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中宋"/>
          <w:b/>
          <w:bCs/>
          <w:sz w:val="84"/>
          <w:szCs w:val="38"/>
        </w:rPr>
      </w:pPr>
    </w:p>
    <w:p>
      <w:pPr>
        <w:jc w:val="center"/>
        <w:rPr>
          <w:b/>
          <w:bCs/>
          <w:spacing w:val="100"/>
          <w:sz w:val="84"/>
          <w:szCs w:val="38"/>
        </w:rPr>
      </w:pPr>
      <w:r>
        <w:rPr>
          <w:rFonts w:hint="eastAsia"/>
          <w:b/>
          <w:bCs/>
          <w:spacing w:val="100"/>
          <w:sz w:val="84"/>
          <w:szCs w:val="38"/>
        </w:rPr>
        <w:t>深</w:t>
      </w:r>
      <w:r>
        <w:rPr>
          <w:b/>
          <w:bCs/>
          <w:spacing w:val="100"/>
          <w:sz w:val="84"/>
          <w:szCs w:val="38"/>
        </w:rPr>
        <w:t xml:space="preserve">  </w:t>
      </w:r>
      <w:r>
        <w:rPr>
          <w:rFonts w:hint="eastAsia"/>
          <w:b/>
          <w:bCs/>
          <w:spacing w:val="100"/>
          <w:sz w:val="84"/>
          <w:szCs w:val="38"/>
        </w:rPr>
        <w:t>圳</w:t>
      </w:r>
      <w:r>
        <w:rPr>
          <w:b/>
          <w:bCs/>
          <w:spacing w:val="100"/>
          <w:sz w:val="84"/>
          <w:szCs w:val="38"/>
        </w:rPr>
        <w:t xml:space="preserve">  </w:t>
      </w:r>
      <w:r>
        <w:rPr>
          <w:rFonts w:hint="eastAsia"/>
          <w:b/>
          <w:bCs/>
          <w:spacing w:val="100"/>
          <w:sz w:val="84"/>
          <w:szCs w:val="38"/>
        </w:rPr>
        <w:t>市</w:t>
      </w:r>
    </w:p>
    <w:p>
      <w:pPr>
        <w:jc w:val="center"/>
        <w:rPr>
          <w:b/>
          <w:bCs/>
          <w:sz w:val="84"/>
          <w:szCs w:val="38"/>
        </w:rPr>
      </w:pPr>
      <w:bookmarkStart w:id="0" w:name="_GoBack"/>
      <w:bookmarkEnd w:id="0"/>
    </w:p>
    <w:p>
      <w:pPr>
        <w:jc w:val="center"/>
        <w:rPr>
          <w:sz w:val="84"/>
          <w:szCs w:val="38"/>
        </w:rPr>
      </w:pPr>
      <w:r>
        <w:rPr>
          <w:rFonts w:hint="eastAsia"/>
          <w:b/>
          <w:bCs/>
          <w:sz w:val="84"/>
          <w:szCs w:val="38"/>
        </w:rPr>
        <w:t>劳</w:t>
      </w:r>
    </w:p>
    <w:p>
      <w:pPr>
        <w:jc w:val="center"/>
        <w:rPr>
          <w:b/>
          <w:bCs/>
          <w:sz w:val="84"/>
          <w:szCs w:val="38"/>
        </w:rPr>
      </w:pPr>
      <w:r>
        <w:rPr>
          <w:rFonts w:hint="eastAsia"/>
          <w:b/>
          <w:bCs/>
          <w:sz w:val="84"/>
          <w:szCs w:val="38"/>
        </w:rPr>
        <w:t>动</w:t>
      </w:r>
    </w:p>
    <w:p>
      <w:pPr>
        <w:jc w:val="center"/>
        <w:rPr>
          <w:b/>
          <w:bCs/>
          <w:sz w:val="84"/>
          <w:szCs w:val="38"/>
        </w:rPr>
      </w:pPr>
      <w:r>
        <w:rPr>
          <w:rFonts w:hint="eastAsia"/>
          <w:b/>
          <w:bCs/>
          <w:sz w:val="84"/>
          <w:szCs w:val="38"/>
        </w:rPr>
        <w:t>合</w:t>
      </w:r>
    </w:p>
    <w:p>
      <w:pPr>
        <w:jc w:val="center"/>
        <w:rPr>
          <w:b/>
          <w:bCs/>
          <w:sz w:val="72"/>
          <w:szCs w:val="38"/>
        </w:rPr>
      </w:pPr>
      <w:r>
        <w:rPr>
          <w:rFonts w:hint="eastAsia"/>
          <w:b/>
          <w:bCs/>
          <w:sz w:val="84"/>
          <w:szCs w:val="38"/>
        </w:rPr>
        <w:t>同</w:t>
      </w:r>
    </w:p>
    <w:p>
      <w:pPr>
        <w:jc w:val="center"/>
        <w:rPr>
          <w:rFonts w:ascii="仿宋_GB2312" w:hAnsi="宋体" w:eastAsia="仿宋_GB2312"/>
          <w:sz w:val="36"/>
          <w:szCs w:val="38"/>
        </w:rPr>
      </w:pPr>
      <w:r>
        <w:rPr>
          <w:rFonts w:hint="eastAsia" w:ascii="仿宋_GB2312" w:hAnsi="宋体" w:eastAsia="仿宋_GB2312"/>
          <w:sz w:val="36"/>
          <w:szCs w:val="38"/>
        </w:rPr>
        <w:t>（适用全日制用工）</w:t>
      </w:r>
    </w:p>
    <w:p>
      <w:pPr>
        <w:jc w:val="center"/>
        <w:rPr>
          <w:rFonts w:hint="eastAsia" w:ascii="宋体" w:hAnsi="宋体"/>
          <w:sz w:val="36"/>
          <w:szCs w:val="38"/>
        </w:rPr>
      </w:pPr>
      <w:r>
        <w:rPr>
          <w:rFonts w:hint="eastAsia" w:ascii="宋体" w:hAnsi="宋体"/>
          <w:sz w:val="36"/>
          <w:szCs w:val="38"/>
        </w:rPr>
        <w:t xml:space="preserve"> </w:t>
      </w:r>
    </w:p>
    <w:p>
      <w:pPr>
        <w:jc w:val="center"/>
        <w:rPr>
          <w:rFonts w:ascii="宋体" w:hAnsi="宋体"/>
          <w:sz w:val="36"/>
          <w:szCs w:val="36"/>
        </w:rPr>
      </w:pPr>
      <w:r>
        <w:rPr>
          <w:rFonts w:hint="eastAsia" w:ascii="宋体" w:hAnsi="宋体"/>
          <w:sz w:val="36"/>
          <w:szCs w:val="36"/>
        </w:rPr>
        <w:t xml:space="preserve"> </w:t>
      </w:r>
    </w:p>
    <w:p>
      <w:pPr>
        <w:jc w:val="center"/>
        <w:rPr>
          <w:rFonts w:ascii="宋体" w:hAnsi="宋体"/>
          <w:szCs w:val="38"/>
        </w:rPr>
      </w:pPr>
    </w:p>
    <w:p>
      <w:pPr>
        <w:jc w:val="center"/>
        <w:rPr>
          <w:rFonts w:ascii="宋体" w:hAnsi="宋体"/>
          <w:szCs w:val="38"/>
        </w:rPr>
      </w:pPr>
    </w:p>
    <w:p>
      <w:pPr>
        <w:jc w:val="center"/>
        <w:rPr>
          <w:rFonts w:hint="eastAsia" w:ascii="宋体" w:hAnsi="宋体"/>
          <w:sz w:val="36"/>
          <w:szCs w:val="38"/>
        </w:rPr>
      </w:pPr>
      <w:r>
        <w:rPr>
          <w:rFonts w:hint="eastAsia" w:ascii="宋体" w:hAnsi="宋体"/>
          <w:sz w:val="36"/>
          <w:szCs w:val="38"/>
        </w:rPr>
        <w:t>深圳市劳动和社会保障局编制</w:t>
      </w:r>
    </w:p>
    <w:p>
      <w:pPr>
        <w:autoSpaceDE w:val="0"/>
        <w:autoSpaceDN w:val="0"/>
        <w:adjustRightInd w:val="0"/>
        <w:jc w:val="center"/>
        <w:rPr>
          <w:rFonts w:ascii="新宋体" w:hAnsi="新宋体" w:eastAsia="新宋体" w:cs="TT79771083tCID-WinCharSetFFFF-H"/>
          <w:b/>
          <w:color w:val="000000"/>
          <w:kern w:val="0"/>
          <w:sz w:val="32"/>
          <w:szCs w:val="24"/>
        </w:rPr>
      </w:pPr>
      <w:r>
        <w:rPr>
          <w:rFonts w:ascii="宋体" w:hAnsi="宋体"/>
          <w:sz w:val="36"/>
          <w:szCs w:val="38"/>
        </w:rPr>
        <w:br w:type="page"/>
      </w:r>
    </w:p>
    <w:p>
      <w:pPr>
        <w:autoSpaceDE w:val="0"/>
        <w:autoSpaceDN w:val="0"/>
        <w:adjustRightInd w:val="0"/>
        <w:jc w:val="left"/>
        <w:rPr>
          <w:rFonts w:hint="eastAsia" w:ascii="新宋体" w:hAnsi="新宋体" w:eastAsia="新宋体" w:cs="TT3AFEA883tCID-WinCharSetFFFF-H"/>
          <w:color w:val="000000"/>
          <w:kern w:val="0"/>
          <w:sz w:val="24"/>
          <w:szCs w:val="24"/>
        </w:rPr>
      </w:pPr>
    </w:p>
    <w:p>
      <w:pPr>
        <w:autoSpaceDE w:val="0"/>
        <w:autoSpaceDN w:val="0"/>
        <w:adjustRightInd w:val="0"/>
        <w:jc w:val="left"/>
        <w:rPr>
          <w:rFonts w:ascii="新宋体" w:hAnsi="新宋体" w:eastAsia="新宋体" w:cs="TT3AFEA883tCID-WinCharSetFFFF-H"/>
          <w:color w:val="000000"/>
          <w:kern w:val="0"/>
          <w:sz w:val="24"/>
          <w:szCs w:val="24"/>
          <w:u w:val="single"/>
        </w:rPr>
      </w:pPr>
      <w:r>
        <w:rPr>
          <w:rFonts w:hint="eastAsia" w:ascii="新宋体" w:hAnsi="新宋体" w:eastAsia="新宋体" w:cs="TT3AFEA883tCID-WinCharSetFFFF-H"/>
          <w:color w:val="000000"/>
          <w:kern w:val="0"/>
          <w:sz w:val="24"/>
          <w:szCs w:val="24"/>
        </w:rPr>
        <w:t>公司名称（以下称甲方）：</w:t>
      </w:r>
      <w:r>
        <w:rPr>
          <w:rFonts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b w:val="0"/>
          <w:bCs w:val="0"/>
          <w:color w:val="000000"/>
          <w:kern w:val="0"/>
          <w:sz w:val="24"/>
          <w:szCs w:val="24"/>
          <w:u w:val="single"/>
          <w:lang w:eastAsia="zh-CN"/>
        </w:rPr>
        <w:t>深圳市德贤餐饮管理有限公司</w:t>
      </w:r>
      <w:r>
        <w:rPr>
          <w:rFonts w:hint="eastAsia" w:ascii="新宋体" w:hAnsi="新宋体" w:eastAsia="新宋体" w:cs="TT3AFEA883tCID-WinCharSetFFFF-H"/>
          <w:color w:val="000000"/>
          <w:kern w:val="0"/>
          <w:sz w:val="24"/>
          <w:szCs w:val="24"/>
          <w:u w:val="single"/>
        </w:rPr>
        <w:t xml:space="preserve"> </w:t>
      </w:r>
    </w:p>
    <w:p>
      <w:pPr>
        <w:autoSpaceDE w:val="0"/>
        <w:autoSpaceDN w:val="0"/>
        <w:adjustRightInd w:val="0"/>
        <w:jc w:val="left"/>
        <w:rPr>
          <w:rFonts w:ascii="新宋体" w:hAnsi="新宋体" w:eastAsia="新宋体" w:cs="TT3AFEA883tCID-WinCharSetFFFF-H"/>
          <w:color w:val="000000"/>
          <w:kern w:val="0"/>
          <w:sz w:val="24"/>
          <w:szCs w:val="24"/>
        </w:rPr>
      </w:pPr>
    </w:p>
    <w:p>
      <w:pPr>
        <w:autoSpaceDE w:val="0"/>
        <w:autoSpaceDN w:val="0"/>
        <w:adjustRightInd w:val="0"/>
        <w:jc w:val="left"/>
        <w:rPr>
          <w:rFonts w:ascii="新宋体" w:hAnsi="新宋体" w:eastAsia="新宋体" w:cs="TT3AFEA883tCID-WinCharSetFFFF-H"/>
          <w:color w:val="000000"/>
          <w:kern w:val="0"/>
          <w:sz w:val="24"/>
          <w:szCs w:val="24"/>
        </w:rPr>
      </w:pPr>
      <w:r>
        <w:rPr>
          <w:rFonts w:hint="eastAsia" w:ascii="新宋体" w:hAnsi="新宋体" w:eastAsia="新宋体" w:cs="TT3AFEA883tCID-WinCharSetFFFF-H"/>
          <w:color w:val="000000"/>
          <w:kern w:val="0"/>
          <w:sz w:val="24"/>
          <w:szCs w:val="24"/>
        </w:rPr>
        <w:t>注册地址：</w:t>
      </w:r>
      <w:r>
        <w:rPr>
          <w:rFonts w:hint="eastAsia" w:ascii="新宋体" w:hAnsi="新宋体" w:eastAsia="新宋体" w:cs="TT3AFEA883tCID-WinCharSetFFFF-H"/>
          <w:color w:val="000000"/>
          <w:kern w:val="0"/>
          <w:sz w:val="24"/>
          <w:szCs w:val="24"/>
          <w:u w:val="single"/>
          <w:lang w:eastAsia="zh-CN"/>
        </w:rPr>
        <w:t>广东省深圳市龙岗区横岗街道松柏路银信广场二期（银信荣恒商业广场）</w:t>
      </w:r>
      <w:r>
        <w:rPr>
          <w:rFonts w:hint="eastAsia" w:ascii="新宋体" w:hAnsi="新宋体" w:eastAsia="新宋体" w:cs="TT3AFEA883tCID-WinCharSetFFFF-H"/>
          <w:color w:val="000000"/>
          <w:kern w:val="0"/>
          <w:sz w:val="24"/>
          <w:szCs w:val="24"/>
          <w:u w:val="single"/>
          <w:lang w:val="en-US" w:eastAsia="zh-CN"/>
        </w:rPr>
        <w:t>2楼2096号商铺</w:t>
      </w:r>
      <w:r>
        <w:rPr>
          <w:rFonts w:hint="eastAsia"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color w:val="000000"/>
          <w:kern w:val="0"/>
          <w:sz w:val="24"/>
          <w:szCs w:val="24"/>
          <w:u w:val="single"/>
          <w:lang w:val="en-US" w:eastAsia="zh-CN"/>
        </w:rPr>
        <w:t xml:space="preserve"> </w:t>
      </w:r>
      <w:r>
        <w:rPr>
          <w:rFonts w:hint="eastAsia" w:ascii="新宋体" w:hAnsi="新宋体" w:eastAsia="新宋体" w:cs="TT3AFEA883tCID-WinCharSetFFFF-H"/>
          <w:color w:val="000000"/>
          <w:kern w:val="0"/>
          <w:sz w:val="24"/>
          <w:szCs w:val="24"/>
          <w:u w:val="single"/>
        </w:rPr>
        <w:t xml:space="preserve"> </w:t>
      </w:r>
    </w:p>
    <w:p>
      <w:pPr>
        <w:autoSpaceDE w:val="0"/>
        <w:autoSpaceDN w:val="0"/>
        <w:adjustRightInd w:val="0"/>
        <w:jc w:val="left"/>
        <w:rPr>
          <w:rFonts w:ascii="新宋体" w:hAnsi="新宋体" w:eastAsia="新宋体" w:cs="TT3AFEA883tCID-WinCharSetFFFF-H"/>
          <w:color w:val="000000"/>
          <w:kern w:val="0"/>
          <w:sz w:val="24"/>
          <w:szCs w:val="24"/>
        </w:rPr>
      </w:pPr>
    </w:p>
    <w:p>
      <w:pPr>
        <w:autoSpaceDE w:val="0"/>
        <w:autoSpaceDN w:val="0"/>
        <w:adjustRightInd w:val="0"/>
        <w:jc w:val="left"/>
        <w:rPr>
          <w:rFonts w:ascii="新宋体" w:hAnsi="新宋体" w:eastAsia="新宋体" w:cs="TT3AFEA883tCID-WinCharSetFFFF-H"/>
          <w:color w:val="000000"/>
          <w:kern w:val="0"/>
          <w:sz w:val="24"/>
          <w:szCs w:val="24"/>
        </w:rPr>
      </w:pPr>
      <w:r>
        <w:rPr>
          <w:rFonts w:hint="eastAsia" w:ascii="新宋体" w:hAnsi="新宋体" w:eastAsia="新宋体" w:cs="TT3AFEA883tCID-WinCharSetFFFF-H"/>
          <w:color w:val="000000"/>
          <w:kern w:val="0"/>
          <w:sz w:val="24"/>
          <w:szCs w:val="24"/>
        </w:rPr>
        <w:t>负</w:t>
      </w:r>
      <w:r>
        <w:rPr>
          <w:rFonts w:ascii="新宋体" w:hAnsi="新宋体" w:eastAsia="新宋体" w:cs="TT3AFEA883tCID-WinCharSetFFFF-H"/>
          <w:color w:val="000000"/>
          <w:kern w:val="0"/>
          <w:sz w:val="24"/>
          <w:szCs w:val="24"/>
        </w:rPr>
        <w:t xml:space="preserve"> </w:t>
      </w:r>
      <w:r>
        <w:rPr>
          <w:rFonts w:hint="eastAsia" w:ascii="新宋体" w:hAnsi="新宋体" w:eastAsia="新宋体" w:cs="TT3AFEA883tCID-WinCharSetFFFF-H"/>
          <w:color w:val="000000"/>
          <w:kern w:val="0"/>
          <w:sz w:val="24"/>
          <w:szCs w:val="24"/>
        </w:rPr>
        <w:t>责</w:t>
      </w:r>
      <w:r>
        <w:rPr>
          <w:rFonts w:ascii="新宋体" w:hAnsi="新宋体" w:eastAsia="新宋体" w:cs="TT3AFEA883tCID-WinCharSetFFFF-H"/>
          <w:color w:val="000000"/>
          <w:kern w:val="0"/>
          <w:sz w:val="24"/>
          <w:szCs w:val="24"/>
        </w:rPr>
        <w:t xml:space="preserve"> </w:t>
      </w:r>
      <w:r>
        <w:rPr>
          <w:rFonts w:hint="eastAsia" w:ascii="新宋体" w:hAnsi="新宋体" w:eastAsia="新宋体" w:cs="TT3AFEA883tCID-WinCharSetFFFF-H"/>
          <w:color w:val="000000"/>
          <w:kern w:val="0"/>
          <w:sz w:val="24"/>
          <w:szCs w:val="24"/>
        </w:rPr>
        <w:t>人：</w:t>
      </w:r>
      <w:r>
        <w:rPr>
          <w:rFonts w:hint="eastAsia"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color w:val="000000"/>
          <w:kern w:val="0"/>
          <w:sz w:val="24"/>
          <w:szCs w:val="24"/>
          <w:u w:val="single"/>
          <w:lang w:eastAsia="zh-CN"/>
        </w:rPr>
        <w:t>何世才</w:t>
      </w:r>
      <w:r>
        <w:rPr>
          <w:rFonts w:hint="eastAsia" w:ascii="新宋体" w:hAnsi="新宋体" w:eastAsia="新宋体" w:cs="TT3AFEA883tCID-WinCharSetFFFF-H"/>
          <w:color w:val="000000"/>
          <w:kern w:val="0"/>
          <w:sz w:val="24"/>
          <w:szCs w:val="24"/>
          <w:u w:val="single"/>
        </w:rPr>
        <w:t xml:space="preserve"> </w:t>
      </w:r>
    </w:p>
    <w:p>
      <w:pPr>
        <w:autoSpaceDE w:val="0"/>
        <w:autoSpaceDN w:val="0"/>
        <w:adjustRightInd w:val="0"/>
        <w:jc w:val="left"/>
        <w:rPr>
          <w:rFonts w:ascii="新宋体" w:hAnsi="新宋体" w:eastAsia="新宋体" w:cs="TT3AFEA883tCID-WinCharSetFFFF-H"/>
          <w:color w:val="000000"/>
          <w:kern w:val="0"/>
          <w:sz w:val="24"/>
          <w:szCs w:val="24"/>
        </w:rPr>
      </w:pPr>
    </w:p>
    <w:p>
      <w:pPr>
        <w:autoSpaceDE w:val="0"/>
        <w:autoSpaceDN w:val="0"/>
        <w:adjustRightInd w:val="0"/>
        <w:jc w:val="left"/>
        <w:rPr>
          <w:rFonts w:ascii="新宋体" w:hAnsi="新宋体" w:eastAsia="新宋体" w:cs="TT3AFEA883tCID-WinCharSetFFFF-H"/>
          <w:color w:val="000000"/>
          <w:kern w:val="0"/>
          <w:sz w:val="24"/>
          <w:szCs w:val="24"/>
        </w:rPr>
      </w:pPr>
      <w:r>
        <w:rPr>
          <w:rFonts w:hint="eastAsia" w:ascii="新宋体" w:hAnsi="新宋体" w:eastAsia="新宋体" w:cs="TT3AFEA883tCID-WinCharSetFFFF-H"/>
          <w:color w:val="000000"/>
          <w:kern w:val="0"/>
          <w:sz w:val="24"/>
          <w:szCs w:val="24"/>
        </w:rPr>
        <w:t>员工姓名（以下称乙方）：</w:t>
      </w:r>
      <w:r>
        <w:rPr>
          <w:rFonts w:hint="eastAsia" w:ascii="新宋体" w:hAnsi="新宋体" w:eastAsia="新宋体" w:cs="TT3AFEA883tCID-WinCharSetFFFF-H"/>
          <w:color w:val="000000"/>
          <w:kern w:val="0"/>
          <w:sz w:val="24"/>
          <w:szCs w:val="24"/>
          <w:u w:val="single"/>
        </w:rPr>
        <w:t xml:space="preserve">              </w:t>
      </w:r>
      <w:r>
        <w:rPr>
          <w:rFonts w:ascii="新宋体" w:hAnsi="新宋体" w:eastAsia="新宋体" w:cs="TT3AFEA883tCID-WinCharSetFFFF-H"/>
          <w:color w:val="000000"/>
          <w:kern w:val="0"/>
          <w:sz w:val="24"/>
          <w:szCs w:val="24"/>
        </w:rPr>
        <w:t xml:space="preserve"> </w:t>
      </w:r>
      <w:r>
        <w:rPr>
          <w:rFonts w:hint="eastAsia" w:ascii="新宋体" w:hAnsi="新宋体" w:eastAsia="新宋体" w:cs="TT3AFEA883tCID-WinCharSetFFFF-H"/>
          <w:color w:val="000000"/>
          <w:kern w:val="0"/>
          <w:sz w:val="24"/>
          <w:szCs w:val="24"/>
        </w:rPr>
        <w:t xml:space="preserve">                    </w:t>
      </w:r>
    </w:p>
    <w:p>
      <w:pPr>
        <w:autoSpaceDE w:val="0"/>
        <w:autoSpaceDN w:val="0"/>
        <w:adjustRightInd w:val="0"/>
        <w:jc w:val="left"/>
        <w:rPr>
          <w:rFonts w:ascii="新宋体" w:hAnsi="新宋体" w:eastAsia="新宋体" w:cs="TT3AFEA883tCID-WinCharSetFFFF-H"/>
          <w:color w:val="000000"/>
          <w:kern w:val="0"/>
          <w:sz w:val="24"/>
          <w:szCs w:val="24"/>
        </w:rPr>
      </w:pPr>
    </w:p>
    <w:p>
      <w:pPr>
        <w:autoSpaceDE w:val="0"/>
        <w:autoSpaceDN w:val="0"/>
        <w:adjustRightInd w:val="0"/>
        <w:jc w:val="left"/>
        <w:rPr>
          <w:rFonts w:hint="eastAsia" w:ascii="新宋体" w:hAnsi="新宋体" w:eastAsia="新宋体" w:cs="TT3AFEA883tCID-WinCharSetFFFF-H"/>
          <w:color w:val="000000"/>
          <w:kern w:val="0"/>
          <w:sz w:val="24"/>
          <w:szCs w:val="24"/>
          <w:u w:val="single"/>
        </w:rPr>
      </w:pPr>
      <w:r>
        <w:rPr>
          <w:rFonts w:hint="eastAsia" w:ascii="新宋体" w:hAnsi="新宋体" w:eastAsia="新宋体" w:cs="TT3AFEA883tCID-WinCharSetFFFF-H"/>
          <w:color w:val="000000"/>
          <w:kern w:val="0"/>
          <w:sz w:val="24"/>
          <w:szCs w:val="24"/>
        </w:rPr>
        <w:t>性</w:t>
      </w:r>
      <w:r>
        <w:rPr>
          <w:rFonts w:ascii="新宋体" w:hAnsi="新宋体" w:eastAsia="新宋体" w:cs="TT3AFEA883tCID-WinCharSetFFFF-H"/>
          <w:color w:val="000000"/>
          <w:kern w:val="0"/>
          <w:sz w:val="24"/>
          <w:szCs w:val="24"/>
        </w:rPr>
        <w:t xml:space="preserve"> </w:t>
      </w:r>
      <w:r>
        <w:rPr>
          <w:rFonts w:hint="eastAsia" w:ascii="新宋体" w:hAnsi="新宋体" w:eastAsia="新宋体" w:cs="宋体"/>
          <w:color w:val="000000"/>
          <w:kern w:val="0"/>
          <w:sz w:val="24"/>
          <w:szCs w:val="24"/>
        </w:rPr>
        <w:t>別</w:t>
      </w:r>
      <w:r>
        <w:rPr>
          <w:rFonts w:hint="eastAsia" w:ascii="新宋体" w:hAnsi="新宋体" w:eastAsia="新宋体" w:cs="方正舒体"/>
          <w:color w:val="000000"/>
          <w:kern w:val="0"/>
          <w:sz w:val="24"/>
          <w:szCs w:val="24"/>
        </w:rPr>
        <w:t>：</w:t>
      </w:r>
      <w:r>
        <w:rPr>
          <w:rFonts w:hint="eastAsia" w:ascii="新宋体" w:hAnsi="新宋体" w:eastAsia="新宋体" w:cs="TT3AFEA883tCID-WinCharSetFFFF-H"/>
          <w:color w:val="000000"/>
          <w:kern w:val="0"/>
          <w:sz w:val="24"/>
          <w:szCs w:val="24"/>
          <w:u w:val="single"/>
        </w:rPr>
        <w:t xml:space="preserve">     </w:t>
      </w:r>
    </w:p>
    <w:p>
      <w:pPr>
        <w:autoSpaceDE w:val="0"/>
        <w:autoSpaceDN w:val="0"/>
        <w:adjustRightInd w:val="0"/>
        <w:jc w:val="left"/>
        <w:rPr>
          <w:rFonts w:hint="eastAsia" w:ascii="新宋体" w:hAnsi="新宋体" w:eastAsia="新宋体" w:cs="TT3AFEA883tCID-WinCharSetFFFF-H"/>
          <w:color w:val="000000"/>
          <w:kern w:val="0"/>
          <w:sz w:val="24"/>
          <w:szCs w:val="24"/>
          <w:u w:val="single"/>
        </w:rPr>
      </w:pPr>
    </w:p>
    <w:p>
      <w:pPr>
        <w:autoSpaceDE w:val="0"/>
        <w:autoSpaceDN w:val="0"/>
        <w:adjustRightInd w:val="0"/>
        <w:jc w:val="left"/>
        <w:rPr>
          <w:rFonts w:ascii="新宋体" w:hAnsi="新宋体" w:eastAsia="新宋体" w:cs="TT3AFEA883tCID-WinCharSetFFFF-H"/>
          <w:color w:val="000000"/>
          <w:kern w:val="0"/>
          <w:sz w:val="24"/>
          <w:szCs w:val="24"/>
        </w:rPr>
      </w:pPr>
      <w:r>
        <w:rPr>
          <w:rFonts w:hint="eastAsia" w:ascii="新宋体" w:hAnsi="新宋体" w:eastAsia="新宋体" w:cs="TT3AFEA883tCID-WinCharSetFFFF-H"/>
          <w:color w:val="000000"/>
          <w:kern w:val="0"/>
          <w:sz w:val="24"/>
          <w:szCs w:val="24"/>
        </w:rPr>
        <w:t>身份证号：</w:t>
      </w:r>
      <w:r>
        <w:rPr>
          <w:rFonts w:hint="eastAsia"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color w:val="000000"/>
          <w:kern w:val="0"/>
          <w:sz w:val="24"/>
          <w:szCs w:val="24"/>
          <w:u w:val="single"/>
          <w:lang w:val="en-US" w:eastAsia="zh-CN"/>
        </w:rPr>
        <w:t xml:space="preserve">               </w:t>
      </w:r>
      <w:r>
        <w:rPr>
          <w:rFonts w:hint="eastAsia"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color w:val="000000"/>
          <w:kern w:val="0"/>
          <w:sz w:val="24"/>
          <w:szCs w:val="24"/>
          <w:u w:val="single"/>
          <w:lang w:val="en-US" w:eastAsia="zh-CN"/>
        </w:rPr>
        <w:t xml:space="preserve"> </w:t>
      </w:r>
      <w:r>
        <w:rPr>
          <w:rFonts w:hint="eastAsia" w:ascii="新宋体" w:hAnsi="新宋体" w:eastAsia="新宋体" w:cs="TT3AFEA883tCID-WinCharSetFFFF-H"/>
          <w:color w:val="000000"/>
          <w:kern w:val="0"/>
          <w:sz w:val="24"/>
          <w:szCs w:val="24"/>
          <w:u w:val="single"/>
        </w:rPr>
        <w:t xml:space="preserve">   </w:t>
      </w:r>
    </w:p>
    <w:p>
      <w:pPr>
        <w:autoSpaceDE w:val="0"/>
        <w:autoSpaceDN w:val="0"/>
        <w:adjustRightInd w:val="0"/>
        <w:jc w:val="left"/>
        <w:rPr>
          <w:rFonts w:ascii="新宋体" w:hAnsi="新宋体" w:eastAsia="新宋体" w:cs="TT3AFEA883tCID-WinCharSetFFFF-H"/>
          <w:color w:val="000000"/>
          <w:kern w:val="0"/>
          <w:sz w:val="24"/>
          <w:szCs w:val="24"/>
        </w:rPr>
      </w:pPr>
    </w:p>
    <w:p>
      <w:pPr>
        <w:autoSpaceDE w:val="0"/>
        <w:autoSpaceDN w:val="0"/>
        <w:adjustRightInd w:val="0"/>
        <w:jc w:val="left"/>
        <w:rPr>
          <w:rFonts w:hint="eastAsia" w:ascii="新宋体" w:hAnsi="新宋体" w:eastAsia="新宋体" w:cs="TT3AFEA883tCID-WinCharSetFFFF-H"/>
          <w:color w:val="000000"/>
          <w:kern w:val="0"/>
          <w:sz w:val="24"/>
          <w:szCs w:val="24"/>
          <w:lang w:val="en-US" w:eastAsia="zh-CN"/>
        </w:rPr>
      </w:pPr>
      <w:r>
        <w:rPr>
          <w:rFonts w:hint="eastAsia" w:ascii="新宋体" w:hAnsi="新宋体" w:eastAsia="新宋体" w:cs="TT3AFEA883tCID-WinCharSetFFFF-H"/>
          <w:color w:val="000000"/>
          <w:kern w:val="0"/>
          <w:sz w:val="24"/>
          <w:szCs w:val="24"/>
        </w:rPr>
        <w:t>居住地址：</w:t>
      </w:r>
      <w:r>
        <w:rPr>
          <w:rFonts w:hint="eastAsia"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color w:val="000000"/>
          <w:kern w:val="0"/>
          <w:sz w:val="24"/>
          <w:szCs w:val="24"/>
          <w:u w:val="single"/>
          <w:lang w:val="en-US" w:eastAsia="zh-CN"/>
        </w:rPr>
        <w:t xml:space="preserve">               </w:t>
      </w:r>
      <w:r>
        <w:rPr>
          <w:rFonts w:hint="eastAsia" w:ascii="新宋体" w:hAnsi="新宋体" w:eastAsia="新宋体" w:cs="TT3AFEA883tCID-WinCharSetFFFF-H"/>
          <w:color w:val="000000"/>
          <w:kern w:val="0"/>
          <w:sz w:val="24"/>
          <w:szCs w:val="24"/>
          <w:u w:val="single"/>
        </w:rPr>
        <w:t xml:space="preserve"> </w:t>
      </w:r>
      <w:r>
        <w:rPr>
          <w:rFonts w:hint="eastAsia" w:ascii="新宋体" w:hAnsi="新宋体" w:eastAsia="新宋体" w:cs="TT3AFEA883tCID-WinCharSetFFFF-H"/>
          <w:color w:val="000000"/>
          <w:kern w:val="0"/>
          <w:sz w:val="24"/>
          <w:szCs w:val="24"/>
          <w:u w:val="single"/>
          <w:lang w:val="en-US" w:eastAsia="zh-CN"/>
        </w:rPr>
        <w:t xml:space="preserve">  </w:t>
      </w:r>
    </w:p>
    <w:p>
      <w:pPr>
        <w:autoSpaceDE w:val="0"/>
        <w:autoSpaceDN w:val="0"/>
        <w:adjustRightInd w:val="0"/>
        <w:jc w:val="left"/>
        <w:rPr>
          <w:rFonts w:ascii="新宋体" w:hAnsi="新宋体" w:eastAsia="新宋体" w:cs="TT9A676tCID-WinCharSetFFFF-H"/>
          <w:color w:val="000000"/>
          <w:kern w:val="0"/>
          <w:sz w:val="24"/>
          <w:szCs w:val="24"/>
        </w:rPr>
      </w:pP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根据《中华人民共和国劳动法》和《中华人民共和国劳动合同法》，经甲乙双方平等协商同意，自愿签订本合同，共同遵守本合同所列条款。</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第一条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信息披露和录用条件</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甲方在录用时，已经告知乙方工作内容、工作地点、劳动报酬、规章制度等，以及乙方要求了解的其他情况；甲方要求乙方如实说明与劳动合同直接相关的基本情况并予以及时更新。</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乙方必须满十六周岁或以上，身体健康，并符合甲方在录用时公布的各项标准或要求。</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乙方应如实正确填写甲方提供的个人履历表格，并在甲方指定医院进行体检。乙方开始上班之前，有责任向甲方提供有关的体检合格证明书，提供真实完整的身份、学历以及工作经历等证明，并把个人的人事档案转交给甲方或甲方委托的人事代理机构代为管理。</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第二条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就业情况及每年工时声明</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乙方特此声明，乙方目前未与任何其他单位有任何形式之劳动关系。</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为了符合成为为甲方全职员工的条件，乙方声明及确认，乙方将遵照甲方规定的全职员工工作时间的编排，在甲方工作期间每年至少工作2000小时（或每月至少工作</w:t>
      </w:r>
      <w:r>
        <w:rPr>
          <w:rFonts w:ascii="新宋体" w:hAnsi="新宋体" w:eastAsia="新宋体" w:cs="TT9A676tCID-WinCharSetFFFF-H"/>
          <w:color w:val="000000"/>
          <w:kern w:val="0"/>
          <w:sz w:val="24"/>
          <w:szCs w:val="24"/>
        </w:rPr>
        <w:t>1</w:t>
      </w:r>
      <w:r>
        <w:rPr>
          <w:rFonts w:hint="eastAsia" w:ascii="新宋体" w:hAnsi="新宋体" w:eastAsia="新宋体" w:cs="TT9A676tCID-WinCharSetFFFF-H"/>
          <w:color w:val="000000"/>
          <w:kern w:val="0"/>
          <w:sz w:val="24"/>
          <w:szCs w:val="24"/>
        </w:rPr>
        <w:t>74小时）。</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乙方明白和同意，若乙方被发现就有关就业情况或所承诺的工时做出任何虚假声明，甲方可立即与乙方解除本合同，且无须向乙方支付经济补偿金或任何其他补偿费。</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第三条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合同类型和期限</w:t>
      </w:r>
    </w:p>
    <w:p>
      <w:pPr>
        <w:numPr>
          <w:ilvl w:val="0"/>
          <w:numId w:val="1"/>
        </w:numPr>
        <w:spacing w:line="312" w:lineRule="auto"/>
        <w:rPr>
          <w:rFonts w:ascii="新宋体" w:hAnsi="新宋体" w:eastAsia="新宋体" w:cs="宋体"/>
          <w:b/>
          <w:bCs/>
          <w:sz w:val="24"/>
          <w:szCs w:val="24"/>
        </w:rPr>
      </w:pPr>
      <w:r>
        <w:rPr>
          <w:rFonts w:hint="eastAsia" w:ascii="新宋体" w:hAnsi="新宋体" w:eastAsia="新宋体" w:cs="宋体"/>
          <w:b/>
          <w:bCs/>
          <w:sz w:val="24"/>
          <w:szCs w:val="24"/>
        </w:rPr>
        <w:t>劳动合同期限</w:t>
      </w:r>
    </w:p>
    <w:p>
      <w:pPr>
        <w:spacing w:line="312" w:lineRule="auto"/>
        <w:rPr>
          <w:rFonts w:ascii="新宋体" w:hAnsi="新宋体" w:eastAsia="新宋体" w:cs="宋体"/>
          <w:sz w:val="24"/>
          <w:szCs w:val="24"/>
        </w:rPr>
      </w:pPr>
      <w:r>
        <w:rPr>
          <w:rFonts w:hint="eastAsia" w:ascii="新宋体" w:hAnsi="新宋体" w:eastAsia="新宋体" w:cs="宋体"/>
          <w:sz w:val="24"/>
          <w:szCs w:val="24"/>
        </w:rPr>
        <w:t>1.1  本合同有效期为</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年，从</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年</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月</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日至</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年</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月</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 xml:space="preserve">日， </w:t>
      </w:r>
    </w:p>
    <w:p>
      <w:pPr>
        <w:spacing w:line="312" w:lineRule="auto"/>
        <w:rPr>
          <w:rFonts w:ascii="新宋体" w:hAnsi="新宋体" w:eastAsia="新宋体" w:cs="宋体"/>
          <w:color w:val="FF0000"/>
          <w:sz w:val="24"/>
          <w:szCs w:val="24"/>
        </w:rPr>
      </w:pPr>
      <w:r>
        <w:rPr>
          <w:rFonts w:hint="eastAsia" w:ascii="新宋体" w:hAnsi="新宋体" w:eastAsia="新宋体" w:cs="宋体"/>
          <w:sz w:val="24"/>
          <w:szCs w:val="24"/>
        </w:rPr>
        <w:t xml:space="preserve">     其中试用期至</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年</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月</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日。</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1.</w:t>
      </w: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试用期期间，甲方将对乙方进行工作考核。如果乙方的工作记录良好，没有违反甲方的所有规则和制度，包括公司制度以及经依法不时修改的的制度，且能胜任工作，乙方试用期满，就会被确认为正式员工。</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第四条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工作内容和工作地点</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乙方在甲方</w:t>
      </w:r>
      <w:r>
        <w:rPr>
          <w:rFonts w:ascii="新宋体" w:hAnsi="新宋体" w:eastAsia="新宋体" w:cs="TT9A676tCID-WinCharSetFFFF-H"/>
          <w:color w:val="000000"/>
          <w:kern w:val="0"/>
          <w:sz w:val="24"/>
          <w:szCs w:val="24"/>
        </w:rPr>
        <w:t xml:space="preserve">[ </w:t>
      </w:r>
      <w:r>
        <w:rPr>
          <w:rFonts w:hint="eastAsia" w:ascii="新宋体" w:hAnsi="新宋体" w:eastAsia="新宋体" w:cs="TT9A676tCID-WinCharSetFFFF-H"/>
          <w:color w:val="000000"/>
          <w:kern w:val="0"/>
          <w:sz w:val="24"/>
          <w:szCs w:val="24"/>
        </w:rPr>
        <w:t xml:space="preserve">                       </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餐厅工作，出任</w:t>
      </w:r>
      <w:r>
        <w:rPr>
          <w:rFonts w:ascii="新宋体" w:hAnsi="新宋体" w:eastAsia="新宋体" w:cs="TT9A676tCID-WinCharSetFFFF-H"/>
          <w:color w:val="000000"/>
          <w:kern w:val="0"/>
          <w:sz w:val="24"/>
          <w:szCs w:val="24"/>
        </w:rPr>
        <w:t xml:space="preserve">[ </w:t>
      </w:r>
      <w:r>
        <w:rPr>
          <w:rFonts w:hint="eastAsia" w:ascii="新宋体" w:hAnsi="新宋体" w:eastAsia="新宋体" w:cs="TT9A676tCID-WinCharSetFFFF-H"/>
          <w:color w:val="000000"/>
          <w:kern w:val="0"/>
          <w:sz w:val="24"/>
          <w:szCs w:val="24"/>
        </w:rPr>
        <w:t xml:space="preserve">        </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一职。</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乙方日后的工作岗位、工作内容、职务和职级则可能会按甲方之需要和乙方的能力、表现等做出相应调整。甲方定期对乙方进行工作表现评估和工作检讨，对于任何时候，工作表现评估为“不可接受表现”或“需改进表现”，甲方将对乙方进行工作表现改进计划，乙方若在规定时间内工作表现仍达不到“优良表现”评估标准。甲方将与乙方解除劳动合同或对乙方进行调岗调薪。</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乙方的工作地点为</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 xml:space="preserve">                                             </w:t>
      </w:r>
      <w:r>
        <w:rPr>
          <w:rFonts w:ascii="新宋体" w:hAnsi="新宋体" w:eastAsia="新宋体" w:cs="TT9A676tCID-WinCharSetFFFF-H"/>
          <w:color w:val="000000"/>
          <w:kern w:val="0"/>
          <w:sz w:val="24"/>
          <w:szCs w:val="24"/>
        </w:rPr>
        <w:t xml:space="preserve"> ]</w:t>
      </w:r>
      <w:r>
        <w:rPr>
          <w:rFonts w:hint="eastAsia" w:ascii="新宋体" w:hAnsi="新宋体" w:eastAsia="新宋体" w:cs="TT9A676tCID-WinCharSetFFFF-H"/>
          <w:color w:val="000000"/>
          <w:kern w:val="0"/>
          <w:sz w:val="24"/>
          <w:szCs w:val="24"/>
        </w:rPr>
        <w:t>，甲方有权根据经营需要决定临时或永久地将乙方调到其他甲方的关联公司或其他地点工作。在做出永久工作调动决定之前，甲方将会与乙方沟通，并办理变更手续。</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第五条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劳动报酬</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1、甲、乙双方同意按照下列第</w:t>
      </w:r>
      <w:r>
        <w:rPr>
          <w:rFonts w:hint="eastAsia" w:ascii="新宋体" w:hAnsi="新宋体" w:eastAsia="新宋体" w:cs="TT9A676tCID-WinCharSetFFFF-H"/>
          <w:color w:val="000000"/>
          <w:kern w:val="0"/>
          <w:sz w:val="24"/>
          <w:szCs w:val="24"/>
          <w:u w:val="single"/>
        </w:rPr>
        <w:t xml:space="preserve">    </w:t>
      </w:r>
      <w:r>
        <w:rPr>
          <w:rFonts w:hint="eastAsia" w:ascii="新宋体" w:hAnsi="新宋体" w:eastAsia="新宋体" w:cs="TT9A676tCID-WinCharSetFFFF-H"/>
          <w:color w:val="000000"/>
          <w:kern w:val="0"/>
          <w:sz w:val="24"/>
          <w:szCs w:val="24"/>
        </w:rPr>
        <w:t>种方式约定工资报酬：</w:t>
      </w:r>
    </w:p>
    <w:p>
      <w:pPr>
        <w:spacing w:line="360"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1.1乙方的综合工资为税前每月</w:t>
      </w:r>
      <w:r>
        <w:rPr>
          <w:rFonts w:hint="eastAsia" w:ascii="新宋体" w:hAnsi="新宋体" w:eastAsia="新宋体" w:cs="TT9A676tCID-WinCharSetFFFF-H"/>
          <w:color w:val="000000"/>
          <w:kern w:val="0"/>
          <w:sz w:val="24"/>
          <w:szCs w:val="24"/>
          <w:u w:val="single"/>
        </w:rPr>
        <w:t xml:space="preserve">        </w:t>
      </w:r>
      <w:r>
        <w:rPr>
          <w:rFonts w:hint="eastAsia" w:ascii="新宋体" w:hAnsi="新宋体" w:eastAsia="新宋体" w:cs="TT9A676tCID-WinCharSetFFFF-H"/>
          <w:color w:val="000000"/>
          <w:kern w:val="0"/>
          <w:sz w:val="24"/>
          <w:szCs w:val="24"/>
        </w:rPr>
        <w:t>元/月，其中月基本工资为</w:t>
      </w:r>
      <w:r>
        <w:rPr>
          <w:rFonts w:hint="eastAsia" w:ascii="新宋体" w:hAnsi="新宋体" w:eastAsia="新宋体" w:cs="TT9A676tCID-WinCharSetFFFF-H"/>
          <w:color w:val="000000"/>
          <w:kern w:val="0"/>
          <w:sz w:val="24"/>
          <w:szCs w:val="24"/>
          <w:u w:val="single"/>
        </w:rPr>
        <w:t xml:space="preserve">        </w:t>
      </w:r>
      <w:r>
        <w:rPr>
          <w:rFonts w:hint="eastAsia" w:ascii="新宋体" w:hAnsi="新宋体" w:eastAsia="新宋体" w:cs="TT9A676tCID-WinCharSetFFFF-H"/>
          <w:color w:val="000000"/>
          <w:kern w:val="0"/>
          <w:sz w:val="24"/>
          <w:szCs w:val="24"/>
        </w:rPr>
        <w:t>元，节假日工资或加班费在工资表里体现。</w:t>
      </w:r>
    </w:p>
    <w:p>
      <w:pPr>
        <w:spacing w:line="360"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1.2乙方的薪酬为按照工作时数计算，即税前</w:t>
      </w:r>
      <w:r>
        <w:rPr>
          <w:rFonts w:hint="eastAsia" w:ascii="新宋体" w:hAnsi="新宋体" w:eastAsia="新宋体" w:cs="TT9A676tCID-WinCharSetFFFF-H"/>
          <w:color w:val="000000"/>
          <w:kern w:val="0"/>
          <w:sz w:val="24"/>
          <w:szCs w:val="24"/>
          <w:u w:val="single"/>
        </w:rPr>
        <w:t xml:space="preserve">        </w:t>
      </w:r>
      <w:r>
        <w:rPr>
          <w:rFonts w:hint="eastAsia" w:ascii="新宋体" w:hAnsi="新宋体" w:eastAsia="新宋体" w:cs="TT9A676tCID-WinCharSetFFFF-H"/>
          <w:color w:val="000000"/>
          <w:kern w:val="0"/>
          <w:sz w:val="24"/>
          <w:szCs w:val="24"/>
        </w:rPr>
        <w:t>元/小时。</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2、甲方每月</w:t>
      </w:r>
      <w:r>
        <w:rPr>
          <w:rFonts w:hint="eastAsia" w:ascii="新宋体" w:hAnsi="新宋体" w:eastAsia="新宋体" w:cs="TT9A676tCID-WinCharSetFFFF-H"/>
          <w:color w:val="000000"/>
          <w:kern w:val="0"/>
          <w:sz w:val="24"/>
          <w:szCs w:val="24"/>
          <w:u w:val="single"/>
        </w:rPr>
        <w:t xml:space="preserve">15  </w:t>
      </w:r>
      <w:r>
        <w:rPr>
          <w:rFonts w:hint="eastAsia" w:ascii="新宋体" w:hAnsi="新宋体" w:eastAsia="新宋体" w:cs="TT9A676tCID-WinCharSetFFFF-H"/>
          <w:color w:val="000000"/>
          <w:kern w:val="0"/>
          <w:sz w:val="24"/>
          <w:szCs w:val="24"/>
        </w:rPr>
        <w:t>日以银行转账形式发放上月工资，遇节假日提前或顺延。</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3、甲乙双方一致同意以当地最低基本工资</w:t>
      </w:r>
      <w:r>
        <w:rPr>
          <w:rFonts w:hint="eastAsia" w:ascii="新宋体" w:hAnsi="新宋体" w:eastAsia="新宋体" w:cs="TT9A676tCID-WinCharSetFFFF-H"/>
          <w:color w:val="000000"/>
          <w:kern w:val="0"/>
          <w:sz w:val="24"/>
          <w:szCs w:val="24"/>
          <w:u w:val="single"/>
        </w:rPr>
        <w:t xml:space="preserve">    </w:t>
      </w:r>
      <w:r>
        <w:rPr>
          <w:rFonts w:hint="eastAsia" w:ascii="新宋体" w:hAnsi="新宋体" w:eastAsia="新宋体" w:cs="TT9A676tCID-WinCharSetFFFF-H"/>
          <w:color w:val="000000"/>
          <w:kern w:val="0"/>
          <w:sz w:val="24"/>
          <w:szCs w:val="24"/>
          <w:u w:val="single"/>
          <w:lang w:val="en-US" w:eastAsia="zh-CN"/>
        </w:rPr>
        <w:t>2200</w:t>
      </w:r>
      <w:r>
        <w:rPr>
          <w:rFonts w:hint="eastAsia" w:ascii="新宋体" w:hAnsi="新宋体" w:eastAsia="新宋体" w:cs="TT9A676tCID-WinCharSetFFFF-H"/>
          <w:color w:val="000000"/>
          <w:kern w:val="0"/>
          <w:sz w:val="24"/>
          <w:szCs w:val="24"/>
          <w:u w:val="single"/>
        </w:rPr>
        <w:t xml:space="preserve">     </w:t>
      </w:r>
      <w:r>
        <w:rPr>
          <w:rFonts w:hint="eastAsia" w:ascii="新宋体" w:hAnsi="新宋体" w:eastAsia="新宋体" w:cs="TT9A676tCID-WinCharSetFFFF-H"/>
          <w:color w:val="000000"/>
          <w:kern w:val="0"/>
          <w:sz w:val="24"/>
          <w:szCs w:val="24"/>
        </w:rPr>
        <w:t>元作为甲方为乙方缴纳社会保险、计算乙方经济补偿、支付加班费的基数计算标准。</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4、甲方根据乙方月收入，依照国家相关法规有义务代扣代缴乙方个人所得税。</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5、乙方同意甲方有权根据经营情况、乙方工作表现、根据考核结果向乙方发放绩效奖金。</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6、 因乙方个人行为给甲方造成经济损失的，乙方应予全额赔偿。</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7、 如乙方对某月工资产生疑异，可在该月发薪之日起五日内向甲方人力资源部提出 ，逾期未提出则视为认可工资数额。</w:t>
      </w:r>
    </w:p>
    <w:p>
      <w:pPr>
        <w:spacing w:line="312" w:lineRule="auto"/>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8、 甲方按照国家和当地政府的相关规定制定员工福利政策，并视经营情况予以调整。</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第六条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工作时间和休息休假</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由于甲方是服务性行业，实行综合计算工时工作制</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包括周末轮班</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，以符合我们的顾客和生产需要。因此，乙方的上班班次和工作时间将由甲方的餐厅管理部门根据业务需要和乙方的情况编排。</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乙方每天工作不超过</w:t>
      </w:r>
      <w:r>
        <w:rPr>
          <w:rFonts w:ascii="新宋体" w:hAnsi="新宋体" w:eastAsia="新宋体" w:cs="TT9A676tCID-WinCharSetFFFF-H"/>
          <w:color w:val="000000"/>
          <w:kern w:val="0"/>
          <w:sz w:val="24"/>
          <w:szCs w:val="24"/>
        </w:rPr>
        <w:t xml:space="preserve">8 </w:t>
      </w:r>
      <w:r>
        <w:rPr>
          <w:rFonts w:hint="eastAsia" w:ascii="新宋体" w:hAnsi="新宋体" w:eastAsia="新宋体" w:cs="TT9A676tCID-WinCharSetFFFF-H"/>
          <w:color w:val="000000"/>
          <w:kern w:val="0"/>
          <w:sz w:val="24"/>
          <w:szCs w:val="24"/>
        </w:rPr>
        <w:t>小时，每周工作不超过</w:t>
      </w:r>
      <w:r>
        <w:rPr>
          <w:rFonts w:ascii="新宋体" w:hAnsi="新宋体" w:eastAsia="新宋体" w:cs="TT9A676tCID-WinCharSetFFFF-H"/>
          <w:color w:val="000000"/>
          <w:kern w:val="0"/>
          <w:sz w:val="24"/>
          <w:szCs w:val="24"/>
        </w:rPr>
        <w:t xml:space="preserve">40 </w:t>
      </w:r>
      <w:r>
        <w:rPr>
          <w:rFonts w:hint="eastAsia" w:ascii="新宋体" w:hAnsi="新宋体" w:eastAsia="新宋体" w:cs="TT9A676tCID-WinCharSetFFFF-H"/>
          <w:color w:val="000000"/>
          <w:kern w:val="0"/>
          <w:sz w:val="24"/>
          <w:szCs w:val="24"/>
        </w:rPr>
        <w:t>小时，每周至少休息一天。休息日由甲方餐厅管理部门按照乙方的要求和业务需要决定，通常不是星期六和</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或星期日。</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如果乙方工作时数超过法定的工时要求，甲方将按照劳动法律法规的规定发给乙方加班</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费</w:t>
      </w:r>
      <w:r>
        <w:rPr>
          <w:rFonts w:hint="eastAsia" w:ascii="新宋体" w:hAnsi="新宋体" w:eastAsia="新宋体" w:cs="TT9A676tCID-WinCharSetFFFF-H"/>
          <w:color w:val="000000"/>
          <w:kern w:val="0"/>
          <w:sz w:val="24"/>
          <w:szCs w:val="24"/>
          <w:lang w:val="en-US" w:eastAsia="zh-CN"/>
        </w:rPr>
        <w:t>,并且为自愿加班</w:t>
      </w:r>
      <w:r>
        <w:rPr>
          <w:rFonts w:hint="eastAsia" w:ascii="新宋体" w:hAnsi="新宋体" w:eastAsia="新宋体" w:cs="TT9A676tCID-WinCharSetFFFF-H"/>
          <w:color w:val="000000"/>
          <w:kern w:val="0"/>
          <w:sz w:val="24"/>
          <w:szCs w:val="24"/>
        </w:rPr>
        <w:t>。</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4. </w:t>
      </w:r>
      <w:r>
        <w:rPr>
          <w:rFonts w:hint="eastAsia" w:ascii="新宋体" w:hAnsi="新宋体" w:eastAsia="新宋体" w:cs="TT9A676tCID-WinCharSetFFFF-H"/>
          <w:color w:val="000000"/>
          <w:kern w:val="0"/>
          <w:sz w:val="24"/>
          <w:szCs w:val="24"/>
        </w:rPr>
        <w:t>乙方可享有下述带薪假期。这些假期包括年休假、婚假、产假、丧假及法律法规规定的其他休假。</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5. </w:t>
      </w:r>
      <w:r>
        <w:rPr>
          <w:rFonts w:hint="eastAsia" w:ascii="新宋体" w:hAnsi="新宋体" w:eastAsia="新宋体" w:cs="TT9A676tCID-WinCharSetFFFF-H"/>
          <w:color w:val="000000"/>
          <w:kern w:val="0"/>
          <w:sz w:val="24"/>
          <w:szCs w:val="24"/>
        </w:rPr>
        <w:t>乙方若被安排在法定节假日上班，甲方将根据劳动法的规定支付相应的加班工资。</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第七条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福利及社会保险</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作为甲方的全职员工，乙方可按当地现行的法规享有若干福利及社会保险。</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有关保险的缴费基数和比例，将依照当地政府的规定执行。</w:t>
      </w:r>
    </w:p>
    <w:p>
      <w:pPr>
        <w:autoSpaceDE w:val="0"/>
        <w:autoSpaceDN w:val="0"/>
        <w:adjustRightInd w:val="0"/>
        <w:jc w:val="left"/>
        <w:rPr>
          <w:rFonts w:hint="eastAsia"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除了根据工作表现调薪及休假、假期外，乙方还可享有比赛、奖励、娱乐活动等福利。</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第八条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劳动保护和条件</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甲方将为乙方提供符合适用的安全卫生法规的清洁和安全的工作环境并采取可能的职业危害（如有）防护措施，以使乙方在人身安全不受危害的环境条件下工作。</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甲方根据乙方的工作岗位的需要，按照政府及甲方规定向乙方提供必要的安全用品和进行劳动安全卫生教育。</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为了自己及他人的安全着想，乙方应该在任何时候均严格遵守所有安全操作规程。若在工作中发生任何意外或受伤事故时，乙方必须立即向上级汇报，以便及时处理。对于受伤的员工，甲方将根据工伤保险的有关规定进行处理。</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第九条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商业秘密</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乙方在本合同期间以及与甲方终止或解除本合同后，均应保守甲方的商业秘密。</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甲方的商业秘密包括但不限于下列各项：（ⅰ）甲方的产品生产或研发、管理方法、操作流程；（ⅱ）甲方的培训内容、培训资料和文件；（ⅲ）甲方的财务计划、规定、报表、数据或报告；（ⅳ）甲方的客户名单、经营策略、销售资料、数据或报告；（ⅴ）甲方的劳动纪律和规章制度、工资标准以及有关资料、数据或报告；（ⅵ）其他属于甲方的文件、档案、软件、数据、音像或图片资料。</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保守甲方的商业秘密是乙方的法定义务，乙方所获得的工资报酬中已经包含了甲方为此向乙方支付的对价。如果乙方违反本条款时，甲方有权立即解除本合同并追究乙方的违约责任。</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第十条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劳动纪律</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甲方将根据业务需要来分派乙方的工作。乙方应遵照甲方的规则、指引和安排，听从主管的指示，尽最大努力履行乙方的职责。</w:t>
      </w:r>
    </w:p>
    <w:p>
      <w:pPr>
        <w:autoSpaceDE w:val="0"/>
        <w:autoSpaceDN w:val="0"/>
        <w:adjustRightInd w:val="0"/>
        <w:jc w:val="left"/>
        <w:rPr>
          <w:rFonts w:hint="eastAsia" w:ascii="新宋体" w:hAnsi="新宋体" w:eastAsia="新宋体" w:cs="TT9A676tCID-WinCharSetFFFF-H"/>
          <w:color w:val="000000"/>
          <w:kern w:val="0"/>
          <w:sz w:val="24"/>
          <w:szCs w:val="24"/>
          <w:lang w:val="en-US" w:eastAsia="zh-CN"/>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乙方同意遵守甲方的所有规则和制度</w:t>
      </w:r>
      <w:r>
        <w:rPr>
          <w:rFonts w:hint="eastAsia" w:ascii="新宋体" w:hAnsi="新宋体" w:eastAsia="新宋体" w:cs="TT9A676tCID-WinCharSetFFFF-H"/>
          <w:color w:val="000000"/>
          <w:kern w:val="0"/>
          <w:sz w:val="24"/>
          <w:szCs w:val="24"/>
          <w:lang w:val="en-US" w:eastAsia="zh-CN"/>
        </w:rPr>
        <w:t>.</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乙方欠甲方债务而逾期没有履行（例如没有按期归还借款）的，经书面告知乙方扣除原因和数额后，乙方同意甲方有权在乙方的工资中直接扣除。如果乙方违反甲方制度和本合同所造成经济损失，经提前书面告知乙方扣除原因和数额后，乙方同意甲方在乙方的工资中直接扣除，扣除后的月工资余额不得低于当地最低工资标准。</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4. </w:t>
      </w:r>
      <w:r>
        <w:rPr>
          <w:rFonts w:hint="eastAsia" w:ascii="新宋体" w:hAnsi="新宋体" w:eastAsia="新宋体" w:cs="TT9A676tCID-WinCharSetFFFF-H"/>
          <w:color w:val="000000"/>
          <w:kern w:val="0"/>
          <w:sz w:val="24"/>
          <w:szCs w:val="24"/>
        </w:rPr>
        <w:t>由于甲方为餐饮行业一员，所有员工都必须定期到由甲方指定医院进行体检，以确认乙方是否合适继续从事餐饮的相关工作。如医院确定乙方健康情况不合适在餐饮业工作，则甲方有权依法解除本合同，同时，乙方应当享有医疗期等相关待遇。</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5. </w:t>
      </w:r>
      <w:r>
        <w:rPr>
          <w:rFonts w:hint="eastAsia" w:ascii="新宋体" w:hAnsi="新宋体" w:eastAsia="新宋体" w:cs="TT9A676tCID-WinCharSetFFFF-H"/>
          <w:color w:val="000000"/>
          <w:kern w:val="0"/>
          <w:sz w:val="24"/>
          <w:szCs w:val="24"/>
        </w:rPr>
        <w:t>如果乙方违反了甲方的安全操作规程、程序和规章制度</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乙方将会受到处分直至解除本合同；</w:t>
      </w:r>
      <w:r>
        <w:rPr>
          <w:rFonts w:ascii="新宋体" w:hAnsi="新宋体" w:eastAsia="新宋体" w:cs="TT9A676tCID-WinCharSetFFFF-H"/>
          <w:color w:val="000000"/>
          <w:kern w:val="0"/>
          <w:sz w:val="24"/>
          <w:szCs w:val="24"/>
        </w:rPr>
        <w:t xml:space="preserve"> </w:t>
      </w:r>
      <w:r>
        <w:rPr>
          <w:rFonts w:hint="eastAsia" w:ascii="新宋体" w:hAnsi="新宋体" w:eastAsia="新宋体" w:cs="TT9A676tCID-WinCharSetFFFF-H"/>
          <w:color w:val="000000"/>
          <w:kern w:val="0"/>
          <w:sz w:val="24"/>
          <w:szCs w:val="24"/>
        </w:rPr>
        <w:t>如乙方严重违反甲方的安全操作规程或规章制度，甲方与乙方立即解除本合同，甲方不需要支付任何的解除劳动合同的补偿金。</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第十一条 有下列情形之一的，本合同终止</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（一）终止：</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本合同期满的；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54AB0ED3tCID-WinCharSetFFFF-H"/>
          <w:color w:val="000000"/>
          <w:kern w:val="0"/>
          <w:sz w:val="24"/>
          <w:szCs w:val="24"/>
        </w:rPr>
        <w:t>甲方被吊销营业执照、责令关闭、撤销或者甲方决定提前解散的</w:t>
      </w:r>
      <w:r>
        <w:rPr>
          <w:rFonts w:hint="eastAsia" w:ascii="新宋体" w:hAnsi="新宋体" w:eastAsia="新宋体" w:cs="TT9A676tCID-WinCharSetFFFF-H"/>
          <w:color w:val="000000"/>
          <w:kern w:val="0"/>
          <w:sz w:val="24"/>
          <w:szCs w:val="24"/>
        </w:rPr>
        <w:t>；</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乙方达到法定退休年龄或已经开始享受基本养老保险待遇的；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4) </w:t>
      </w:r>
      <w:r>
        <w:rPr>
          <w:rFonts w:hint="eastAsia" w:ascii="新宋体" w:hAnsi="新宋体" w:eastAsia="新宋体" w:cs="TT9A676tCID-WinCharSetFFFF-H"/>
          <w:color w:val="000000"/>
          <w:kern w:val="0"/>
          <w:sz w:val="24"/>
          <w:szCs w:val="24"/>
        </w:rPr>
        <w:t>乙方死亡，或被人民法院宣告死亡或宣告失踪的；</w:t>
      </w:r>
    </w:p>
    <w:p>
      <w:pPr>
        <w:autoSpaceDE w:val="0"/>
        <w:autoSpaceDN w:val="0"/>
        <w:adjustRightInd w:val="0"/>
        <w:jc w:val="left"/>
        <w:rPr>
          <w:rFonts w:ascii="新宋体" w:hAnsi="新宋体" w:eastAsia="新宋体" w:cs="TT54AB0ED3tCID-WinCharSetFFFF-H"/>
          <w:color w:val="000000"/>
          <w:kern w:val="0"/>
          <w:sz w:val="24"/>
          <w:szCs w:val="24"/>
        </w:rPr>
      </w:pPr>
      <w:r>
        <w:rPr>
          <w:rFonts w:ascii="新宋体" w:hAnsi="新宋体" w:eastAsia="新宋体" w:cs="TT9A676tCID-WinCharSetFFFF-H"/>
          <w:color w:val="000000"/>
          <w:kern w:val="0"/>
          <w:sz w:val="24"/>
          <w:szCs w:val="24"/>
        </w:rPr>
        <w:t xml:space="preserve">5) </w:t>
      </w:r>
      <w:r>
        <w:rPr>
          <w:rFonts w:hint="eastAsia" w:ascii="新宋体" w:hAnsi="新宋体" w:eastAsia="新宋体" w:cs="TT54AB0ED3tCID-WinCharSetFFFF-H"/>
          <w:color w:val="000000"/>
          <w:kern w:val="0"/>
          <w:sz w:val="24"/>
          <w:szCs w:val="24"/>
        </w:rPr>
        <w:t>乙方被依法宣告破产的；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6) </w:t>
      </w:r>
      <w:r>
        <w:rPr>
          <w:rFonts w:hint="eastAsia" w:ascii="新宋体" w:hAnsi="新宋体" w:eastAsia="新宋体" w:cs="TT9A676tCID-WinCharSetFFFF-H"/>
          <w:color w:val="000000"/>
          <w:kern w:val="0"/>
          <w:sz w:val="24"/>
          <w:szCs w:val="24"/>
        </w:rPr>
        <w:t>法律法规规定的其他情况。</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（二）解除：</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1</w:t>
      </w:r>
      <w:r>
        <w:rPr>
          <w:rFonts w:hint="eastAsia" w:ascii="新宋体" w:hAnsi="新宋体" w:eastAsia="新宋体" w:cs="TT9A676tCID-WinCharSetFFFF-H"/>
          <w:color w:val="000000"/>
          <w:kern w:val="0"/>
          <w:sz w:val="24"/>
          <w:szCs w:val="24"/>
        </w:rPr>
        <w:t>、乙方可提前三十天向甲方发出书面辞职的通知并解除本合同。除法律有特别规定外，辞</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职将不获得任何补偿费。</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2</w:t>
      </w:r>
      <w:r>
        <w:rPr>
          <w:rFonts w:hint="eastAsia" w:ascii="新宋体" w:hAnsi="新宋体" w:eastAsia="新宋体" w:cs="TT9A676tCID-WinCharSetFFFF-H"/>
          <w:color w:val="000000"/>
          <w:kern w:val="0"/>
          <w:sz w:val="24"/>
          <w:szCs w:val="24"/>
        </w:rPr>
        <w:t>、甲乙双方协商一致，亦可按双方约定的条件解除本合同。</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3</w:t>
      </w:r>
      <w:r>
        <w:rPr>
          <w:rFonts w:hint="eastAsia" w:ascii="新宋体" w:hAnsi="新宋体" w:eastAsia="新宋体" w:cs="TT9A676tCID-WinCharSetFFFF-H"/>
          <w:color w:val="000000"/>
          <w:kern w:val="0"/>
          <w:sz w:val="24"/>
          <w:szCs w:val="24"/>
        </w:rPr>
        <w:t>、如有下列情况之一的，乙方也可以解除本合同：</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试用期内提前三日通知甲方；</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甲方未按照劳动合同约定提供劳动保护或者劳动条件的；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甲方不按照合同规定支付工资，未及时足额支付劳动报酬的；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4) </w:t>
      </w:r>
      <w:r>
        <w:rPr>
          <w:rFonts w:hint="eastAsia" w:ascii="新宋体" w:hAnsi="新宋体" w:eastAsia="新宋体" w:cs="TT9A676tCID-WinCharSetFFFF-H"/>
          <w:color w:val="000000"/>
          <w:kern w:val="0"/>
          <w:sz w:val="24"/>
          <w:szCs w:val="24"/>
        </w:rPr>
        <w:t>甲方未依法为乙方缴纳社会保险费的；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5) </w:t>
      </w:r>
      <w:r>
        <w:rPr>
          <w:rFonts w:hint="eastAsia" w:ascii="新宋体" w:hAnsi="新宋体" w:eastAsia="新宋体" w:cs="TT9A676tCID-WinCharSetFFFF-H"/>
          <w:color w:val="000000"/>
          <w:kern w:val="0"/>
          <w:sz w:val="24"/>
          <w:szCs w:val="24"/>
        </w:rPr>
        <w:t>甲方以暴力、威胁或者非法限制人身自由的手段强迫乙方劳动的，或者甲方违章指</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挥、强令冒险作业危及乙方人身安全的，乙方可以立即解除劳动合同，不需事先告</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知甲方；</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6) </w:t>
      </w:r>
      <w:r>
        <w:rPr>
          <w:rFonts w:hint="eastAsia" w:ascii="新宋体" w:hAnsi="新宋体" w:eastAsia="新宋体" w:cs="TT9A676tCID-WinCharSetFFFF-H"/>
          <w:color w:val="000000"/>
          <w:kern w:val="0"/>
          <w:sz w:val="24"/>
          <w:szCs w:val="24"/>
        </w:rPr>
        <w:t>法律法规规定的其他情形。</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4</w:t>
      </w:r>
      <w:r>
        <w:rPr>
          <w:rFonts w:hint="eastAsia" w:ascii="新宋体" w:hAnsi="新宋体" w:eastAsia="新宋体" w:cs="TT9A676tCID-WinCharSetFFFF-H"/>
          <w:color w:val="000000"/>
          <w:kern w:val="0"/>
          <w:sz w:val="24"/>
          <w:szCs w:val="24"/>
        </w:rPr>
        <w:t>、有下列情况之一，甲方可以立即解除与乙方的劳动合同且无需支付经济补偿金：</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试用期内乙方表现欠佳，被证明不符合录用条件或虚构、隐瞒个人信息；</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乙方在工作上严重违反甲方的规则、制度和</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或指示，或疏于遵守该等规则、制度和</w:t>
      </w:r>
      <w:r>
        <w:rPr>
          <w:rFonts w:ascii="新宋体" w:hAnsi="新宋体" w:eastAsia="新宋体" w:cs="TT9A676tCID-WinCharSetFFFF-H"/>
          <w:color w:val="000000"/>
          <w:kern w:val="0"/>
          <w:sz w:val="24"/>
          <w:szCs w:val="24"/>
        </w:rPr>
        <w:t>/</w:t>
      </w:r>
      <w:r>
        <w:rPr>
          <w:rFonts w:hint="eastAsia" w:ascii="新宋体" w:hAnsi="新宋体" w:eastAsia="新宋体" w:cs="TT9A676tCID-WinCharSetFFFF-H"/>
          <w:color w:val="000000"/>
          <w:kern w:val="0"/>
          <w:sz w:val="24"/>
          <w:szCs w:val="24"/>
        </w:rPr>
        <w:t>或指示的；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乙方以欺诈、胁迫的手段或者乘人之危，使甲方在违背真实意思的情况下订立或者变更劳动合同致使本合同或者变更协议无效的；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4) </w:t>
      </w:r>
      <w:r>
        <w:rPr>
          <w:rFonts w:hint="eastAsia" w:ascii="新宋体" w:hAnsi="新宋体" w:eastAsia="新宋体" w:cs="TT9A676tCID-WinCharSetFFFF-H"/>
          <w:color w:val="000000"/>
          <w:kern w:val="0"/>
          <w:sz w:val="24"/>
          <w:szCs w:val="24"/>
        </w:rPr>
        <w:t>乙方严重失职，营私舞弊，提交的工作申请表或任何其他文件做出虚假声明或提供虚假或含有误导成分的资料或以不专业的方式行事包括服务态度恶劣，对甲方造成重大损害的或对甲方的声誉、形象造成负面的影响；</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5) </w:t>
      </w:r>
      <w:r>
        <w:rPr>
          <w:rFonts w:hint="eastAsia" w:ascii="新宋体" w:hAnsi="新宋体" w:eastAsia="新宋体" w:cs="TT9A676tCID-WinCharSetFFFF-H"/>
          <w:color w:val="000000"/>
          <w:kern w:val="0"/>
          <w:sz w:val="24"/>
          <w:szCs w:val="24"/>
        </w:rPr>
        <w:t>乙方被劳动教养或依法被追究刑事责任的；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6) </w:t>
      </w:r>
      <w:r>
        <w:rPr>
          <w:rFonts w:hint="eastAsia" w:ascii="新宋体" w:hAnsi="新宋体" w:eastAsia="新宋体" w:cs="TT9A676tCID-WinCharSetFFFF-H"/>
          <w:color w:val="000000"/>
          <w:kern w:val="0"/>
          <w:sz w:val="24"/>
          <w:szCs w:val="24"/>
        </w:rPr>
        <w:t>甲方《规章制度》中规定的违纪解聘的情况；</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7) </w:t>
      </w:r>
      <w:r>
        <w:rPr>
          <w:rFonts w:hint="eastAsia" w:ascii="新宋体" w:hAnsi="新宋体" w:eastAsia="新宋体" w:cs="TT9A676tCID-WinCharSetFFFF-H"/>
          <w:color w:val="000000"/>
          <w:kern w:val="0"/>
          <w:sz w:val="24"/>
          <w:szCs w:val="24"/>
        </w:rPr>
        <w:t>乙方连续旷工五天，在一年内累计旷工十天；</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8) </w:t>
      </w:r>
      <w:r>
        <w:rPr>
          <w:rFonts w:hint="eastAsia" w:ascii="新宋体" w:hAnsi="新宋体" w:eastAsia="新宋体" w:cs="TT9A676tCID-WinCharSetFFFF-H"/>
          <w:color w:val="000000"/>
          <w:kern w:val="0"/>
          <w:sz w:val="24"/>
          <w:szCs w:val="24"/>
        </w:rPr>
        <w:t>乙方同时与其他用人单位建立劳动关系，对完成甲方的工作任务造成严重影响，或者经甲方提出，拒不改正的；</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9) </w:t>
      </w:r>
      <w:r>
        <w:rPr>
          <w:rFonts w:hint="eastAsia" w:ascii="新宋体" w:hAnsi="新宋体" w:eastAsia="新宋体" w:cs="TT9A676tCID-WinCharSetFFFF-H"/>
          <w:color w:val="000000"/>
          <w:kern w:val="0"/>
          <w:sz w:val="24"/>
          <w:szCs w:val="24"/>
        </w:rPr>
        <w:t>法律法规中规定的其他情形发生；</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（三）中止：</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如果乙方涉嫌违法犯罪被有关机关收容审查、拘留或逮捕的，甲方将依照有关法律法规</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在乙方被限制人身自由期间，与乙方暂时中止劳动合同的履行。暂时中止履行劳动合同期间，甲方将不发给乙方工资和不承担本合同规定的相应义务。</w:t>
      </w:r>
    </w:p>
    <w:p>
      <w:pPr>
        <w:autoSpaceDE w:val="0"/>
        <w:autoSpaceDN w:val="0"/>
        <w:adjustRightInd w:val="0"/>
        <w:jc w:val="left"/>
        <w:rPr>
          <w:rFonts w:ascii="新宋体" w:hAnsi="新宋体" w:eastAsia="新宋体" w:cs="TT9A676tCID-WinCharSetFFFF-H"/>
          <w:color w:val="000000"/>
          <w:kern w:val="0"/>
          <w:sz w:val="24"/>
          <w:szCs w:val="24"/>
        </w:rPr>
      </w:pPr>
      <w:r>
        <w:rPr>
          <w:rFonts w:hint="eastAsia" w:ascii="新宋体" w:hAnsi="新宋体" w:eastAsia="新宋体" w:cs="TT9A676tCID-WinCharSetFFFF-H"/>
          <w:color w:val="000000"/>
          <w:kern w:val="0"/>
          <w:sz w:val="24"/>
          <w:szCs w:val="24"/>
        </w:rPr>
        <w:t>（四）如乙方因任何原因与甲方终止或解除本合同，乙方应立即归还所有甲方提供的文件、记录、设备及办公用品、制服及其它财物。如乙方不予归还，甲方将按照该类物品的价值从最后发给乙方的工资中扣除。若乙方违反上述约定而给甲方造成任何损失或损害，则乙方须对由此造成的损失承担赔偿责任。</w:t>
      </w:r>
    </w:p>
    <w:p>
      <w:pPr>
        <w:autoSpaceDE w:val="0"/>
        <w:autoSpaceDN w:val="0"/>
        <w:adjustRightInd w:val="0"/>
        <w:jc w:val="left"/>
        <w:rPr>
          <w:rFonts w:ascii="新宋体" w:hAnsi="新宋体" w:eastAsia="新宋体" w:cs="TT9A676tCID-WinCharSetFFFF-H"/>
          <w:b/>
          <w:color w:val="000000"/>
          <w:kern w:val="0"/>
          <w:sz w:val="24"/>
          <w:szCs w:val="24"/>
        </w:rPr>
      </w:pPr>
      <w:r>
        <w:rPr>
          <w:rFonts w:hint="eastAsia" w:ascii="新宋体" w:hAnsi="新宋体" w:eastAsia="新宋体" w:cs="TT9A676tCID-WinCharSetFFFF-H"/>
          <w:b/>
          <w:color w:val="000000"/>
          <w:kern w:val="0"/>
          <w:sz w:val="24"/>
          <w:szCs w:val="24"/>
        </w:rPr>
        <w:t>第十二条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争议的处理</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甲方在处理与员工的关系方面一直信守</w:t>
      </w:r>
      <w:r>
        <w:rPr>
          <w:rFonts w:hint="eastAsia" w:ascii="新宋体" w:hAnsi="新宋体" w:eastAsia="新宋体" w:cs="TT9A676tCID-WinCharSetFFFF-H"/>
          <w:color w:val="000000"/>
          <w:kern w:val="0"/>
          <w:sz w:val="24"/>
          <w:szCs w:val="24"/>
          <w:lang w:eastAsia="zh-CN"/>
        </w:rPr>
        <w:t>条约</w:t>
      </w:r>
      <w:r>
        <w:rPr>
          <w:rFonts w:hint="eastAsia" w:ascii="新宋体" w:hAnsi="新宋体" w:eastAsia="新宋体" w:cs="TT9A676tCID-WinCharSetFFFF-H"/>
          <w:color w:val="000000"/>
          <w:kern w:val="0"/>
          <w:sz w:val="24"/>
          <w:szCs w:val="24"/>
        </w:rPr>
        <w:t>。乙方有任何意见、建议、设想或问题都可以与主管商讨。经商讨后，如乙方感到问题仍未解决，甲方鼓励乙方向上级商讨。</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如果在诉诸上级和人力资源部门后仍未能达成满意的解决方法，任何一方可以提交当地的劳动争议仲裁委员会及提交人民法院。</w:t>
      </w:r>
    </w:p>
    <w:p>
      <w:pPr>
        <w:autoSpaceDE w:val="0"/>
        <w:autoSpaceDN w:val="0"/>
        <w:adjustRightInd w:val="0"/>
        <w:jc w:val="left"/>
        <w:rPr>
          <w:rFonts w:hint="eastAsia" w:ascii="新宋体" w:hAnsi="新宋体" w:eastAsia="新宋体" w:cs="TT9A676tCID-WinCharSetFFFF-H"/>
          <w:b/>
          <w:color w:val="000000"/>
          <w:kern w:val="0"/>
          <w:sz w:val="24"/>
          <w:szCs w:val="24"/>
          <w:lang w:val="en-US" w:eastAsia="zh-CN"/>
        </w:rPr>
      </w:pPr>
      <w:r>
        <w:rPr>
          <w:rFonts w:hint="eastAsia" w:ascii="新宋体" w:hAnsi="新宋体" w:eastAsia="新宋体" w:cs="TT9A676tCID-WinCharSetFFFF-H"/>
          <w:b/>
          <w:color w:val="000000"/>
          <w:kern w:val="0"/>
          <w:sz w:val="24"/>
          <w:szCs w:val="24"/>
        </w:rPr>
        <w:t>第十三条</w:t>
      </w:r>
      <w:r>
        <w:rPr>
          <w:rFonts w:ascii="新宋体" w:hAnsi="新宋体" w:eastAsia="新宋体" w:cs="TT9A676tCID-WinCharSetFFFF-H"/>
          <w:b/>
          <w:color w:val="000000"/>
          <w:kern w:val="0"/>
          <w:sz w:val="24"/>
          <w:szCs w:val="24"/>
        </w:rPr>
        <w:t xml:space="preserve"> </w:t>
      </w:r>
      <w:r>
        <w:rPr>
          <w:rFonts w:hint="eastAsia" w:ascii="新宋体" w:hAnsi="新宋体" w:eastAsia="新宋体" w:cs="TT9A676tCID-WinCharSetFFFF-H"/>
          <w:b/>
          <w:color w:val="000000"/>
          <w:kern w:val="0"/>
          <w:sz w:val="24"/>
          <w:szCs w:val="24"/>
        </w:rPr>
        <w:t>其他</w:t>
      </w:r>
      <w:r>
        <w:rPr>
          <w:rFonts w:hint="eastAsia" w:ascii="新宋体" w:hAnsi="新宋体" w:eastAsia="新宋体" w:cs="TT9A676tCID-WinCharSetFFFF-H"/>
          <w:b/>
          <w:color w:val="000000"/>
          <w:kern w:val="0"/>
          <w:sz w:val="24"/>
          <w:szCs w:val="24"/>
          <w:lang w:eastAsia="zh-CN"/>
        </w:rPr>
        <w:t>事项</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1. </w:t>
      </w:r>
      <w:r>
        <w:rPr>
          <w:rFonts w:hint="eastAsia" w:ascii="新宋体" w:hAnsi="新宋体" w:eastAsia="新宋体" w:cs="TT9A676tCID-WinCharSetFFFF-H"/>
          <w:color w:val="000000"/>
          <w:kern w:val="0"/>
          <w:sz w:val="24"/>
          <w:szCs w:val="24"/>
        </w:rPr>
        <w:t>本合同一经双方签署或盖章后即告生效。</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2. </w:t>
      </w:r>
      <w:r>
        <w:rPr>
          <w:rFonts w:hint="eastAsia" w:ascii="新宋体" w:hAnsi="新宋体" w:eastAsia="新宋体" w:cs="TT9A676tCID-WinCharSetFFFF-H"/>
          <w:color w:val="000000"/>
          <w:kern w:val="0"/>
          <w:sz w:val="24"/>
          <w:szCs w:val="24"/>
        </w:rPr>
        <w:t>对本合同的任何修改或修订须以书面做出并由双方共同签署盖章，方可生效。</w:t>
      </w:r>
    </w:p>
    <w:p>
      <w:pPr>
        <w:autoSpaceDE w:val="0"/>
        <w:autoSpaceDN w:val="0"/>
        <w:adjustRightInd w:val="0"/>
        <w:jc w:val="left"/>
        <w:rPr>
          <w:rFonts w:hint="eastAsia" w:ascii="新宋体" w:hAnsi="新宋体" w:eastAsia="新宋体" w:cs="TT9A676tCID-WinCharSetFFFF-H"/>
          <w:color w:val="000000"/>
          <w:kern w:val="0"/>
          <w:sz w:val="24"/>
          <w:szCs w:val="24"/>
          <w:lang w:val="en-US" w:eastAsia="zh-CN"/>
        </w:rPr>
      </w:pPr>
      <w:r>
        <w:rPr>
          <w:rFonts w:ascii="新宋体" w:hAnsi="新宋体" w:eastAsia="新宋体" w:cs="TT9A676tCID-WinCharSetFFFF-H"/>
          <w:color w:val="000000"/>
          <w:kern w:val="0"/>
          <w:sz w:val="24"/>
          <w:szCs w:val="24"/>
        </w:rPr>
        <w:t xml:space="preserve">3. </w:t>
      </w:r>
      <w:r>
        <w:rPr>
          <w:rFonts w:hint="eastAsia" w:ascii="新宋体" w:hAnsi="新宋体" w:eastAsia="新宋体" w:cs="TT9A676tCID-WinCharSetFFFF-H"/>
          <w:color w:val="000000"/>
          <w:kern w:val="0"/>
          <w:sz w:val="24"/>
          <w:szCs w:val="24"/>
        </w:rPr>
        <w:t>与本合同具有同等法律效力，乙方在签署本合同时已经阅读并清楚明白其内容</w:t>
      </w:r>
      <w:r>
        <w:rPr>
          <w:rFonts w:hint="eastAsia" w:ascii="新宋体" w:hAnsi="新宋体" w:eastAsia="新宋体" w:cs="TT9A676tCID-WinCharSetFFFF-H"/>
          <w:color w:val="000000"/>
          <w:kern w:val="0"/>
          <w:sz w:val="24"/>
          <w:szCs w:val="24"/>
          <w:lang w:val="en-US" w:eastAsia="zh-CN"/>
        </w:rPr>
        <w:t>.</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4. </w:t>
      </w:r>
      <w:r>
        <w:rPr>
          <w:rFonts w:hint="eastAsia" w:ascii="新宋体" w:hAnsi="新宋体" w:eastAsia="新宋体" w:cs="TT9A676tCID-WinCharSetFFFF-H"/>
          <w:color w:val="000000"/>
          <w:kern w:val="0"/>
          <w:sz w:val="24"/>
          <w:szCs w:val="24"/>
        </w:rPr>
        <w:t>若乙方同意本合同所述的条款和条件，请在本合同书上亲笔签署并交还给甲方。</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 xml:space="preserve">5. </w:t>
      </w:r>
      <w:r>
        <w:rPr>
          <w:rFonts w:hint="eastAsia" w:ascii="新宋体" w:hAnsi="新宋体" w:eastAsia="新宋体" w:cs="TT9A676tCID-WinCharSetFFFF-H"/>
          <w:color w:val="000000"/>
          <w:kern w:val="0"/>
          <w:sz w:val="24"/>
          <w:szCs w:val="24"/>
        </w:rPr>
        <w:t>如本协议任何一条或多条规定因任何原因而成为无效的、不合法的或不可执行的，本协议其他条款应不受影响。无效的、不合法的或不可执行的条款应被各方接受的有效的、合法的及可执行的条款所替代。</w:t>
      </w:r>
    </w:p>
    <w:p>
      <w:pPr>
        <w:autoSpaceDE w:val="0"/>
        <w:autoSpaceDN w:val="0"/>
        <w:adjustRightInd w:val="0"/>
        <w:jc w:val="left"/>
        <w:rPr>
          <w:rFonts w:ascii="新宋体" w:hAnsi="新宋体" w:eastAsia="新宋体" w:cs="TT9A676tCID-WinCharSetFFFF-H"/>
          <w:color w:val="000000"/>
          <w:kern w:val="0"/>
          <w:sz w:val="24"/>
          <w:szCs w:val="24"/>
        </w:rPr>
      </w:pPr>
      <w:r>
        <w:rPr>
          <w:rFonts w:ascii="新宋体" w:hAnsi="新宋体" w:eastAsia="新宋体" w:cs="TT9A676tCID-WinCharSetFFFF-H"/>
          <w:color w:val="000000"/>
          <w:kern w:val="0"/>
          <w:sz w:val="24"/>
          <w:szCs w:val="24"/>
        </w:rPr>
        <w:t>6.</w:t>
      </w:r>
      <w:r>
        <w:rPr>
          <w:rFonts w:hint="eastAsia" w:ascii="新宋体" w:hAnsi="新宋体" w:eastAsia="新宋体" w:cs="TT9A676tCID-WinCharSetFFFF-H"/>
          <w:color w:val="000000"/>
          <w:kern w:val="0"/>
          <w:sz w:val="24"/>
          <w:szCs w:val="24"/>
          <w:lang w:eastAsia="zh-CN"/>
        </w:rPr>
        <w:t>如本合同条款与现行法律法规规定有抵触，按现行法律法规执行，</w:t>
      </w:r>
      <w:r>
        <w:rPr>
          <w:rFonts w:ascii="新宋体" w:hAnsi="新宋体" w:eastAsia="新宋体" w:cs="TT9A676tCID-WinCharSetFFFF-H"/>
          <w:color w:val="000000"/>
          <w:kern w:val="0"/>
          <w:sz w:val="24"/>
          <w:szCs w:val="24"/>
        </w:rPr>
        <w:t xml:space="preserve"> </w:t>
      </w:r>
      <w:r>
        <w:rPr>
          <w:rFonts w:hint="eastAsia" w:ascii="新宋体" w:hAnsi="新宋体" w:eastAsia="新宋体" w:cs="TT9A676tCID-WinCharSetFFFF-H"/>
          <w:color w:val="000000"/>
          <w:kern w:val="0"/>
          <w:sz w:val="24"/>
          <w:szCs w:val="24"/>
        </w:rPr>
        <w:t>本合同签署文本一式两份，双方各执一份，具有同等法律效力。</w:t>
      </w:r>
    </w:p>
    <w:p>
      <w:pPr>
        <w:autoSpaceDE w:val="0"/>
        <w:autoSpaceDN w:val="0"/>
        <w:adjustRightInd w:val="0"/>
        <w:jc w:val="left"/>
        <w:rPr>
          <w:rFonts w:ascii="新宋体" w:hAnsi="新宋体" w:eastAsia="新宋体" w:cs="TT3742F787tCID-WinCharSetFFFF-H"/>
          <w:b/>
          <w:color w:val="000000"/>
          <w:kern w:val="0"/>
          <w:sz w:val="24"/>
          <w:szCs w:val="24"/>
        </w:rPr>
      </w:pPr>
      <w:r>
        <w:rPr>
          <w:rFonts w:hint="eastAsia" w:ascii="新宋体" w:hAnsi="新宋体" w:eastAsia="新宋体" w:cs="TT3742F787tCID-WinCharSetFFFF-H"/>
          <w:b/>
          <w:color w:val="000000"/>
          <w:kern w:val="0"/>
          <w:sz w:val="24"/>
          <w:szCs w:val="24"/>
        </w:rPr>
        <w:t>接受和承认：</w:t>
      </w:r>
    </w:p>
    <w:p>
      <w:pPr>
        <w:spacing w:line="312" w:lineRule="auto"/>
        <w:rPr>
          <w:rFonts w:ascii="新宋体" w:hAnsi="新宋体" w:eastAsia="新宋体" w:cs="宋体"/>
          <w:sz w:val="24"/>
          <w:szCs w:val="24"/>
        </w:rPr>
      </w:pPr>
    </w:p>
    <w:p>
      <w:pPr>
        <w:spacing w:line="312" w:lineRule="auto"/>
        <w:rPr>
          <w:rFonts w:ascii="新宋体" w:hAnsi="新宋体" w:eastAsia="新宋体" w:cs="宋体"/>
          <w:sz w:val="24"/>
          <w:szCs w:val="24"/>
        </w:rPr>
      </w:pPr>
      <w:r>
        <w:rPr>
          <w:rFonts w:hint="eastAsia" w:ascii="新宋体" w:hAnsi="新宋体" w:eastAsia="新宋体" w:cs="宋体"/>
          <w:sz w:val="24"/>
          <w:szCs w:val="24"/>
        </w:rPr>
        <w:t xml:space="preserve">甲方（公章）：                               </w:t>
      </w:r>
      <w:r>
        <w:rPr>
          <w:rFonts w:hint="eastAsia" w:ascii="新宋体" w:hAnsi="新宋体" w:eastAsia="新宋体" w:cs="宋体"/>
          <w:color w:val="FF9900"/>
          <w:sz w:val="24"/>
          <w:szCs w:val="24"/>
        </w:rPr>
        <w:t xml:space="preserve"> </w:t>
      </w:r>
      <w:r>
        <w:rPr>
          <w:rFonts w:hint="eastAsia" w:ascii="新宋体" w:hAnsi="新宋体" w:eastAsia="新宋体" w:cs="宋体"/>
          <w:sz w:val="24"/>
          <w:szCs w:val="24"/>
        </w:rPr>
        <w:t xml:space="preserve">      乙方（签字及指纹）：</w:t>
      </w:r>
    </w:p>
    <w:p>
      <w:pPr>
        <w:spacing w:line="312" w:lineRule="auto"/>
        <w:ind w:left="420" w:firstLine="420"/>
        <w:rPr>
          <w:rFonts w:ascii="新宋体" w:hAnsi="新宋体" w:eastAsia="新宋体" w:cs="宋体"/>
          <w:sz w:val="24"/>
          <w:szCs w:val="24"/>
        </w:rPr>
      </w:pPr>
    </w:p>
    <w:p>
      <w:pPr>
        <w:spacing w:line="312" w:lineRule="auto"/>
        <w:ind w:left="420" w:firstLine="420"/>
        <w:rPr>
          <w:rFonts w:ascii="新宋体" w:hAnsi="新宋体" w:eastAsia="新宋体" w:cs="宋体"/>
          <w:sz w:val="24"/>
          <w:szCs w:val="24"/>
        </w:rPr>
      </w:pPr>
    </w:p>
    <w:p>
      <w:pPr>
        <w:rPr>
          <w:rFonts w:ascii="新宋体" w:hAnsi="新宋体" w:eastAsia="新宋体"/>
          <w:sz w:val="24"/>
          <w:szCs w:val="24"/>
        </w:rPr>
      </w:pPr>
      <w:r>
        <w:rPr>
          <w:rFonts w:hint="eastAsia" w:ascii="新宋体" w:hAnsi="新宋体" w:eastAsia="新宋体" w:cs="宋体"/>
          <w:sz w:val="24"/>
          <w:szCs w:val="24"/>
        </w:rPr>
        <w:t>日期：</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年</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月</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日                       日期：</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年</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月</w:t>
      </w:r>
      <w:r>
        <w:rPr>
          <w:rFonts w:hint="eastAsia" w:ascii="新宋体" w:hAnsi="新宋体" w:eastAsia="新宋体" w:cs="宋体"/>
          <w:sz w:val="24"/>
          <w:szCs w:val="24"/>
          <w:u w:val="single"/>
        </w:rPr>
        <w:t xml:space="preserve">     </w:t>
      </w:r>
      <w:r>
        <w:rPr>
          <w:rFonts w:hint="eastAsia" w:ascii="新宋体" w:hAnsi="新宋体" w:eastAsia="新宋体" w:cs="宋体"/>
          <w:sz w:val="24"/>
          <w:szCs w:val="24"/>
        </w:rPr>
        <w:t>日</w:t>
      </w:r>
    </w:p>
    <w:p>
      <w:pPr>
        <w:autoSpaceDE w:val="0"/>
        <w:autoSpaceDN w:val="0"/>
        <w:adjustRightInd w:val="0"/>
        <w:jc w:val="left"/>
        <w:rPr>
          <w:rFonts w:ascii="新宋体" w:hAnsi="新宋体" w:eastAsia="新宋体"/>
          <w:sz w:val="24"/>
          <w:szCs w:val="24"/>
        </w:rPr>
      </w:pPr>
    </w:p>
    <w:p/>
    <w:sectPr>
      <w:pgSz w:w="11906" w:h="16838"/>
      <w:pgMar w:top="794" w:right="737" w:bottom="794" w:left="73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modern"/>
    <w:pitch w:val="default"/>
    <w:sig w:usb0="00000003" w:usb1="288F0000" w:usb2="00000006" w:usb3="00000000" w:csb0="00040001" w:csb1="00000000"/>
  </w:font>
  <w:font w:name="TT79771083tCID-WinCharSetFFFF-H">
    <w:altName w:val="宋体"/>
    <w:panose1 w:val="00000000000000000000"/>
    <w:charset w:val="86"/>
    <w:family w:val="auto"/>
    <w:pitch w:val="default"/>
    <w:sig w:usb0="00000000" w:usb1="00000000" w:usb2="00000010" w:usb3="00000000" w:csb0="00040000" w:csb1="00000000"/>
  </w:font>
  <w:font w:name="TT3AFEA883tCID-WinCharSetFFFF-H">
    <w:altName w:val="宋体"/>
    <w:panose1 w:val="00000000000000000000"/>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10" w:usb3="00000000" w:csb0="00040000" w:csb1="00000000"/>
  </w:font>
  <w:font w:name="TT9A676tCID-WinCharSetFFFF-H">
    <w:altName w:val="宋体"/>
    <w:panose1 w:val="00000000000000000000"/>
    <w:charset w:val="86"/>
    <w:family w:val="auto"/>
    <w:pitch w:val="default"/>
    <w:sig w:usb0="00000000" w:usb1="00000000" w:usb2="00000010" w:usb3="00000000" w:csb0="00040000" w:csb1="00000000"/>
  </w:font>
  <w:font w:name="TT54AB0ED3tCID-WinCharSetFFFF-H">
    <w:altName w:val="宋体"/>
    <w:panose1 w:val="00000000000000000000"/>
    <w:charset w:val="86"/>
    <w:family w:val="auto"/>
    <w:pitch w:val="default"/>
    <w:sig w:usb0="00000000" w:usb1="00000000" w:usb2="00000010" w:usb3="00000000" w:csb0="00040000" w:csb1="00000000"/>
  </w:font>
  <w:font w:name="TT3742F787tCID-WinCharSetFFFF-H">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E109E"/>
    <w:multiLevelType w:val="singleLevel"/>
    <w:tmpl w:val="561E109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E45983"/>
    <w:rsid w:val="05E45983"/>
    <w:rsid w:val="09D93F73"/>
    <w:rsid w:val="20E54A47"/>
    <w:rsid w:val="249F5127"/>
    <w:rsid w:val="37104A40"/>
    <w:rsid w:val="413B7011"/>
    <w:rsid w:val="5A641816"/>
    <w:rsid w:val="7E9A3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2018-12-16T15:08:00Z</dcterms:created>
  <dc:creator>ddh</dc:creator>
  <cp:lastModifiedBy>PC</cp:lastModifiedBy>
  <dcterms:modified xsi:type="dcterms:W3CDTF">2018-12-18T15:45:46Z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