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word_kb/服务合同-违约责任</w:t>
      </w:r>
    </w:p>
    <w:p>
      <w:r>
        <w:t>服务合同违约责任：如果一方违反本合同的任何条款，违约方应向守约方支付违约金，违约金金额为合同总价的10%。若违约金不足以弥补守约方损失的，违约方还应赔偿差额损失。因不可抗力导致无法履行合同的，不视为违约。</w:t>
      </w:r>
    </w:p>
    <w:p>
      <w:r>
        <w:br/>
        <w:t>文档类型: 合同模板</w:t>
      </w:r>
    </w:p>
    <w:p>
      <w:r>
        <w:t>创建日期: 2023-11-20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