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679CD4" w14:textId="378F0CAA" w:rsidR="005153D5" w:rsidRDefault="00383729">
      <w:r>
        <w:t xml:space="preserve">Progetto 17.03 – </w:t>
      </w:r>
      <w:r w:rsidR="00FE1FAF">
        <w:t xml:space="preserve">cattura pacchetti </w:t>
      </w:r>
      <w:proofErr w:type="spellStart"/>
      <w:r w:rsidR="00FE1FAF">
        <w:t>wireshark</w:t>
      </w:r>
      <w:proofErr w:type="spellEnd"/>
      <w:r w:rsidR="00FE1FAF">
        <w:t xml:space="preserve"> e differenza fra http e https</w:t>
      </w:r>
    </w:p>
    <w:p w14:paraId="048EF46C" w14:textId="588BD231" w:rsidR="00F5067C" w:rsidRDefault="00940F63">
      <w:r>
        <w:rPr>
          <w:noProof/>
        </w:rPr>
        <w:drawing>
          <wp:inline distT="0" distB="0" distL="0" distR="0" wp14:anchorId="354D0D8F" wp14:editId="6FA59177">
            <wp:extent cx="5313016" cy="2679700"/>
            <wp:effectExtent l="0" t="0" r="2540" b="635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1906" cy="2709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9DB62" w14:textId="41FC0036" w:rsidR="00940F63" w:rsidRDefault="00940F63">
      <w:r>
        <w:t xml:space="preserve">Nella schermata superiore è possibile leggerei due </w:t>
      </w:r>
      <w:proofErr w:type="spellStart"/>
      <w:r>
        <w:t>mac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 delle macchine win7 (riga 68) e </w:t>
      </w:r>
      <w:proofErr w:type="spellStart"/>
      <w:r>
        <w:t>kali</w:t>
      </w:r>
      <w:proofErr w:type="spellEnd"/>
      <w:r>
        <w:t xml:space="preserve"> (riga 47)</w:t>
      </w:r>
    </w:p>
    <w:p w14:paraId="0440FEC1" w14:textId="7BA10130" w:rsidR="00940F63" w:rsidRDefault="00940F63">
      <w:r>
        <w:rPr>
          <w:noProof/>
        </w:rPr>
        <w:drawing>
          <wp:inline distT="0" distB="0" distL="0" distR="0" wp14:anchorId="3EAAF91E" wp14:editId="0EC9DF35">
            <wp:extent cx="2756201" cy="2067151"/>
            <wp:effectExtent l="0" t="0" r="6350" b="952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412" cy="209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78C04" w14:textId="26A54685" w:rsidR="00940F63" w:rsidRDefault="00940F63">
      <w:r>
        <w:t>Qui si osserva la risoluzione dell’</w:t>
      </w:r>
      <w:proofErr w:type="spellStart"/>
      <w:r>
        <w:t>hostname</w:t>
      </w:r>
      <w:proofErr w:type="spellEnd"/>
      <w:r>
        <w:t xml:space="preserve"> </w:t>
      </w:r>
      <w:proofErr w:type="spellStart"/>
      <w:proofErr w:type="gramStart"/>
      <w:r>
        <w:t>epicode.internal</w:t>
      </w:r>
      <w:proofErr w:type="spellEnd"/>
      <w:proofErr w:type="gramEnd"/>
      <w:r>
        <w:t xml:space="preserve"> in http</w:t>
      </w:r>
    </w:p>
    <w:p w14:paraId="033D050F" w14:textId="2B23ADC2" w:rsidR="00940F63" w:rsidRDefault="00940F63">
      <w:r>
        <w:rPr>
          <w:noProof/>
        </w:rPr>
        <w:drawing>
          <wp:inline distT="0" distB="0" distL="0" distR="0" wp14:anchorId="3F23683A" wp14:editId="0363979B">
            <wp:extent cx="5970301" cy="3012471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465" cy="3041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794C9" w14:textId="77777777" w:rsidR="00940F63" w:rsidRDefault="00940F63">
      <w:r>
        <w:lastRenderedPageBreak/>
        <w:t xml:space="preserve">Questi sono i pacchetti catturati da </w:t>
      </w:r>
      <w:proofErr w:type="spellStart"/>
      <w:r>
        <w:t>wireshark</w:t>
      </w:r>
      <w:proofErr w:type="spellEnd"/>
      <w:r>
        <w:t xml:space="preserve"> durante la richiesta in http </w:t>
      </w:r>
    </w:p>
    <w:p w14:paraId="74D1C43F" w14:textId="11729F53" w:rsidR="00940F63" w:rsidRDefault="00940F63">
      <w:r>
        <w:t>anche qui sono osservabili source (</w:t>
      </w:r>
      <w:proofErr w:type="spellStart"/>
      <w:r>
        <w:t>src</w:t>
      </w:r>
      <w:proofErr w:type="spellEnd"/>
      <w:r>
        <w:t xml:space="preserve">) e </w:t>
      </w:r>
      <w:proofErr w:type="spellStart"/>
      <w:r>
        <w:t>destination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 (</w:t>
      </w:r>
      <w:proofErr w:type="spellStart"/>
      <w:r w:rsidR="00FE1FAF">
        <w:t>dst</w:t>
      </w:r>
      <w:proofErr w:type="spellEnd"/>
      <w:r w:rsidR="00FE1FAF">
        <w:t>) sulla riga “Ethernet II”</w:t>
      </w:r>
    </w:p>
    <w:p w14:paraId="0E808462" w14:textId="11EB0CA7" w:rsidR="00FE1FAF" w:rsidRDefault="00FE1FAF">
      <w:r>
        <w:rPr>
          <w:noProof/>
        </w:rPr>
        <w:drawing>
          <wp:inline distT="0" distB="0" distL="0" distR="0" wp14:anchorId="16A4A65C" wp14:editId="041062AA">
            <wp:extent cx="2669528" cy="2002146"/>
            <wp:effectExtent l="0" t="0" r="0" b="0"/>
            <wp:docPr id="6" name="Immagine 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537" cy="2014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11CAB" w14:textId="7E6ED339" w:rsidR="00FE1FAF" w:rsidRDefault="00FE1FAF">
      <w:r>
        <w:t>In questo step è osservabile la richiesta del certificato https e dopo aver acconsentito all’autenticazione viene risolto come nella schermata a seguire</w:t>
      </w:r>
      <w:r>
        <w:rPr>
          <w:noProof/>
        </w:rPr>
        <w:drawing>
          <wp:inline distT="0" distB="0" distL="0" distR="0" wp14:anchorId="750A41C1" wp14:editId="0AE1405C">
            <wp:extent cx="4614333" cy="3460750"/>
            <wp:effectExtent l="0" t="0" r="0" b="635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906" cy="346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A2EAF" w14:textId="775C2609" w:rsidR="00FE1FAF" w:rsidRDefault="00FE1FAF">
      <w:r>
        <w:t>Risoluzione https.</w:t>
      </w:r>
    </w:p>
    <w:p w14:paraId="434CF0F5" w14:textId="63F4D962" w:rsidR="00FE1FAF" w:rsidRDefault="00FE1FAF">
      <w:r>
        <w:rPr>
          <w:noProof/>
        </w:rPr>
        <w:lastRenderedPageBreak/>
        <w:drawing>
          <wp:inline distT="0" distB="0" distL="0" distR="0" wp14:anchorId="06936F03" wp14:editId="69E07BA8">
            <wp:extent cx="6108700" cy="3079750"/>
            <wp:effectExtent l="0" t="0" r="6350" b="635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7D9D8" w14:textId="581FB558" w:rsidR="00FE1FAF" w:rsidRDefault="00FE1FAF">
      <w:r>
        <w:t>Qui sopra sono evidenziati i pacchetti catturati durante la richiesta https.</w:t>
      </w:r>
    </w:p>
    <w:p w14:paraId="71B53282" w14:textId="4F5F9971" w:rsidR="00FE1FAF" w:rsidRDefault="00FE1FAF"/>
    <w:p w14:paraId="218E5367" w14:textId="6C22579A" w:rsidR="00FE1FAF" w:rsidRDefault="00FE1FAF"/>
    <w:p w14:paraId="7C87B031" w14:textId="54EA59EF" w:rsidR="00FE1FAF" w:rsidRDefault="00FE1FAF">
      <w:r>
        <w:t>La differenza fondamentale fra i due sniffing è la presenza del protocollo TLSv1, tramite il quale viene eseguito lo scambio delle chiavi di cifratura fra server e client.</w:t>
      </w:r>
    </w:p>
    <w:p w14:paraId="3D88FA45" w14:textId="4B2931AF" w:rsidR="00FE1FAF" w:rsidRDefault="00FE1FAF">
      <w:r>
        <w:t xml:space="preserve">Per completezza nella directory </w:t>
      </w:r>
      <w:proofErr w:type="spellStart"/>
      <w:r>
        <w:t>Github</w:t>
      </w:r>
      <w:proofErr w:type="spellEnd"/>
      <w:r>
        <w:t xml:space="preserve"> sono accessibili anche i file prodotti tramite wireshark.</w:t>
      </w:r>
    </w:p>
    <w:p w14:paraId="543A55BC" w14:textId="183D36D4" w:rsidR="00FE1FAF" w:rsidRDefault="00FE1FAF"/>
    <w:sectPr w:rsidR="00FE1FAF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3729"/>
    <w:rsid w:val="00383729"/>
    <w:rsid w:val="004A5346"/>
    <w:rsid w:val="005153D5"/>
    <w:rsid w:val="007B34AF"/>
    <w:rsid w:val="00940F63"/>
    <w:rsid w:val="00F5067C"/>
    <w:rsid w:val="00FE1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F53566"/>
  <w15:chartTrackingRefBased/>
  <w15:docId w15:val="{E77E5C69-7EFF-4A4C-9D83-031360F3B0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3</Pages>
  <Words>142</Words>
  <Characters>814</Characters>
  <Application>Microsoft Office Word</Application>
  <DocSecurity>0</DocSecurity>
  <Lines>6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Volterra</dc:creator>
  <cp:keywords/>
  <dc:description/>
  <cp:lastModifiedBy>Andrea Volterra</cp:lastModifiedBy>
  <cp:revision>1</cp:revision>
  <dcterms:created xsi:type="dcterms:W3CDTF">2023-03-17T18:43:00Z</dcterms:created>
  <dcterms:modified xsi:type="dcterms:W3CDTF">2023-03-17T19:40:00Z</dcterms:modified>
</cp:coreProperties>
</file>