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1F" w:rsidRPr="0046449B" w:rsidRDefault="0046449B" w:rsidP="0046449B">
      <w:pPr>
        <w:pStyle w:val="Title"/>
      </w:pPr>
      <w:r>
        <w:t xml:space="preserve">Chemical </w:t>
      </w:r>
      <w:proofErr w:type="spellStart"/>
      <w:r>
        <w:t>Rxn</w:t>
      </w:r>
      <w:proofErr w:type="spellEnd"/>
      <w:r>
        <w:t xml:space="preserve"> Engineering </w:t>
      </w:r>
      <w:r w:rsidR="00AA5377">
        <w:t>CHE</w:t>
      </w:r>
      <w:r w:rsidR="00CF49E2">
        <w:t>0</w:t>
      </w:r>
      <w:r w:rsidR="0024061F">
        <w:t>6316-0</w:t>
      </w:r>
      <w:r w:rsidR="00E25675">
        <w:t>2</w:t>
      </w:r>
      <w:r>
        <w:t xml:space="preserve"> Schedule of Topics for </w:t>
      </w:r>
      <w:r w:rsidR="0024061F" w:rsidRPr="0046449B">
        <w:t>Spring 20</w:t>
      </w:r>
      <w:r w:rsidR="004102C0" w:rsidRPr="0046449B">
        <w:t>1</w:t>
      </w:r>
      <w:r w:rsidR="00E25675" w:rsidRPr="0046449B">
        <w:t>7</w:t>
      </w:r>
    </w:p>
    <w:p w:rsidR="005F2CB8" w:rsidRDefault="005F2CB8" w:rsidP="005F2CB8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yellow"/>
        </w:rPr>
        <w:t>Polymath: Nonlinear Equation Solver (NLE)</w:t>
      </w:r>
    </w:p>
    <w:p w:rsidR="005F2CB8" w:rsidRPr="0088463D" w:rsidRDefault="005F2CB8" w:rsidP="005F2CB8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cyan"/>
        </w:rPr>
        <w:t>Polymath: Differential Equation Solver (DEQ) &amp; COMSOL</w:t>
      </w:r>
    </w:p>
    <w:p w:rsidR="0024061F" w:rsidRDefault="005F2CB8" w:rsidP="005F2CB8">
      <w:pPr>
        <w:rPr>
          <w:color w:val="FF0000"/>
        </w:rPr>
      </w:pPr>
      <w:r w:rsidRPr="00102150">
        <w:rPr>
          <w:b/>
          <w:sz w:val="24"/>
          <w:highlight w:val="red"/>
        </w:rPr>
        <w:t>ASPEN</w:t>
      </w:r>
      <w:r w:rsidRPr="00E35293">
        <w:rPr>
          <w:color w:val="FF0000"/>
        </w:rPr>
        <w:t xml:space="preserve"> </w:t>
      </w:r>
    </w:p>
    <w:p w:rsidR="005F2CB8" w:rsidRPr="000630D4" w:rsidRDefault="005F2CB8" w:rsidP="005F2CB8">
      <w:pPr>
        <w:rPr>
          <w:sz w:val="24"/>
          <w:szCs w:val="24"/>
        </w:rPr>
      </w:pPr>
      <w:r w:rsidRPr="000630D4">
        <w:rPr>
          <w:sz w:val="24"/>
          <w:szCs w:val="24"/>
          <w:highlight w:val="magenta"/>
        </w:rPr>
        <w:t>Polymath: Regression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0"/>
        <w:gridCol w:w="8438"/>
      </w:tblGrid>
      <w:tr w:rsidR="00B70757" w:rsidRPr="00012349" w:rsidTr="0027684B">
        <w:trPr>
          <w:cantSplit/>
        </w:trPr>
        <w:tc>
          <w:tcPr>
            <w:tcW w:w="1480" w:type="dxa"/>
          </w:tcPr>
          <w:p w:rsidR="00B70757" w:rsidRPr="00012349" w:rsidRDefault="00B70757" w:rsidP="0027684B">
            <w:pPr>
              <w:rPr>
                <w:b/>
              </w:rPr>
            </w:pPr>
            <w:r w:rsidRPr="00012349">
              <w:rPr>
                <w:b/>
              </w:rPr>
              <w:t>Date:</w:t>
            </w:r>
          </w:p>
        </w:tc>
        <w:tc>
          <w:tcPr>
            <w:tcW w:w="8438" w:type="dxa"/>
          </w:tcPr>
          <w:p w:rsidR="00B70757" w:rsidRDefault="00B70757" w:rsidP="0027684B">
            <w:r w:rsidRPr="00012349">
              <w:rPr>
                <w:b/>
              </w:rPr>
              <w:t>Proposed Topics for 4 Credit Hour Class</w:t>
            </w:r>
            <w:r w:rsidR="00B172AF">
              <w:rPr>
                <w:b/>
              </w:rPr>
              <w:t xml:space="preserve"> </w:t>
            </w:r>
            <w:r w:rsidR="00B172AF">
              <w:t xml:space="preserve">Monday &amp; Wednesday 9:30 AM-10:45PM  (ROW 340), </w:t>
            </w:r>
            <w:r w:rsidR="00B172AF">
              <w:br/>
              <w:t xml:space="preserve">Friday:  11:00 - 1:45PM (ROW 340), </w:t>
            </w:r>
            <w:r w:rsidR="00B172AF" w:rsidRPr="00C74049">
              <w:rPr>
                <w:b/>
              </w:rPr>
              <w:t>Double Period</w:t>
            </w:r>
            <w:r>
              <w:t xml:space="preserve"> </w:t>
            </w:r>
          </w:p>
          <w:p w:rsidR="00B70757" w:rsidRPr="00046ED8" w:rsidRDefault="00B70757" w:rsidP="0027684B">
            <w:r w:rsidRPr="00012349">
              <w:rPr>
                <w:b/>
              </w:rPr>
              <w:t xml:space="preserve">This </w:t>
            </w:r>
            <w:r>
              <w:rPr>
                <w:b/>
              </w:rPr>
              <w:t>is a tentative list of topics that will be updated under Schedule of Topics in Blackboard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B70757" w:rsidP="00E25675">
            <w:r w:rsidRPr="00EC5684">
              <w:rPr>
                <w:b/>
              </w:rPr>
              <w:t>January</w:t>
            </w:r>
            <w:r>
              <w:br/>
            </w:r>
            <w:r w:rsidR="00E25675">
              <w:t>18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B70757" w:rsidRDefault="00B70757" w:rsidP="0027684B">
            <w:r w:rsidRPr="00EC5684">
              <w:t>An Introduction to Reactor Design:  What do you need to know?</w:t>
            </w:r>
          </w:p>
          <w:p w:rsidR="00B70757" w:rsidRPr="00EC5684" w:rsidRDefault="00B70757" w:rsidP="000C4ACD">
            <w:r w:rsidRPr="00EC5684">
              <w:t>Overview of Reactors and Reactor Design</w:t>
            </w:r>
            <w:r>
              <w:t xml:space="preserve">:  </w:t>
            </w:r>
            <w:r w:rsidRPr="00A2413B">
              <w:rPr>
                <w:b/>
              </w:rPr>
              <w:t>Chapter 1</w:t>
            </w:r>
            <w:r>
              <w:t>, 1.5 Industrial Reactors</w:t>
            </w:r>
            <w:r w:rsidRPr="00EC5684">
              <w:rPr>
                <w:b/>
              </w:rPr>
              <w:br/>
            </w:r>
            <w:r>
              <w:t xml:space="preserve">Review of Stoichiometry:  </w:t>
            </w:r>
            <w:r w:rsidRPr="003B3C0D">
              <w:rPr>
                <w:b/>
              </w:rPr>
              <w:t>Chapter 2 and 4</w:t>
            </w:r>
            <w:r>
              <w:br/>
            </w:r>
            <w:r w:rsidRPr="00EC5684">
              <w:t xml:space="preserve">2.1-2.2  </w:t>
            </w:r>
            <w:r>
              <w:t>Definition of Conversion</w:t>
            </w:r>
            <w:r w:rsidR="000C4ACD">
              <w:t xml:space="preserve">, </w:t>
            </w:r>
            <w:r w:rsidR="000C4ACD" w:rsidRPr="00EC5684">
              <w:rPr>
                <w:position w:val="4"/>
              </w:rPr>
              <w:sym w:font="Symbol" w:char="F063"/>
            </w:r>
            <w:r w:rsidR="000C4ACD">
              <w:rPr>
                <w:position w:val="4"/>
              </w:rPr>
              <w:br/>
            </w:r>
            <w:r>
              <w:t>4.1-4.2</w:t>
            </w:r>
            <w:r w:rsidRPr="00EC5684">
              <w:t xml:space="preserve">  Stoichiometric </w:t>
            </w:r>
            <w:r>
              <w:t>T</w:t>
            </w:r>
            <w:r w:rsidRPr="00EC5684">
              <w:t>able</w:t>
            </w:r>
            <w:r w:rsidRPr="00EC5684">
              <w:rPr>
                <w:b/>
              </w:rPr>
              <w:t xml:space="preserve"> </w:t>
            </w:r>
            <w:r>
              <w:rPr>
                <w:b/>
              </w:rPr>
              <w:t>for batch and flow systems</w:t>
            </w:r>
            <w:r w:rsidR="00B61AEE">
              <w:rPr>
                <w:b/>
              </w:rPr>
              <w:t xml:space="preserve"> </w:t>
            </w:r>
            <w:r w:rsidR="00B61AEE">
              <w:rPr>
                <w:b/>
              </w:rPr>
              <w:br/>
              <w:t>Windows Laptops</w:t>
            </w:r>
            <w:r w:rsidR="00B61AEE" w:rsidRPr="005F2CB8">
              <w:rPr>
                <w:b/>
              </w:rPr>
              <w:t xml:space="preserve">: </w:t>
            </w:r>
            <w:r w:rsidR="00B61AEE" w:rsidRPr="005F2CB8">
              <w:rPr>
                <w:b/>
                <w:highlight w:val="red"/>
              </w:rPr>
              <w:t>Install ASPEN</w:t>
            </w:r>
            <w:r w:rsidR="00B61AEE">
              <w:rPr>
                <w:b/>
              </w:rPr>
              <w:t xml:space="preserve"> before </w:t>
            </w:r>
            <w:r w:rsidR="00A94D27">
              <w:rPr>
                <w:b/>
              </w:rPr>
              <w:t>1/20/17</w:t>
            </w:r>
            <w:r w:rsidR="00B61AEE">
              <w:rPr>
                <w:b/>
              </w:rPr>
              <w:t>; Apple</w:t>
            </w:r>
            <w:r w:rsidR="00A94D27">
              <w:rPr>
                <w:b/>
              </w:rPr>
              <w:t xml:space="preserve"> computers</w:t>
            </w:r>
            <w:r w:rsidR="00B61AEE">
              <w:rPr>
                <w:b/>
              </w:rPr>
              <w:t xml:space="preserve"> use cloud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0937A0" w:rsidP="00E25675">
            <w:r>
              <w:t>2</w:t>
            </w:r>
            <w:r w:rsidR="00E25675">
              <w:t>0</w:t>
            </w:r>
            <w:r w:rsidR="00B70757" w:rsidRPr="00EC5684">
              <w:t xml:space="preserve"> </w:t>
            </w:r>
            <w:r w:rsidR="00B70757">
              <w:t>Friday</w:t>
            </w:r>
          </w:p>
        </w:tc>
        <w:tc>
          <w:tcPr>
            <w:tcW w:w="8438" w:type="dxa"/>
          </w:tcPr>
          <w:p w:rsidR="00B70757" w:rsidRDefault="00B70757" w:rsidP="0027684B">
            <w:pPr>
              <w:pStyle w:val="Footer"/>
              <w:rPr>
                <w:b/>
              </w:rPr>
            </w:pPr>
            <w:r>
              <w:rPr>
                <w:b/>
              </w:rPr>
              <w:t>PCP II Review  Dehydrogenation of Ethylbenzene:  Stoic Tables and Energy Balances</w:t>
            </w:r>
          </w:p>
          <w:p w:rsidR="002D2381" w:rsidRDefault="00B70757" w:rsidP="002D2381">
            <w:pPr>
              <w:pStyle w:val="Footer"/>
              <w:rPr>
                <w:b/>
              </w:rPr>
            </w:pPr>
            <w:proofErr w:type="spellStart"/>
            <w:r w:rsidRPr="00EC5684">
              <w:t>Fogler’s</w:t>
            </w:r>
            <w:proofErr w:type="spellEnd"/>
            <w:r w:rsidRPr="00EC5684">
              <w:t xml:space="preserve"> Text and CD-ROM</w:t>
            </w:r>
            <w:r w:rsidR="00B172AF">
              <w:br/>
            </w:r>
            <w:r w:rsidR="00B172AF" w:rsidRPr="00EC5684">
              <w:t>Introduction to Semester Design Projects</w:t>
            </w:r>
            <w:r w:rsidR="00B172AF" w:rsidRPr="00EC5684">
              <w:br/>
            </w:r>
          </w:p>
          <w:p w:rsidR="00B70757" w:rsidRPr="00FA1DA8" w:rsidRDefault="00B172AF" w:rsidP="00B97331">
            <w:pPr>
              <w:pStyle w:val="Footer"/>
              <w:rPr>
                <w:b/>
              </w:rPr>
            </w:pPr>
            <w:r w:rsidRPr="00E62DF6">
              <w:rPr>
                <w:b/>
                <w:highlight w:val="cyan"/>
              </w:rPr>
              <w:t>Memo 1:  Overall Balances Assigned</w:t>
            </w:r>
            <w:r>
              <w:br/>
            </w:r>
            <w:r w:rsidRPr="005F2CB8">
              <w:rPr>
                <w:b/>
                <w:highlight w:val="red"/>
              </w:rPr>
              <w:t>Computer Laboratory</w:t>
            </w:r>
            <w:r w:rsidR="0097489D" w:rsidRPr="005F2CB8">
              <w:rPr>
                <w:b/>
                <w:highlight w:val="red"/>
              </w:rPr>
              <w:t>:</w:t>
            </w:r>
            <w:r w:rsidRPr="005F2CB8">
              <w:rPr>
                <w:b/>
                <w:highlight w:val="red"/>
              </w:rPr>
              <w:t xml:space="preserve"> </w:t>
            </w:r>
            <w:r w:rsidR="00A94D27" w:rsidRPr="005F2CB8">
              <w:rPr>
                <w:b/>
                <w:highlight w:val="red"/>
              </w:rPr>
              <w:t>ASPEN 1 – Stoichiometric Reactors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E25675" w:rsidP="0027684B">
            <w:r>
              <w:t>23</w:t>
            </w:r>
            <w:r w:rsidR="00B70757" w:rsidRPr="00EC5684">
              <w:t xml:space="preserve"> </w:t>
            </w:r>
            <w:r w:rsidR="00B70757">
              <w:t>Monday</w:t>
            </w:r>
          </w:p>
        </w:tc>
        <w:tc>
          <w:tcPr>
            <w:tcW w:w="8438" w:type="dxa"/>
          </w:tcPr>
          <w:p w:rsidR="00B70757" w:rsidRPr="00EC5684" w:rsidRDefault="00B70757" w:rsidP="00960567">
            <w:r w:rsidRPr="00EC5684">
              <w:rPr>
                <w:b/>
              </w:rPr>
              <w:t>Chapter 1</w:t>
            </w:r>
            <w:r w:rsidR="00960567">
              <w:rPr>
                <w:b/>
              </w:rPr>
              <w:t>:</w:t>
            </w:r>
            <w:r w:rsidRPr="00EC5684">
              <w:rPr>
                <w:b/>
              </w:rPr>
              <w:t xml:space="preserve">  Mole Balances:  </w:t>
            </w:r>
            <w:r w:rsidR="00960567">
              <w:rPr>
                <w:b/>
              </w:rPr>
              <w:br/>
            </w:r>
            <w:r>
              <w:rPr>
                <w:b/>
              </w:rPr>
              <w:t xml:space="preserve">1.1 - 1.3  </w:t>
            </w:r>
            <w:r w:rsidRPr="00EC5684">
              <w:t>Accumulation = i</w:t>
            </w:r>
            <w:r>
              <w:t xml:space="preserve">n - out + generation. – Batch, </w:t>
            </w:r>
            <w:r w:rsidRPr="00EC5684">
              <w:t>Semi-Batch</w:t>
            </w:r>
            <w:r>
              <w:t xml:space="preserve"> </w:t>
            </w:r>
            <w:r>
              <w:br/>
              <w:t xml:space="preserve">1.4.1 </w:t>
            </w:r>
            <w:r w:rsidRPr="0014713B">
              <w:t>Mole Balances cont</w:t>
            </w:r>
            <w:r>
              <w:rPr>
                <w:i/>
              </w:rPr>
              <w:t xml:space="preserve">: </w:t>
            </w:r>
            <w:r w:rsidRPr="00EC5684">
              <w:t xml:space="preserve"> Accumulation = in - out + generation.</w:t>
            </w:r>
            <w:r w:rsidRPr="00EC5684">
              <w:rPr>
                <w:b/>
              </w:rPr>
              <w:t xml:space="preserve"> – </w:t>
            </w:r>
            <w:r>
              <w:t xml:space="preserve">CSTR 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E25675" w:rsidP="0027684B">
            <w:r>
              <w:t>25</w:t>
            </w:r>
            <w:r w:rsidR="00B70757" w:rsidRPr="00EC5684">
              <w:t xml:space="preserve"> </w:t>
            </w:r>
            <w:r w:rsidR="00B70757">
              <w:t>Wednesday</w:t>
            </w:r>
            <w:r w:rsidR="00B70757" w:rsidRPr="00EC5684">
              <w:rPr>
                <w:b/>
              </w:rPr>
              <w:t xml:space="preserve"> </w:t>
            </w:r>
          </w:p>
        </w:tc>
        <w:tc>
          <w:tcPr>
            <w:tcW w:w="8438" w:type="dxa"/>
          </w:tcPr>
          <w:p w:rsidR="00B70757" w:rsidRPr="00F903CA" w:rsidRDefault="00B70757" w:rsidP="008F58C9">
            <w:r>
              <w:t>1.4.2 &amp; 1.4.2</w:t>
            </w:r>
            <w:r w:rsidRPr="0014713B">
              <w:t xml:space="preserve">  Mole Balances cont</w:t>
            </w:r>
            <w:r>
              <w:rPr>
                <w:i/>
              </w:rPr>
              <w:t xml:space="preserve">: </w:t>
            </w:r>
            <w:r w:rsidRPr="00EC5684">
              <w:t xml:space="preserve"> Accumulation = in - out + generation.</w:t>
            </w:r>
            <w:r w:rsidRPr="00EC5684">
              <w:rPr>
                <w:b/>
              </w:rPr>
              <w:t xml:space="preserve"> – </w:t>
            </w:r>
            <w:r w:rsidRPr="00EC5684">
              <w:t xml:space="preserve">PFR </w:t>
            </w:r>
            <w:r>
              <w:t>and PBR</w:t>
            </w:r>
            <w:r w:rsidRPr="00EC5684">
              <w:rPr>
                <w:b/>
              </w:rPr>
              <w:t xml:space="preserve"> </w:t>
            </w:r>
            <w:r w:rsidR="008F58C9">
              <w:rPr>
                <w:b/>
              </w:rPr>
              <w:br/>
            </w:r>
            <w:r w:rsidR="008F58C9" w:rsidRPr="00033C25">
              <w:rPr>
                <w:b/>
              </w:rPr>
              <w:t>Chapter 6:</w:t>
            </w:r>
            <w:r w:rsidR="008F58C9" w:rsidRPr="00EC5684">
              <w:t xml:space="preserve"> Why use </w:t>
            </w:r>
            <w:r w:rsidR="008F58C9" w:rsidRPr="00EC5684">
              <w:rPr>
                <w:position w:val="4"/>
              </w:rPr>
              <w:sym w:font="Symbol" w:char="F063"/>
            </w:r>
            <w:r w:rsidR="008F58C9" w:rsidRPr="00EC5684">
              <w:t xml:space="preserve"> when you can use </w:t>
            </w:r>
            <w:r w:rsidR="008F58C9" w:rsidRPr="00EC5684">
              <w:rPr>
                <w:i/>
              </w:rPr>
              <w:t>C</w:t>
            </w:r>
            <w:r w:rsidR="008F58C9" w:rsidRPr="00EC5684">
              <w:rPr>
                <w:i/>
                <w:vertAlign w:val="subscript"/>
              </w:rPr>
              <w:t>A</w:t>
            </w:r>
            <w:r w:rsidR="008F58C9" w:rsidRPr="00EC5684">
              <w:t xml:space="preserve"> and </w:t>
            </w:r>
            <w:r w:rsidR="008F58C9" w:rsidRPr="00EC5684">
              <w:rPr>
                <w:i/>
              </w:rPr>
              <w:t>F</w:t>
            </w:r>
            <w:r w:rsidR="008F58C9" w:rsidRPr="00EC5684">
              <w:rPr>
                <w:i/>
                <w:vertAlign w:val="subscript"/>
              </w:rPr>
              <w:t>A</w:t>
            </w:r>
            <w:r w:rsidR="008F58C9" w:rsidRPr="00EC5684">
              <w:t>?</w:t>
            </w:r>
            <w:r w:rsidR="008F58C9">
              <w:br/>
            </w:r>
            <w:r>
              <w:rPr>
                <w:b/>
              </w:rPr>
              <w:t>Batch Reactors</w:t>
            </w:r>
            <w:r w:rsidRPr="00EC5684">
              <w:t xml:space="preserve"> 2.1-2.2  </w:t>
            </w:r>
            <w:r w:rsidRPr="00EC5684">
              <w:rPr>
                <w:i/>
              </w:rPr>
              <w:t>V</w:t>
            </w:r>
            <w:r w:rsidRPr="00EC5684">
              <w:t xml:space="preserve"> = f</w:t>
            </w:r>
            <w:r w:rsidR="0097489D">
              <w:t>(</w:t>
            </w:r>
            <w:r w:rsidR="0097489D" w:rsidRPr="0097489D">
              <w:rPr>
                <w:position w:val="4"/>
              </w:rPr>
              <w:sym w:font="Symbol" w:char="F063"/>
            </w:r>
            <w:r w:rsidR="0097489D" w:rsidRPr="0097489D">
              <w:rPr>
                <w:vertAlign w:val="subscript"/>
              </w:rPr>
              <w:t>A</w:t>
            </w:r>
            <w:r w:rsidR="002D2381" w:rsidRPr="002D2381">
              <w:t xml:space="preserve">, </w:t>
            </w:r>
            <w:r w:rsidRPr="00EC5684">
              <w:rPr>
                <w:i/>
              </w:rPr>
              <w:t>r</w:t>
            </w:r>
            <w:r w:rsidRPr="00EC5684">
              <w:rPr>
                <w:i/>
                <w:position w:val="-6"/>
              </w:rPr>
              <w:t>A</w:t>
            </w:r>
            <w:r w:rsidRPr="00EC5684">
              <w:t xml:space="preserve">) </w:t>
            </w:r>
            <w:r>
              <w:br/>
              <w:t>2.6 definitions of space time, space velocity, and residence time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E25675" w:rsidP="0027684B">
            <w:r>
              <w:t>27</w:t>
            </w:r>
            <w:r w:rsidR="00B70757" w:rsidRPr="00EC5684">
              <w:t xml:space="preserve"> </w:t>
            </w:r>
            <w:r w:rsidR="00B70757">
              <w:t>Friday</w:t>
            </w:r>
          </w:p>
        </w:tc>
        <w:tc>
          <w:tcPr>
            <w:tcW w:w="8438" w:type="dxa"/>
          </w:tcPr>
          <w:p w:rsidR="00A94D27" w:rsidRPr="00C74049" w:rsidRDefault="00B70757" w:rsidP="005F2CB8">
            <w:r w:rsidRPr="00EC5684">
              <w:rPr>
                <w:b/>
              </w:rPr>
              <w:t>Chapter 2  Conversion and Reactor Sizing</w:t>
            </w:r>
            <w:r>
              <w:rPr>
                <w:b/>
              </w:rPr>
              <w:t xml:space="preserve">:  </w:t>
            </w:r>
            <w:r>
              <w:rPr>
                <w:b/>
              </w:rPr>
              <w:br/>
            </w:r>
            <w:r w:rsidRPr="00C63A82">
              <w:rPr>
                <w:b/>
              </w:rPr>
              <w:t>Flow Reactors</w:t>
            </w:r>
            <w:r>
              <w:t xml:space="preserve"> </w:t>
            </w:r>
            <w:r w:rsidRPr="00EC5684">
              <w:t xml:space="preserve">2.3- 2.5  Graphical representation of </w:t>
            </w:r>
            <w:r w:rsidRPr="00EC5684">
              <w:rPr>
                <w:i/>
              </w:rPr>
              <w:t>V,</w:t>
            </w:r>
            <w:r w:rsidRPr="00EC5684">
              <w:t xml:space="preserve"> reactors in series and parallel;</w:t>
            </w:r>
            <w:r w:rsidRPr="00EC5684">
              <w:br/>
            </w:r>
            <w:r w:rsidRPr="005F2CB8">
              <w:rPr>
                <w:highlight w:val="magenta"/>
              </w:rPr>
              <w:t xml:space="preserve">Cutlip and </w:t>
            </w:r>
            <w:proofErr w:type="spellStart"/>
            <w:r w:rsidRPr="005F2CB8">
              <w:rPr>
                <w:highlight w:val="magenta"/>
              </w:rPr>
              <w:t>Shacham</w:t>
            </w:r>
            <w:proofErr w:type="spellEnd"/>
            <w:r w:rsidRPr="005F2CB8">
              <w:rPr>
                <w:highlight w:val="magenta"/>
              </w:rPr>
              <w:t xml:space="preserve"> Problem 3.13 k=f(T)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B70757" w:rsidRPr="00EC5684" w:rsidRDefault="00E25675" w:rsidP="0027684B">
            <w:r>
              <w:t>30</w:t>
            </w:r>
            <w:r w:rsidR="00B70757" w:rsidRPr="00EC5684">
              <w:t xml:space="preserve"> </w:t>
            </w:r>
            <w:r w:rsidR="00B70757">
              <w:t>Monday</w:t>
            </w:r>
          </w:p>
        </w:tc>
        <w:tc>
          <w:tcPr>
            <w:tcW w:w="8438" w:type="dxa"/>
          </w:tcPr>
          <w:p w:rsidR="00A94D27" w:rsidRPr="00EC5684" w:rsidRDefault="00E35293" w:rsidP="00A94D27">
            <w:r w:rsidRPr="00EC5684">
              <w:rPr>
                <w:b/>
              </w:rPr>
              <w:t>Chapter 3  Rate Laws and Stoichiometry</w:t>
            </w:r>
            <w:r w:rsidRPr="00EC5684">
              <w:br/>
              <w:t>3.1</w:t>
            </w:r>
            <w:r>
              <w:t xml:space="preserve"> &amp; 3.2</w:t>
            </w:r>
            <w:r w:rsidRPr="00EC5684">
              <w:t xml:space="preserve">  </w:t>
            </w:r>
            <w:r>
              <w:t>Rate Laws and order of reactions</w:t>
            </w:r>
            <w:r w:rsidRPr="00CB2C12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>
              <w:t xml:space="preserve">3.2.1 &amp; 3.2.2 </w:t>
            </w:r>
            <w:r w:rsidRPr="00EC5684">
              <w:t>Elementary reactions</w:t>
            </w:r>
            <w:r>
              <w:t>, Non-elementary reactions (LHHW example)</w:t>
            </w:r>
            <w:r>
              <w:br/>
            </w:r>
            <w:r w:rsidR="00B70757" w:rsidRPr="00EC5684">
              <w:t>3.</w:t>
            </w:r>
            <w:r w:rsidR="00B70757">
              <w:t>2</w:t>
            </w:r>
            <w:r w:rsidR="00B70757" w:rsidRPr="00EC5684">
              <w:t>.</w:t>
            </w:r>
            <w:r w:rsidR="00B70757">
              <w:t>3</w:t>
            </w:r>
            <w:r w:rsidR="00B70757" w:rsidRPr="00EC5684">
              <w:t xml:space="preserve">  Rate expressions for reversible reactions &amp; equilibrium </w:t>
            </w:r>
            <w:r w:rsidR="00B70757">
              <w:br/>
              <w:t xml:space="preserve">3.3 </w:t>
            </w:r>
            <w:r w:rsidR="00B70757" w:rsidRPr="00EC5684">
              <w:t>Arrhenius reaction rate "constant</w:t>
            </w:r>
            <w:r w:rsidR="00B70757">
              <w:t>”</w:t>
            </w:r>
            <w:r w:rsidR="00B70757" w:rsidRPr="00CB2C12">
              <w:rPr>
                <w:b/>
              </w:rPr>
              <w:t xml:space="preserve"> </w:t>
            </w:r>
            <w:r w:rsidR="00A94D27">
              <w:rPr>
                <w:b/>
              </w:rPr>
              <w:br/>
            </w:r>
            <w:r w:rsidR="00A94D27" w:rsidRPr="005F2CB8">
              <w:rPr>
                <w:highlight w:val="cyan"/>
              </w:rPr>
              <w:t>4.2.3  Gas</w:t>
            </w:r>
            <w:r w:rsidR="00A94D27" w:rsidRPr="005F2CB8">
              <w:t xml:space="preserve"> </w:t>
            </w:r>
            <w:r w:rsidR="00A94D27" w:rsidRPr="005F2CB8">
              <w:rPr>
                <w:highlight w:val="cyan"/>
              </w:rPr>
              <w:t>expansion in tubular reactors (PFR’s)</w:t>
            </w:r>
            <w:r w:rsidRPr="005F2CB8">
              <w:rPr>
                <w:highlight w:val="cyan"/>
              </w:rPr>
              <w:t xml:space="preserve"> Polymath Model</w:t>
            </w:r>
            <w:r w:rsidR="00A94D27" w:rsidRPr="005F2CB8">
              <w:rPr>
                <w:highlight w:val="cyan"/>
              </w:rPr>
              <w:br/>
              <w:t xml:space="preserve">Cutlip and </w:t>
            </w:r>
            <w:proofErr w:type="spellStart"/>
            <w:r w:rsidR="00A94D27" w:rsidRPr="005F2CB8">
              <w:rPr>
                <w:highlight w:val="cyan"/>
              </w:rPr>
              <w:t>Shacham</w:t>
            </w:r>
            <w:proofErr w:type="spellEnd"/>
            <w:r w:rsidR="00A94D27" w:rsidRPr="005F2CB8">
              <w:rPr>
                <w:highlight w:val="cyan"/>
              </w:rPr>
              <w:t xml:space="preserve"> Problems  11.1 &amp; 11.2</w:t>
            </w:r>
            <w:r w:rsidR="00A94D27" w:rsidRPr="00EC5684">
              <w:rPr>
                <w:b/>
              </w:rPr>
              <w:t xml:space="preserve"> </w:t>
            </w:r>
            <w:r w:rsidR="00051D16">
              <w:rPr>
                <w:b/>
              </w:rPr>
              <w:br/>
            </w:r>
            <w:r w:rsidR="00051D16" w:rsidRPr="00E62DF6">
              <w:rPr>
                <w:b/>
                <w:highlight w:val="cyan"/>
              </w:rPr>
              <w:t>Due:  Reactor Design Memo 1:  Overall Balances</w:t>
            </w:r>
          </w:p>
        </w:tc>
      </w:tr>
      <w:tr w:rsidR="00B70757" w:rsidRPr="00EC5684" w:rsidTr="0027684B">
        <w:trPr>
          <w:cantSplit/>
        </w:trPr>
        <w:tc>
          <w:tcPr>
            <w:tcW w:w="1480" w:type="dxa"/>
          </w:tcPr>
          <w:p w:rsidR="00E25675" w:rsidRDefault="00E25675" w:rsidP="00E25675">
            <w:r w:rsidRPr="00E07293">
              <w:rPr>
                <w:b/>
              </w:rPr>
              <w:t>February</w:t>
            </w:r>
            <w:r>
              <w:t xml:space="preserve"> </w:t>
            </w:r>
          </w:p>
          <w:p w:rsidR="00B70757" w:rsidRPr="00EC5684" w:rsidRDefault="00E25675" w:rsidP="0027684B">
            <w:pPr>
              <w:rPr>
                <w:b/>
              </w:rPr>
            </w:pPr>
            <w:r>
              <w:t>1</w:t>
            </w:r>
            <w:r w:rsidR="00B70757" w:rsidRPr="00EC5684">
              <w:t xml:space="preserve"> </w:t>
            </w:r>
            <w:r w:rsidR="00B70757">
              <w:t>Wednesday</w:t>
            </w:r>
          </w:p>
        </w:tc>
        <w:tc>
          <w:tcPr>
            <w:tcW w:w="8438" w:type="dxa"/>
          </w:tcPr>
          <w:p w:rsidR="00E35293" w:rsidRDefault="00E35293" w:rsidP="0027684B">
            <w:pPr>
              <w:rPr>
                <w:b/>
              </w:rPr>
            </w:pPr>
            <w:r w:rsidRPr="005F2CB8">
              <w:rPr>
                <w:highlight w:val="cyan"/>
              </w:rPr>
              <w:t>4.2.3  Gas expansion in tubular reactors (PFR’s) Conversion Model</w:t>
            </w:r>
            <w:r w:rsidRPr="00EC5684">
              <w:rPr>
                <w:b/>
              </w:rPr>
              <w:t xml:space="preserve"> </w:t>
            </w:r>
          </w:p>
          <w:p w:rsidR="00B70757" w:rsidRDefault="00B70757" w:rsidP="0027684B">
            <w:r w:rsidRPr="00EC5684">
              <w:rPr>
                <w:b/>
              </w:rPr>
              <w:t xml:space="preserve">Chapter </w:t>
            </w:r>
            <w:r>
              <w:rPr>
                <w:b/>
              </w:rPr>
              <w:t>5</w:t>
            </w:r>
            <w:r w:rsidRPr="00EC5684">
              <w:rPr>
                <w:b/>
              </w:rPr>
              <w:t xml:space="preserve">  Isothermal Reactor Design</w:t>
            </w:r>
            <w:r w:rsidRPr="00EC5684">
              <w:br/>
              <w:t xml:space="preserve">"Plug in  </w:t>
            </w:r>
            <w:r w:rsidRPr="00EC5684">
              <w:rPr>
                <w:i/>
              </w:rPr>
              <w:t>r</w:t>
            </w:r>
            <w:r w:rsidRPr="00EC5684">
              <w:rPr>
                <w:i/>
                <w:position w:val="-6"/>
              </w:rPr>
              <w:t>A</w:t>
            </w:r>
            <w:r w:rsidRPr="00EC5684">
              <w:t xml:space="preserve"> = f(</w:t>
            </w:r>
            <w:r w:rsidR="002D2381" w:rsidRPr="0097489D">
              <w:rPr>
                <w:position w:val="4"/>
              </w:rPr>
              <w:sym w:font="Symbol" w:char="F063"/>
            </w:r>
            <w:r w:rsidR="002D2381" w:rsidRPr="0097489D">
              <w:rPr>
                <w:vertAlign w:val="subscript"/>
              </w:rPr>
              <w:t>A</w:t>
            </w:r>
            <w:r w:rsidR="002D2381" w:rsidRPr="002D2381">
              <w:t>,</w:t>
            </w:r>
            <w:r w:rsidRPr="00EC5684">
              <w:t xml:space="preserve"> </w:t>
            </w:r>
            <w:r w:rsidRPr="00EC5684">
              <w:rPr>
                <w:i/>
              </w:rPr>
              <w:t>C</w:t>
            </w:r>
            <w:r w:rsidRPr="00EC5684">
              <w:rPr>
                <w:i/>
                <w:position w:val="-6"/>
              </w:rPr>
              <w:t>A</w:t>
            </w:r>
            <w:r w:rsidRPr="00EC5684">
              <w:rPr>
                <w:i/>
              </w:rPr>
              <w:t>,</w:t>
            </w:r>
            <w:r w:rsidRPr="00EC5684">
              <w:t xml:space="preserve"> </w:t>
            </w:r>
            <w:r w:rsidRPr="00EC5684">
              <w:rPr>
                <w:i/>
              </w:rPr>
              <w:t>C</w:t>
            </w:r>
            <w:r w:rsidRPr="00EC5684">
              <w:rPr>
                <w:i/>
                <w:position w:val="-6"/>
              </w:rPr>
              <w:t>B</w:t>
            </w:r>
            <w:r w:rsidRPr="00EC5684">
              <w:t>, ...) into mole balance"</w:t>
            </w:r>
          </w:p>
          <w:p w:rsidR="00B70757" w:rsidRPr="00EC5684" w:rsidRDefault="00B70757" w:rsidP="002D2381">
            <w:r w:rsidRPr="00B82ECF">
              <w:t>5.4  Isothermal Reactor Design – Tubular Reactors</w:t>
            </w:r>
            <w:r w:rsidRPr="00EC5684">
              <w:br/>
              <w:t xml:space="preserve">"Plug in  </w:t>
            </w:r>
            <w:r w:rsidRPr="00EC5684">
              <w:rPr>
                <w:i/>
              </w:rPr>
              <w:t>r</w:t>
            </w:r>
            <w:r w:rsidRPr="00EC5684">
              <w:rPr>
                <w:i/>
                <w:position w:val="-6"/>
              </w:rPr>
              <w:t>A</w:t>
            </w:r>
            <w:r w:rsidRPr="00EC5684">
              <w:t xml:space="preserve"> = f(</w:t>
            </w:r>
            <w:r w:rsidR="002D2381" w:rsidRPr="0097489D">
              <w:rPr>
                <w:position w:val="4"/>
              </w:rPr>
              <w:sym w:font="Symbol" w:char="F063"/>
            </w:r>
            <w:r w:rsidR="002D2381" w:rsidRPr="0097489D">
              <w:rPr>
                <w:vertAlign w:val="subscript"/>
              </w:rPr>
              <w:t>A</w:t>
            </w:r>
            <w:r w:rsidR="002D2381" w:rsidRPr="002D2381">
              <w:t>,</w:t>
            </w:r>
            <w:r w:rsidRPr="00EC5684">
              <w:t xml:space="preserve"> </w:t>
            </w:r>
            <w:r w:rsidRPr="00EC5684">
              <w:rPr>
                <w:i/>
              </w:rPr>
              <w:t>C</w:t>
            </w:r>
            <w:r w:rsidRPr="00EC5684">
              <w:rPr>
                <w:i/>
                <w:position w:val="-6"/>
              </w:rPr>
              <w:t>A</w:t>
            </w:r>
            <w:r w:rsidRPr="00EC5684">
              <w:rPr>
                <w:i/>
              </w:rPr>
              <w:t>,</w:t>
            </w:r>
            <w:r w:rsidRPr="00EC5684">
              <w:t xml:space="preserve"> </w:t>
            </w:r>
            <w:r w:rsidRPr="00EC5684">
              <w:rPr>
                <w:i/>
              </w:rPr>
              <w:t>C</w:t>
            </w:r>
            <w:r w:rsidRPr="00EC5684">
              <w:rPr>
                <w:i/>
                <w:position w:val="-6"/>
              </w:rPr>
              <w:t>B</w:t>
            </w:r>
            <w:r w:rsidRPr="00EC5684">
              <w:t>, ...) into mole balance"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E25675" w:rsidP="0027684B">
            <w:r>
              <w:t>3</w:t>
            </w:r>
            <w:r w:rsidR="00596330" w:rsidRPr="00EC5684">
              <w:t xml:space="preserve"> </w:t>
            </w:r>
            <w:r w:rsidR="00596330">
              <w:t>Friday</w:t>
            </w:r>
          </w:p>
        </w:tc>
        <w:tc>
          <w:tcPr>
            <w:tcW w:w="8438" w:type="dxa"/>
          </w:tcPr>
          <w:p w:rsidR="00596330" w:rsidRPr="003504BF" w:rsidRDefault="004E42C1" w:rsidP="00051D16">
            <w:r w:rsidRPr="005F2CB8">
              <w:rPr>
                <w:b/>
                <w:highlight w:val="red"/>
              </w:rPr>
              <w:t xml:space="preserve">Computer Laboratory – ASPEN </w:t>
            </w:r>
            <w:r w:rsidR="00B61AEE" w:rsidRPr="005F2CB8">
              <w:rPr>
                <w:b/>
                <w:highlight w:val="red"/>
              </w:rPr>
              <w:t>2</w:t>
            </w:r>
            <w:r w:rsidRPr="005F2CB8">
              <w:rPr>
                <w:b/>
                <w:highlight w:val="red"/>
              </w:rPr>
              <w:t xml:space="preserve"> – Power Law Rate Expressions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596330" w:rsidP="00E25675">
            <w:pPr>
              <w:pStyle w:val="Footer"/>
            </w:pPr>
            <w:r>
              <w:br w:type="page"/>
            </w:r>
            <w:r>
              <w:br w:type="page"/>
            </w:r>
            <w:r w:rsidR="00E25675">
              <w:t>6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596330" w:rsidRPr="00EC5684" w:rsidRDefault="004E42C1" w:rsidP="0027684B">
            <w:r w:rsidRPr="00681D30">
              <w:rPr>
                <w:highlight w:val="cyan"/>
              </w:rPr>
              <w:t xml:space="preserve">5.5  </w:t>
            </w:r>
            <w:r w:rsidRPr="005F2CB8">
              <w:rPr>
                <w:highlight w:val="cyan"/>
              </w:rPr>
              <w:t>Pressure Drop in Reactors:  Packed beds:  constant gas density &amp; variable gas density</w:t>
            </w:r>
            <w:r w:rsidRPr="005F2CB8">
              <w:rPr>
                <w:b/>
                <w:highlight w:val="cyan"/>
              </w:rPr>
              <w:t xml:space="preserve"> </w:t>
            </w:r>
            <w:r w:rsidRPr="005F2CB8">
              <w:rPr>
                <w:b/>
                <w:highlight w:val="cyan"/>
              </w:rPr>
              <w:br/>
            </w:r>
            <w:r w:rsidRPr="005F2CB8">
              <w:rPr>
                <w:highlight w:val="cyan"/>
              </w:rPr>
              <w:t xml:space="preserve">See example 5-5 for effect of particle size on pressure drop and conversion </w:t>
            </w:r>
            <w:r w:rsidRPr="005F2CB8">
              <w:rPr>
                <w:highlight w:val="cyan"/>
              </w:rPr>
              <w:br/>
              <w:t xml:space="preserve">Cutlip and </w:t>
            </w:r>
            <w:proofErr w:type="spellStart"/>
            <w:r w:rsidRPr="005F2CB8">
              <w:rPr>
                <w:highlight w:val="cyan"/>
              </w:rPr>
              <w:t>Shacham</w:t>
            </w:r>
            <w:proofErr w:type="spellEnd"/>
            <w:r w:rsidRPr="005F2CB8">
              <w:rPr>
                <w:highlight w:val="cyan"/>
              </w:rPr>
              <w:t xml:space="preserve"> Problems  11.3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E25675" w:rsidP="0027684B">
            <w:r>
              <w:t>8</w:t>
            </w:r>
            <w:r w:rsidR="00596330" w:rsidRPr="00EC5684">
              <w:t xml:space="preserve"> </w:t>
            </w:r>
            <w:r w:rsidR="00596330">
              <w:t>Wednesday</w:t>
            </w:r>
          </w:p>
        </w:tc>
        <w:tc>
          <w:tcPr>
            <w:tcW w:w="8438" w:type="dxa"/>
          </w:tcPr>
          <w:p w:rsidR="00596330" w:rsidRPr="00EC5684" w:rsidRDefault="00596330" w:rsidP="0052347A">
            <w:pPr>
              <w:pStyle w:val="Footer"/>
            </w:pPr>
            <w:r w:rsidRPr="005F2CB8">
              <w:rPr>
                <w:highlight w:val="cyan"/>
              </w:rPr>
              <w:t>Example Problem of Packed Bed Reactor:  o-Creosol to 2-methylcyclohexanone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E25675" w:rsidP="0027684B">
            <w:pPr>
              <w:pStyle w:val="Footer"/>
            </w:pPr>
            <w:r>
              <w:lastRenderedPageBreak/>
              <w:t>10</w:t>
            </w:r>
            <w:r w:rsidR="00596330" w:rsidRPr="00EC5684">
              <w:t xml:space="preserve"> </w:t>
            </w:r>
            <w:r w:rsidR="00596330">
              <w:t>Friday</w:t>
            </w:r>
          </w:p>
        </w:tc>
        <w:tc>
          <w:tcPr>
            <w:tcW w:w="8438" w:type="dxa"/>
          </w:tcPr>
          <w:p w:rsidR="004E42C1" w:rsidRDefault="00596330" w:rsidP="004E42C1">
            <w:pPr>
              <w:rPr>
                <w:b/>
              </w:rPr>
            </w:pPr>
            <w:r w:rsidRPr="005F2CB8">
              <w:rPr>
                <w:highlight w:val="cyan"/>
              </w:rPr>
              <w:t>5.2  Batch Reactors</w:t>
            </w:r>
            <w:r w:rsidR="004E42C1">
              <w:rPr>
                <w:b/>
              </w:rPr>
              <w:br/>
            </w:r>
            <w:r w:rsidR="004E42C1">
              <w:rPr>
                <w:b/>
              </w:rPr>
              <w:br/>
            </w:r>
            <w:r w:rsidR="004E42C1" w:rsidRPr="00B82ECF">
              <w:t>5.3  Isothermal Reactor Design - CSTR</w:t>
            </w:r>
            <w:r w:rsidR="004E42C1" w:rsidRPr="00EC5684">
              <w:br/>
              <w:t xml:space="preserve">"Plug in  </w:t>
            </w:r>
            <w:r w:rsidR="004E42C1" w:rsidRPr="00EC5684">
              <w:rPr>
                <w:i/>
              </w:rPr>
              <w:t>r</w:t>
            </w:r>
            <w:r w:rsidR="004E42C1" w:rsidRPr="00EC5684">
              <w:rPr>
                <w:i/>
                <w:position w:val="-6"/>
              </w:rPr>
              <w:t>A</w:t>
            </w:r>
            <w:r w:rsidR="004E42C1" w:rsidRPr="00EC5684">
              <w:t xml:space="preserve"> = f(</w:t>
            </w:r>
            <w:r w:rsidR="002D2381" w:rsidRPr="0097489D">
              <w:rPr>
                <w:position w:val="4"/>
              </w:rPr>
              <w:sym w:font="Symbol" w:char="F063"/>
            </w:r>
            <w:r w:rsidR="002D2381" w:rsidRPr="0097489D">
              <w:rPr>
                <w:vertAlign w:val="subscript"/>
              </w:rPr>
              <w:t>A</w:t>
            </w:r>
            <w:r w:rsidR="002D2381" w:rsidRPr="002D2381">
              <w:t xml:space="preserve">, </w:t>
            </w:r>
            <w:r w:rsidR="004E42C1" w:rsidRPr="00EC5684">
              <w:rPr>
                <w:i/>
              </w:rPr>
              <w:t>C</w:t>
            </w:r>
            <w:r w:rsidR="004E42C1" w:rsidRPr="00EC5684">
              <w:rPr>
                <w:i/>
                <w:position w:val="-6"/>
              </w:rPr>
              <w:t>A</w:t>
            </w:r>
            <w:r w:rsidR="004E42C1" w:rsidRPr="00EC5684">
              <w:rPr>
                <w:i/>
              </w:rPr>
              <w:t>,</w:t>
            </w:r>
            <w:r w:rsidR="004E42C1" w:rsidRPr="00EC5684">
              <w:t xml:space="preserve"> </w:t>
            </w:r>
            <w:r w:rsidR="004E42C1" w:rsidRPr="00EC5684">
              <w:rPr>
                <w:i/>
              </w:rPr>
              <w:t>C</w:t>
            </w:r>
            <w:r w:rsidR="004E42C1" w:rsidRPr="00EC5684">
              <w:rPr>
                <w:i/>
                <w:position w:val="-6"/>
              </w:rPr>
              <w:t>B</w:t>
            </w:r>
            <w:r w:rsidR="004E42C1" w:rsidRPr="00EC5684">
              <w:t>, ...) into mole balance"</w:t>
            </w:r>
            <w:r w:rsidR="004E42C1">
              <w:br/>
            </w:r>
            <w:r w:rsidR="004E42C1" w:rsidRPr="005F2CB8">
              <w:rPr>
                <w:highlight w:val="cyan"/>
              </w:rPr>
              <w:t>5.3.2 CSTR in Series (Tanks in Series Model)</w:t>
            </w:r>
            <w:r w:rsidR="004E42C1" w:rsidRPr="005F2CB8">
              <w:rPr>
                <w:highlight w:val="cyan"/>
              </w:rPr>
              <w:br/>
              <w:t xml:space="preserve">Cutlip and </w:t>
            </w:r>
            <w:proofErr w:type="spellStart"/>
            <w:r w:rsidR="004E42C1" w:rsidRPr="005F2CB8">
              <w:rPr>
                <w:highlight w:val="cyan"/>
              </w:rPr>
              <w:t>Shacham</w:t>
            </w:r>
            <w:proofErr w:type="spellEnd"/>
            <w:r w:rsidR="004E42C1" w:rsidRPr="005F2CB8">
              <w:rPr>
                <w:highlight w:val="cyan"/>
              </w:rPr>
              <w:t xml:space="preserve"> Problem CSTR in Series 11.6</w:t>
            </w:r>
            <w:r w:rsidR="004E42C1">
              <w:br/>
              <w:t>5</w:t>
            </w:r>
            <w:r w:rsidR="004E42C1" w:rsidRPr="00EC5684">
              <w:t>.</w:t>
            </w:r>
            <w:r w:rsidR="004E42C1">
              <w:t>6</w:t>
            </w:r>
            <w:r w:rsidR="004E42C1" w:rsidRPr="00EC5684">
              <w:t xml:space="preserve"> (Read) Synthesizing a Chemical Plant</w:t>
            </w:r>
            <w:r w:rsidR="004E42C1">
              <w:br/>
            </w:r>
          </w:p>
          <w:p w:rsidR="00596330" w:rsidRPr="00EC5684" w:rsidRDefault="004E42C1" w:rsidP="004E42C1">
            <w:r w:rsidRPr="00E62DF6">
              <w:rPr>
                <w:b/>
                <w:highlight w:val="cyan"/>
              </w:rPr>
              <w:t>Due: Reactor Design Memo 2:  Reactor volume using simple reaction rate expression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E25675" w:rsidP="0027684B">
            <w:r>
              <w:t>13</w:t>
            </w:r>
            <w:r w:rsidR="00596330" w:rsidRPr="00EC5684">
              <w:t xml:space="preserve"> </w:t>
            </w:r>
            <w:r w:rsidR="00596330">
              <w:t>Monday</w:t>
            </w:r>
          </w:p>
        </w:tc>
        <w:tc>
          <w:tcPr>
            <w:tcW w:w="8438" w:type="dxa"/>
          </w:tcPr>
          <w:p w:rsidR="00596330" w:rsidRPr="00EC5684" w:rsidRDefault="00596330" w:rsidP="004E42C1">
            <w:r w:rsidRPr="005F2CB8">
              <w:rPr>
                <w:highlight w:val="cyan"/>
              </w:rPr>
              <w:t xml:space="preserve">6.3 Molar Flow Rate Algorithm to </w:t>
            </w:r>
            <w:proofErr w:type="spellStart"/>
            <w:r w:rsidRPr="005F2CB8">
              <w:rPr>
                <w:highlight w:val="cyan"/>
              </w:rPr>
              <w:t>Microreactors</w:t>
            </w:r>
            <w:proofErr w:type="spellEnd"/>
            <w:r w:rsidRPr="005F2CB8">
              <w:rPr>
                <w:b/>
                <w:highlight w:val="cyan"/>
              </w:rPr>
              <w:t xml:space="preserve"> </w:t>
            </w:r>
            <w:r w:rsidRPr="005F2CB8">
              <w:rPr>
                <w:b/>
                <w:highlight w:val="cyan"/>
              </w:rPr>
              <w:br/>
            </w:r>
            <w:r w:rsidRPr="005F2CB8">
              <w:rPr>
                <w:highlight w:val="cyan"/>
              </w:rPr>
              <w:t xml:space="preserve">6.4  Membrane Reactors </w:t>
            </w:r>
            <w:r w:rsidRPr="005F2CB8">
              <w:rPr>
                <w:highlight w:val="cyan"/>
              </w:rPr>
              <w:br/>
              <w:t xml:space="preserve">Cutlip and </w:t>
            </w:r>
            <w:proofErr w:type="spellStart"/>
            <w:r w:rsidRPr="005F2CB8">
              <w:rPr>
                <w:highlight w:val="cyan"/>
              </w:rPr>
              <w:t>Shacham</w:t>
            </w:r>
            <w:proofErr w:type="spellEnd"/>
            <w:r w:rsidRPr="005F2CB8">
              <w:rPr>
                <w:highlight w:val="cyan"/>
              </w:rPr>
              <w:t xml:space="preserve"> Problem 11.4 Catalytic Membrane Reactor</w:t>
            </w:r>
            <w:r w:rsidRPr="005F2CB8">
              <w:rPr>
                <w:b/>
                <w:highlight w:val="cyan"/>
              </w:rPr>
              <w:t xml:space="preserve"> </w:t>
            </w:r>
            <w:r w:rsidRPr="005F2CB8">
              <w:rPr>
                <w:highlight w:val="cyan"/>
              </w:rPr>
              <w:t>(8.4 1</w:t>
            </w:r>
            <w:r w:rsidRPr="005F2CB8">
              <w:rPr>
                <w:highlight w:val="cyan"/>
                <w:vertAlign w:val="superscript"/>
              </w:rPr>
              <w:t>st</w:t>
            </w:r>
            <w:r w:rsidRPr="005F2CB8">
              <w:rPr>
                <w:highlight w:val="cyan"/>
              </w:rPr>
              <w:t xml:space="preserve"> ed.) </w:t>
            </w:r>
            <w:r w:rsidRPr="005F2CB8">
              <w:rPr>
                <w:b/>
                <w:highlight w:val="cyan"/>
              </w:rPr>
              <w:br/>
            </w:r>
            <w:r w:rsidRPr="005F2CB8">
              <w:rPr>
                <w:i/>
                <w:highlight w:val="cyan"/>
              </w:rPr>
              <w:t xml:space="preserve">Green Engineering:  Pollution Prevention Applications for </w:t>
            </w:r>
            <w:proofErr w:type="spellStart"/>
            <w:r w:rsidRPr="005F2CB8">
              <w:rPr>
                <w:i/>
                <w:highlight w:val="cyan"/>
              </w:rPr>
              <w:t>Separative</w:t>
            </w:r>
            <w:proofErr w:type="spellEnd"/>
            <w:r w:rsidRPr="005F2CB8">
              <w:rPr>
                <w:i/>
                <w:highlight w:val="cyan"/>
              </w:rPr>
              <w:t xml:space="preserve"> Reactors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E25675" w:rsidP="0027684B">
            <w:r>
              <w:t>15</w:t>
            </w:r>
            <w:r w:rsidR="00596330" w:rsidRPr="00EC5684">
              <w:t xml:space="preserve"> </w:t>
            </w:r>
            <w:r w:rsidR="00596330">
              <w:t>Wednesday</w:t>
            </w:r>
          </w:p>
        </w:tc>
        <w:tc>
          <w:tcPr>
            <w:tcW w:w="8438" w:type="dxa"/>
          </w:tcPr>
          <w:p w:rsidR="00596330" w:rsidRPr="00681D30" w:rsidRDefault="00596330" w:rsidP="0027684B">
            <w:pPr>
              <w:pStyle w:val="Footer"/>
              <w:rPr>
                <w:highlight w:val="cyan"/>
              </w:rPr>
            </w:pPr>
            <w:r w:rsidRPr="00681D30">
              <w:rPr>
                <w:highlight w:val="cyan"/>
              </w:rPr>
              <w:t xml:space="preserve">6.5  Unsteady-state analysis: 13.4 Unsteady-state CSTR and 6.6  </w:t>
            </w:r>
            <w:proofErr w:type="spellStart"/>
            <w:r w:rsidRPr="00681D30">
              <w:rPr>
                <w:highlight w:val="cyan"/>
              </w:rPr>
              <w:t>Semibatch</w:t>
            </w:r>
            <w:proofErr w:type="spellEnd"/>
            <w:r w:rsidRPr="00681D30">
              <w:rPr>
                <w:highlight w:val="cyan"/>
              </w:rPr>
              <w:t xml:space="preserve"> reactors</w:t>
            </w:r>
          </w:p>
          <w:p w:rsidR="00596330" w:rsidRPr="00681D30" w:rsidRDefault="00596330" w:rsidP="0027684B">
            <w:pPr>
              <w:pStyle w:val="Footer"/>
              <w:rPr>
                <w:b/>
                <w:highlight w:val="cyan"/>
              </w:rPr>
            </w:pPr>
            <w:r w:rsidRPr="00681D30">
              <w:rPr>
                <w:highlight w:val="cyan"/>
              </w:rPr>
              <w:t xml:space="preserve">Cutlip and </w:t>
            </w:r>
            <w:proofErr w:type="spellStart"/>
            <w:r w:rsidRPr="00681D30">
              <w:rPr>
                <w:highlight w:val="cyan"/>
              </w:rPr>
              <w:t>Shacham</w:t>
            </w:r>
            <w:proofErr w:type="spellEnd"/>
            <w:r w:rsidRPr="00681D30">
              <w:rPr>
                <w:highlight w:val="cyan"/>
              </w:rPr>
              <w:t xml:space="preserve"> Problem 8.5 </w:t>
            </w:r>
            <w:proofErr w:type="spellStart"/>
            <w:r w:rsidRPr="00681D30">
              <w:rPr>
                <w:highlight w:val="cyan"/>
              </w:rPr>
              <w:t>Semibatch</w:t>
            </w:r>
            <w:proofErr w:type="spellEnd"/>
          </w:p>
        </w:tc>
      </w:tr>
      <w:tr w:rsidR="00596330" w:rsidRPr="007433BB" w:rsidTr="0027684B">
        <w:trPr>
          <w:cantSplit/>
        </w:trPr>
        <w:tc>
          <w:tcPr>
            <w:tcW w:w="1480" w:type="dxa"/>
          </w:tcPr>
          <w:p w:rsidR="00596330" w:rsidRPr="002D6041" w:rsidRDefault="00596330" w:rsidP="00E25675">
            <w:pPr>
              <w:pStyle w:val="Footer"/>
            </w:pPr>
            <w:r>
              <w:t>1</w:t>
            </w:r>
            <w:r w:rsidR="00E25675">
              <w:t>7</w:t>
            </w:r>
            <w:r w:rsidRPr="002D6041">
              <w:t xml:space="preserve"> Friday</w:t>
            </w:r>
          </w:p>
        </w:tc>
        <w:tc>
          <w:tcPr>
            <w:tcW w:w="8438" w:type="dxa"/>
          </w:tcPr>
          <w:p w:rsidR="00106C78" w:rsidRPr="00106C78" w:rsidRDefault="00106C78" w:rsidP="004E42C1">
            <w:pPr>
              <w:pStyle w:val="Footer"/>
            </w:pPr>
            <w:r w:rsidRPr="00106C78">
              <w:t xml:space="preserve">Review for Exam1 </w:t>
            </w:r>
          </w:p>
          <w:p w:rsidR="004E42C1" w:rsidRDefault="004E42C1" w:rsidP="004E42C1">
            <w:pPr>
              <w:pStyle w:val="Footer"/>
              <w:rPr>
                <w:b/>
              </w:rPr>
            </w:pPr>
            <w:r>
              <w:rPr>
                <w:b/>
              </w:rPr>
              <w:t>Design Consultations</w:t>
            </w:r>
          </w:p>
          <w:p w:rsidR="00596330" w:rsidRPr="002D6041" w:rsidRDefault="004E42C1" w:rsidP="00B61AEE">
            <w:pPr>
              <w:rPr>
                <w:b/>
              </w:rPr>
            </w:pPr>
            <w:r w:rsidRPr="005F2CB8">
              <w:rPr>
                <w:b/>
                <w:highlight w:val="red"/>
              </w:rPr>
              <w:t xml:space="preserve">Computer Laboratory – ASPEN </w:t>
            </w:r>
            <w:r w:rsidR="00B61AEE" w:rsidRPr="005F2CB8">
              <w:rPr>
                <w:b/>
                <w:highlight w:val="red"/>
              </w:rPr>
              <w:t>3</w:t>
            </w:r>
            <w:r w:rsidRPr="005F2CB8">
              <w:rPr>
                <w:b/>
                <w:highlight w:val="red"/>
              </w:rPr>
              <w:t xml:space="preserve"> –Pressure Drop in Fixed Bed Reactors</w:t>
            </w:r>
            <w:r w:rsidRPr="00FD709C">
              <w:rPr>
                <w:b/>
              </w:rPr>
              <w:t xml:space="preserve"> 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466415" w:rsidRDefault="00E25675" w:rsidP="0027684B">
            <w:pPr>
              <w:pStyle w:val="Footer"/>
            </w:pPr>
            <w:r w:rsidRPr="00466415">
              <w:t>20</w:t>
            </w:r>
            <w:r w:rsidR="00596330" w:rsidRPr="00466415">
              <w:t xml:space="preserve"> Monday</w:t>
            </w:r>
          </w:p>
        </w:tc>
        <w:tc>
          <w:tcPr>
            <w:tcW w:w="8438" w:type="dxa"/>
          </w:tcPr>
          <w:p w:rsidR="00596330" w:rsidRPr="00EC5684" w:rsidRDefault="00466415" w:rsidP="00106C78">
            <w:pPr>
              <w:rPr>
                <w:b/>
              </w:rPr>
            </w:pPr>
            <w:r>
              <w:rPr>
                <w:b/>
              </w:rPr>
              <w:t>Cancelled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596330" w:rsidP="00E25675">
            <w:pPr>
              <w:rPr>
                <w:b/>
              </w:rPr>
            </w:pPr>
            <w:r>
              <w:t>2</w:t>
            </w:r>
            <w:r w:rsidR="00E25675">
              <w:t>2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596330" w:rsidRPr="00106C78" w:rsidRDefault="00466415" w:rsidP="002D2381">
            <w:pPr>
              <w:pStyle w:val="Footer"/>
              <w:rPr>
                <w:b/>
              </w:rPr>
            </w:pPr>
            <w:r>
              <w:rPr>
                <w:b/>
              </w:rPr>
              <w:t>Cancelled</w:t>
            </w:r>
          </w:p>
        </w:tc>
      </w:tr>
      <w:tr w:rsidR="00596330" w:rsidRPr="002D6041" w:rsidTr="0027684B">
        <w:trPr>
          <w:cantSplit/>
        </w:trPr>
        <w:tc>
          <w:tcPr>
            <w:tcW w:w="1480" w:type="dxa"/>
          </w:tcPr>
          <w:p w:rsidR="00596330" w:rsidRPr="00466415" w:rsidRDefault="00596330" w:rsidP="00E25675">
            <w:pPr>
              <w:pStyle w:val="Footer"/>
              <w:rPr>
                <w:b/>
              </w:rPr>
            </w:pPr>
            <w:r w:rsidRPr="00466415">
              <w:rPr>
                <w:b/>
              </w:rPr>
              <w:t>2</w:t>
            </w:r>
            <w:r w:rsidR="00E25675" w:rsidRPr="00466415">
              <w:rPr>
                <w:b/>
              </w:rPr>
              <w:t>4</w:t>
            </w:r>
            <w:r w:rsidRPr="00466415">
              <w:rPr>
                <w:b/>
              </w:rPr>
              <w:t xml:space="preserve"> Friday</w:t>
            </w:r>
          </w:p>
        </w:tc>
        <w:tc>
          <w:tcPr>
            <w:tcW w:w="8438" w:type="dxa"/>
          </w:tcPr>
          <w:p w:rsidR="00466415" w:rsidRPr="005F2CB8" w:rsidRDefault="00466415" w:rsidP="00466415">
            <w:pPr>
              <w:rPr>
                <w:b/>
                <w:highlight w:val="cyan"/>
              </w:rPr>
            </w:pPr>
            <w:r w:rsidRPr="005F2CB8">
              <w:rPr>
                <w:b/>
                <w:highlight w:val="cyan"/>
              </w:rPr>
              <w:t xml:space="preserve">Chapter 11 </w:t>
            </w:r>
            <w:proofErr w:type="spellStart"/>
            <w:r w:rsidRPr="005F2CB8">
              <w:rPr>
                <w:b/>
                <w:highlight w:val="cyan"/>
              </w:rPr>
              <w:t>Nonisothermal</w:t>
            </w:r>
            <w:proofErr w:type="spellEnd"/>
            <w:r w:rsidRPr="005F2CB8">
              <w:rPr>
                <w:b/>
                <w:highlight w:val="cyan"/>
              </w:rPr>
              <w:t xml:space="preserve"> Reactor Design – Adiabatic Operation of a PFR</w:t>
            </w:r>
          </w:p>
          <w:p w:rsidR="00466415" w:rsidRDefault="00466415" w:rsidP="00466415">
            <w:pPr>
              <w:pStyle w:val="Footer"/>
              <w:rPr>
                <w:b/>
              </w:rPr>
            </w:pPr>
            <w:r w:rsidRPr="005F2CB8">
              <w:rPr>
                <w:i/>
                <w:highlight w:val="cyan"/>
              </w:rPr>
              <w:t>Green Engineering:  Minimizing Energy Consumption Related to Reactors</w:t>
            </w:r>
            <w:r w:rsidRPr="005F2CB8">
              <w:rPr>
                <w:highlight w:val="cyan"/>
              </w:rPr>
              <w:br/>
              <w:t xml:space="preserve">11.2  Review of energy balances:  </w:t>
            </w:r>
            <w:proofErr w:type="spellStart"/>
            <w:r w:rsidRPr="005F2CB8">
              <w:rPr>
                <w:highlight w:val="cyan"/>
              </w:rPr>
              <w:t>Nonisothermal</w:t>
            </w:r>
            <w:proofErr w:type="spellEnd"/>
            <w:r w:rsidRPr="005F2CB8">
              <w:rPr>
                <w:highlight w:val="cyan"/>
              </w:rPr>
              <w:t xml:space="preserve"> continuous-flow reactors at steady-state</w:t>
            </w:r>
            <w:r w:rsidRPr="005F2CB8">
              <w:rPr>
                <w:highlight w:val="cyan"/>
              </w:rPr>
              <w:br/>
              <w:t>Overview of Energy Balances for CSTR, PFR, &amp; Batch</w:t>
            </w:r>
            <w:r>
              <w:br/>
            </w:r>
          </w:p>
          <w:p w:rsidR="00466415" w:rsidRDefault="00466415" w:rsidP="0027684B">
            <w:pPr>
              <w:pStyle w:val="Footer"/>
              <w:rPr>
                <w:b/>
              </w:rPr>
            </w:pPr>
            <w:r>
              <w:rPr>
                <w:b/>
              </w:rPr>
              <w:t xml:space="preserve">Exam </w:t>
            </w:r>
            <w:r w:rsidRPr="002D6041">
              <w:rPr>
                <w:b/>
              </w:rPr>
              <w:t>1 – Chapters 1-</w:t>
            </w:r>
            <w:r>
              <w:rPr>
                <w:b/>
              </w:rPr>
              <w:t>5.4 (for simple reactions) (no pressure drop on exam 1)</w:t>
            </w:r>
          </w:p>
          <w:p w:rsidR="004E42C1" w:rsidRPr="007433BB" w:rsidRDefault="004E42C1" w:rsidP="0027684B">
            <w:pPr>
              <w:pStyle w:val="Footer"/>
              <w:rPr>
                <w:b/>
              </w:rPr>
            </w:pPr>
            <w:r w:rsidRPr="00E62DF6">
              <w:rPr>
                <w:b/>
                <w:highlight w:val="cyan"/>
              </w:rPr>
              <w:t>Due:  Reactor Design Memo 3:  Pressure Drop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BD76F2" w:rsidRDefault="00596330" w:rsidP="00E25675">
            <w:pPr>
              <w:rPr>
                <w:b/>
              </w:rPr>
            </w:pPr>
            <w:r>
              <w:t>2</w:t>
            </w:r>
            <w:r w:rsidR="00E25675">
              <w:t>7</w:t>
            </w:r>
            <w:r w:rsidRPr="001F3C78">
              <w:t xml:space="preserve"> Monday</w:t>
            </w:r>
          </w:p>
        </w:tc>
        <w:tc>
          <w:tcPr>
            <w:tcW w:w="8438" w:type="dxa"/>
          </w:tcPr>
          <w:p w:rsidR="00466415" w:rsidRPr="005F2CB8" w:rsidRDefault="00711EE3" w:rsidP="00466415">
            <w:pPr>
              <w:pStyle w:val="Footer"/>
              <w:rPr>
                <w:b/>
                <w:highlight w:val="cyan"/>
              </w:rPr>
            </w:pPr>
            <w:r w:rsidRPr="005F2CB8">
              <w:rPr>
                <w:highlight w:val="cyan"/>
              </w:rPr>
              <w:t>11.4 Adding the energy balance to the PFR equations - adiabatic</w:t>
            </w:r>
            <w:r w:rsidRPr="005F2CB8">
              <w:rPr>
                <w:b/>
                <w:highlight w:val="cyan"/>
              </w:rPr>
              <w:t>.</w:t>
            </w:r>
            <w:r w:rsidRPr="005F2CB8">
              <w:rPr>
                <w:b/>
                <w:highlight w:val="cyan"/>
              </w:rPr>
              <w:br/>
            </w:r>
            <w:r w:rsidR="00466415" w:rsidRPr="005F2CB8">
              <w:rPr>
                <w:highlight w:val="cyan"/>
              </w:rPr>
              <w:t>Appendix C:  Review of the prediction of the equilibrium constant</w:t>
            </w:r>
            <w:r w:rsidR="00466415" w:rsidRPr="005F2CB8">
              <w:rPr>
                <w:highlight w:val="cyan"/>
              </w:rPr>
              <w:br/>
              <w:t xml:space="preserve">See also Example 3-6:  Calculating the Equilibrium Conversion </w:t>
            </w:r>
            <w:r w:rsidR="00466415" w:rsidRPr="005F2CB8">
              <w:rPr>
                <w:highlight w:val="cyan"/>
              </w:rPr>
              <w:br/>
              <w:t>11.5 Equilibrium Conversion (</w:t>
            </w:r>
            <w:r w:rsidR="00466415" w:rsidRPr="005F2CB8">
              <w:rPr>
                <w:position w:val="4"/>
                <w:highlight w:val="cyan"/>
              </w:rPr>
              <w:sym w:font="Symbol" w:char="F063"/>
            </w:r>
            <w:proofErr w:type="spellStart"/>
            <w:r w:rsidR="00466415" w:rsidRPr="005F2CB8">
              <w:rPr>
                <w:position w:val="-6"/>
                <w:highlight w:val="cyan"/>
              </w:rPr>
              <w:t>eq</w:t>
            </w:r>
            <w:proofErr w:type="spellEnd"/>
            <w:r w:rsidR="00466415" w:rsidRPr="005F2CB8">
              <w:rPr>
                <w:highlight w:val="cyan"/>
              </w:rPr>
              <w:t xml:space="preserve"> with energy balances)</w:t>
            </w:r>
            <w:r w:rsidR="00466415" w:rsidRPr="005F2CB8">
              <w:rPr>
                <w:highlight w:val="cyan"/>
              </w:rPr>
              <w:br/>
              <w:t>11.6 Reactor Staging</w:t>
            </w:r>
            <w:r w:rsidR="00466415" w:rsidRPr="005F2CB8">
              <w:rPr>
                <w:highlight w:val="cyan"/>
              </w:rPr>
              <w:br/>
              <w:t>11.7 Optimum Feed Temperature</w:t>
            </w:r>
          </w:p>
          <w:p w:rsidR="00596330" w:rsidRPr="002D6041" w:rsidRDefault="00466415" w:rsidP="00466415">
            <w:pPr>
              <w:pStyle w:val="Footer"/>
              <w:rPr>
                <w:b/>
              </w:rPr>
            </w:pPr>
            <w:r w:rsidRPr="005F2CB8">
              <w:rPr>
                <w:highlight w:val="cyan"/>
              </w:rPr>
              <w:t xml:space="preserve">Cutlip and </w:t>
            </w:r>
            <w:proofErr w:type="spellStart"/>
            <w:r w:rsidRPr="005F2CB8">
              <w:rPr>
                <w:highlight w:val="cyan"/>
              </w:rPr>
              <w:t>Shacham</w:t>
            </w:r>
            <w:proofErr w:type="spellEnd"/>
            <w:r w:rsidRPr="005F2CB8">
              <w:rPr>
                <w:highlight w:val="cyan"/>
              </w:rPr>
              <w:t xml:space="preserve"> Problems 11.22 Batch, 11.23 CSTR, 11.24 PFR, 11.25 PFR&amp;CSTR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EC5684" w:rsidRDefault="00596330" w:rsidP="00E25675">
            <w:r w:rsidRPr="00BD76F2">
              <w:rPr>
                <w:b/>
              </w:rPr>
              <w:t>March</w:t>
            </w:r>
            <w:r>
              <w:rPr>
                <w:b/>
              </w:rPr>
              <w:br/>
            </w:r>
            <w:r w:rsidR="00E25675">
              <w:t>1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596330" w:rsidRPr="002D6041" w:rsidRDefault="004E42C1" w:rsidP="00E900F1">
            <w:pPr>
              <w:pStyle w:val="Footer"/>
              <w:rPr>
                <w:b/>
              </w:rPr>
            </w:pPr>
            <w:r w:rsidRPr="00EC5684">
              <w:rPr>
                <w:b/>
              </w:rPr>
              <w:t xml:space="preserve">Chapter </w:t>
            </w:r>
            <w:r>
              <w:rPr>
                <w:b/>
              </w:rPr>
              <w:t>8</w:t>
            </w:r>
            <w:r w:rsidRPr="00EC5684">
              <w:rPr>
                <w:b/>
              </w:rPr>
              <w:t xml:space="preserve"> Multiple Reactions  </w:t>
            </w:r>
            <w:r w:rsidRPr="00EC5684">
              <w:rPr>
                <w:b/>
              </w:rPr>
              <w:br/>
            </w:r>
            <w:r>
              <w:t>8</w:t>
            </w:r>
            <w:r w:rsidRPr="00EC5684">
              <w:t>.</w:t>
            </w:r>
            <w:r>
              <w:t>3</w:t>
            </w:r>
            <w:r w:rsidRPr="00EC5684">
              <w:t xml:space="preserve"> Selectivity in Parallel</w:t>
            </w:r>
            <w:r w:rsidRPr="00EC5684">
              <w:rPr>
                <w:b/>
              </w:rPr>
              <w:t xml:space="preserve"> </w:t>
            </w:r>
            <w:r w:rsidRPr="00EC5684">
              <w:rPr>
                <w:b/>
              </w:rPr>
              <w:br/>
            </w:r>
            <w:r w:rsidRPr="00681D30">
              <w:rPr>
                <w:highlight w:val="cyan"/>
              </w:rPr>
              <w:t>8.4 Selectivity in Series Reactions</w:t>
            </w:r>
            <w:r w:rsidRPr="00681D30">
              <w:rPr>
                <w:highlight w:val="cyan"/>
              </w:rPr>
              <w:br/>
              <w:t>8.5 Complex Reaction Networks</w:t>
            </w:r>
            <w:r w:rsidRPr="00EC5684">
              <w:br/>
            </w:r>
            <w:r w:rsidRPr="005F2CB8">
              <w:rPr>
                <w:highlight w:val="cyan"/>
              </w:rPr>
              <w:t xml:space="preserve">Cutlip and </w:t>
            </w:r>
            <w:proofErr w:type="spellStart"/>
            <w:r w:rsidRPr="005F2CB8">
              <w:rPr>
                <w:highlight w:val="cyan"/>
              </w:rPr>
              <w:t>Shacham</w:t>
            </w:r>
            <w:proofErr w:type="spellEnd"/>
            <w:r w:rsidRPr="005F2CB8">
              <w:rPr>
                <w:highlight w:val="cyan"/>
              </w:rPr>
              <w:t xml:space="preserve"> Problem 11.21 (8.21 1</w:t>
            </w:r>
            <w:r w:rsidRPr="005F2CB8">
              <w:rPr>
                <w:highlight w:val="cyan"/>
                <w:vertAlign w:val="superscript"/>
              </w:rPr>
              <w:t>st</w:t>
            </w:r>
            <w:r w:rsidRPr="005F2CB8">
              <w:rPr>
                <w:highlight w:val="cyan"/>
              </w:rPr>
              <w:t xml:space="preserve"> ed.)</w:t>
            </w:r>
            <w:r w:rsidRPr="00EC5684">
              <w:br/>
            </w:r>
            <w:r w:rsidRPr="00EC5684">
              <w:rPr>
                <w:i/>
              </w:rPr>
              <w:t>Aspects of Green Engineering Related to Selectivity</w:t>
            </w:r>
            <w:r w:rsidRPr="007433BB">
              <w:rPr>
                <w:b/>
              </w:rPr>
              <w:t xml:space="preserve"> </w:t>
            </w:r>
          </w:p>
        </w:tc>
      </w:tr>
      <w:tr w:rsidR="00596330" w:rsidRPr="00EC5684" w:rsidTr="0027684B">
        <w:trPr>
          <w:cantSplit/>
        </w:trPr>
        <w:tc>
          <w:tcPr>
            <w:tcW w:w="1480" w:type="dxa"/>
          </w:tcPr>
          <w:p w:rsidR="00596330" w:rsidRPr="00BD76F2" w:rsidRDefault="00E25675" w:rsidP="0027684B">
            <w:r>
              <w:t>3</w:t>
            </w:r>
            <w:r w:rsidR="00596330" w:rsidRPr="00BD76F2">
              <w:t xml:space="preserve"> Friday</w:t>
            </w:r>
          </w:p>
        </w:tc>
        <w:tc>
          <w:tcPr>
            <w:tcW w:w="8438" w:type="dxa"/>
          </w:tcPr>
          <w:p w:rsidR="00596330" w:rsidRPr="00E900F1" w:rsidRDefault="00E900F1" w:rsidP="00A94D27">
            <w:r w:rsidRPr="005F2CB8">
              <w:rPr>
                <w:b/>
                <w:highlight w:val="red"/>
              </w:rPr>
              <w:t xml:space="preserve">Computer Laboratory ASPEN </w:t>
            </w:r>
            <w:r w:rsidR="00A94D27" w:rsidRPr="005F2CB8">
              <w:rPr>
                <w:b/>
                <w:highlight w:val="red"/>
              </w:rPr>
              <w:t>4</w:t>
            </w:r>
            <w:r w:rsidRPr="005F2CB8">
              <w:rPr>
                <w:b/>
                <w:highlight w:val="red"/>
              </w:rPr>
              <w:t>:  Multiple Reactions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6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A808D6" w:rsidRPr="00EC5684" w:rsidRDefault="00B64846" w:rsidP="00B64846">
            <w:r w:rsidRPr="005F2CB8">
              <w:rPr>
                <w:highlight w:val="cyan"/>
              </w:rPr>
              <w:t xml:space="preserve">Chapter 12:  12.1 Steady-State Tubular Reactor with Heat Exchange </w:t>
            </w:r>
            <w:r w:rsidRPr="005F2CB8">
              <w:rPr>
                <w:highlight w:val="cyan"/>
              </w:rPr>
              <w:br/>
              <w:t>12.2 Balance on the Heat-Transfer Fluid</w:t>
            </w:r>
            <w:r w:rsidRPr="005F2CB8">
              <w:rPr>
                <w:highlight w:val="cyan"/>
              </w:rPr>
              <w:br/>
              <w:t>12.3 Adding the energy balance to the PFR equations – adiabatic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8 Wednesday</w:t>
            </w:r>
          </w:p>
        </w:tc>
        <w:tc>
          <w:tcPr>
            <w:tcW w:w="8438" w:type="dxa"/>
          </w:tcPr>
          <w:p w:rsidR="00B64846" w:rsidRPr="005F2CB8" w:rsidRDefault="00B64846" w:rsidP="00B64846">
            <w:pPr>
              <w:rPr>
                <w:b/>
                <w:highlight w:val="cyan"/>
              </w:rPr>
            </w:pPr>
            <w:r w:rsidRPr="005F2CB8">
              <w:rPr>
                <w:highlight w:val="cyan"/>
              </w:rPr>
              <w:t>12.4 CSTR with Heat Effects</w:t>
            </w:r>
            <w:r w:rsidRPr="005F2CB8">
              <w:rPr>
                <w:b/>
                <w:highlight w:val="cyan"/>
              </w:rPr>
              <w:t xml:space="preserve"> </w:t>
            </w:r>
          </w:p>
          <w:p w:rsidR="00A808D6" w:rsidRPr="005F2CB8" w:rsidRDefault="00B64846" w:rsidP="00B64846">
            <w:pPr>
              <w:rPr>
                <w:highlight w:val="cyan"/>
              </w:rPr>
            </w:pPr>
            <w:r w:rsidRPr="005F2CB8">
              <w:rPr>
                <w:highlight w:val="cyan"/>
              </w:rPr>
              <w:t>12.6 Energy Balances for Multiple Reactions</w:t>
            </w:r>
            <w:r w:rsidRPr="005F2CB8">
              <w:rPr>
                <w:b/>
                <w:highlight w:val="cyan"/>
              </w:rPr>
              <w:t xml:space="preserve"> 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10</w:t>
            </w:r>
            <w:r w:rsidRPr="00EC5684">
              <w:t xml:space="preserve"> </w:t>
            </w:r>
            <w:r>
              <w:t>Friday</w:t>
            </w:r>
          </w:p>
        </w:tc>
        <w:tc>
          <w:tcPr>
            <w:tcW w:w="8438" w:type="dxa"/>
          </w:tcPr>
          <w:p w:rsidR="00A808D6" w:rsidRPr="005F2CB8" w:rsidRDefault="00B64846" w:rsidP="00E62DF6">
            <w:pPr>
              <w:rPr>
                <w:highlight w:val="cyan"/>
              </w:rPr>
            </w:pPr>
            <w:r w:rsidRPr="005F2CB8">
              <w:rPr>
                <w:highlight w:val="cyan"/>
              </w:rPr>
              <w:t xml:space="preserve">12.5 Multiple steady-states </w:t>
            </w:r>
            <w:r w:rsidRPr="005F2CB8">
              <w:rPr>
                <w:highlight w:val="cyan"/>
              </w:rPr>
              <w:br/>
              <w:t xml:space="preserve">Cutlip &amp; </w:t>
            </w:r>
            <w:proofErr w:type="spellStart"/>
            <w:r w:rsidRPr="005F2CB8">
              <w:rPr>
                <w:highlight w:val="cyan"/>
              </w:rPr>
              <w:t>Shacham</w:t>
            </w:r>
            <w:proofErr w:type="spellEnd"/>
            <w:r w:rsidRPr="005F2CB8">
              <w:rPr>
                <w:highlight w:val="cyan"/>
              </w:rPr>
              <w:t xml:space="preserve"> 6.3 multiple steady states with ODE’s </w:t>
            </w:r>
          </w:p>
        </w:tc>
      </w:tr>
      <w:tr w:rsidR="00A808D6" w:rsidRPr="007433BB" w:rsidTr="0027684B">
        <w:trPr>
          <w:cantSplit/>
        </w:trPr>
        <w:tc>
          <w:tcPr>
            <w:tcW w:w="1480" w:type="dxa"/>
          </w:tcPr>
          <w:p w:rsidR="00A808D6" w:rsidRPr="007433BB" w:rsidRDefault="00A808D6" w:rsidP="00A808D6">
            <w:pPr>
              <w:rPr>
                <w:b/>
              </w:rPr>
            </w:pPr>
            <w:r>
              <w:t>March 13-17</w:t>
            </w:r>
          </w:p>
        </w:tc>
        <w:tc>
          <w:tcPr>
            <w:tcW w:w="8438" w:type="dxa"/>
          </w:tcPr>
          <w:p w:rsidR="00A808D6" w:rsidRPr="007433BB" w:rsidRDefault="00A808D6" w:rsidP="00A808D6">
            <w:pPr>
              <w:rPr>
                <w:b/>
              </w:rPr>
            </w:pPr>
            <w:r w:rsidRPr="007433BB">
              <w:rPr>
                <w:b/>
              </w:rPr>
              <w:t>SPRING BREAK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20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A808D6" w:rsidRPr="00F56BE8" w:rsidRDefault="00A808D6" w:rsidP="00A808D6">
            <w:pPr>
              <w:rPr>
                <w:b/>
              </w:rPr>
            </w:pPr>
            <w:r>
              <w:rPr>
                <w:b/>
              </w:rPr>
              <w:t>Project Day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lastRenderedPageBreak/>
              <w:t>22</w:t>
            </w:r>
            <w:r w:rsidRPr="00EC5684">
              <w:t xml:space="preserve"> </w:t>
            </w:r>
            <w:r>
              <w:t>Wednesday</w:t>
            </w:r>
            <w:r w:rsidRPr="00EC5684">
              <w:t xml:space="preserve"> </w:t>
            </w:r>
          </w:p>
        </w:tc>
        <w:tc>
          <w:tcPr>
            <w:tcW w:w="8438" w:type="dxa"/>
          </w:tcPr>
          <w:p w:rsidR="00EF2C12" w:rsidRDefault="00EF2C12" w:rsidP="00EF2C12">
            <w:r w:rsidRPr="00EC5684">
              <w:rPr>
                <w:b/>
              </w:rPr>
              <w:t xml:space="preserve">Chapter </w:t>
            </w:r>
            <w:r>
              <w:rPr>
                <w:b/>
              </w:rPr>
              <w:t>7</w:t>
            </w:r>
            <w:r w:rsidRPr="00EC5684">
              <w:rPr>
                <w:b/>
              </w:rPr>
              <w:t xml:space="preserve">  Collection and Analysis of Rate Data</w:t>
            </w:r>
            <w:r w:rsidRPr="00EC5684">
              <w:br/>
              <w:t>Batch reactors</w:t>
            </w:r>
            <w:r w:rsidRPr="00EC5684">
              <w:br/>
            </w:r>
            <w:r w:rsidRPr="00681D30">
              <w:rPr>
                <w:highlight w:val="magenta"/>
              </w:rPr>
              <w:t xml:space="preserve">7.2 Method of Excess </w:t>
            </w:r>
            <w:r w:rsidRPr="00681D30">
              <w:rPr>
                <w:highlight w:val="magenta"/>
              </w:rPr>
              <w:br/>
              <w:t>7.4  Differential method</w:t>
            </w:r>
            <w:r w:rsidRPr="00681D30">
              <w:rPr>
                <w:highlight w:val="magenta"/>
              </w:rPr>
              <w:br/>
              <w:t>7.3  Integral method</w:t>
            </w:r>
            <w:r w:rsidRPr="00681D30">
              <w:rPr>
                <w:b/>
                <w:highlight w:val="magenta"/>
              </w:rPr>
              <w:t xml:space="preserve"> </w:t>
            </w:r>
            <w:r w:rsidRPr="00681D30">
              <w:rPr>
                <w:highlight w:val="magenta"/>
              </w:rPr>
              <w:t>7.5 Least Squares Analysis</w:t>
            </w:r>
            <w:r w:rsidRPr="00681D30">
              <w:rPr>
                <w:highlight w:val="magenta"/>
              </w:rPr>
              <w:br/>
              <w:t>7.1 Initial rates method</w:t>
            </w:r>
            <w:r w:rsidRPr="00681D30">
              <w:rPr>
                <w:highlight w:val="magenta"/>
              </w:rPr>
              <w:br/>
              <w:t>7.6 Differential reactors</w:t>
            </w:r>
            <w:r w:rsidRPr="00EC5684">
              <w:t xml:space="preserve"> </w:t>
            </w:r>
            <w:r>
              <w:br/>
            </w:r>
            <w:r w:rsidRPr="00EC5684">
              <w:t>(Read) Laboratory reactors</w:t>
            </w:r>
            <w:r>
              <w:t xml:space="preserve"> in notes</w:t>
            </w:r>
          </w:p>
          <w:p w:rsidR="00A808D6" w:rsidRPr="00F56BE8" w:rsidRDefault="00EF2C12" w:rsidP="00EF2C12">
            <w:pPr>
              <w:rPr>
                <w:b/>
              </w:rPr>
            </w:pPr>
            <w:r w:rsidRPr="005F2CB8">
              <w:rPr>
                <w:highlight w:val="magenta"/>
              </w:rPr>
              <w:t xml:space="preserve">Cutlip and </w:t>
            </w:r>
            <w:proofErr w:type="spellStart"/>
            <w:r w:rsidRPr="005F2CB8">
              <w:rPr>
                <w:highlight w:val="magenta"/>
              </w:rPr>
              <w:t>Shacham</w:t>
            </w:r>
            <w:proofErr w:type="spellEnd"/>
            <w:r w:rsidRPr="005F2CB8">
              <w:rPr>
                <w:highlight w:val="magenta"/>
              </w:rPr>
              <w:t xml:space="preserve"> Problems 3.10 – 3.13 &amp; 11.7 – 11.15 (1</w:t>
            </w:r>
            <w:r w:rsidRPr="005F2CB8">
              <w:rPr>
                <w:highlight w:val="magenta"/>
                <w:vertAlign w:val="superscript"/>
              </w:rPr>
              <w:t>st</w:t>
            </w:r>
            <w:r w:rsidRPr="005F2CB8">
              <w:rPr>
                <w:highlight w:val="magenta"/>
              </w:rPr>
              <w:t xml:space="preserve"> ed. 2.10 – 2.13, 8.7-8.15)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24</w:t>
            </w:r>
            <w:r w:rsidRPr="00EC5684">
              <w:t xml:space="preserve"> </w:t>
            </w:r>
            <w:r>
              <w:t>Friday</w:t>
            </w:r>
          </w:p>
        </w:tc>
        <w:tc>
          <w:tcPr>
            <w:tcW w:w="8438" w:type="dxa"/>
          </w:tcPr>
          <w:p w:rsidR="00EF2C12" w:rsidRDefault="00EF2C12" w:rsidP="00EF2C12">
            <w:r w:rsidRPr="005F2CB8">
              <w:rPr>
                <w:highlight w:val="magenta"/>
              </w:rPr>
              <w:t>7.3  Integral method</w:t>
            </w:r>
            <w:r w:rsidRPr="005F2CB8">
              <w:rPr>
                <w:b/>
                <w:highlight w:val="magenta"/>
              </w:rPr>
              <w:t xml:space="preserve"> </w:t>
            </w:r>
            <w:r w:rsidRPr="005F2CB8">
              <w:rPr>
                <w:highlight w:val="magenta"/>
              </w:rPr>
              <w:t>7.5 Least Squares Analysis</w:t>
            </w:r>
            <w:r w:rsidRPr="00EC5684">
              <w:br/>
            </w:r>
            <w:r w:rsidRPr="000A13E3">
              <w:rPr>
                <w:highlight w:val="magenta"/>
              </w:rPr>
              <w:t>7.1 Initial rates method</w:t>
            </w:r>
            <w:r w:rsidRPr="000A13E3">
              <w:rPr>
                <w:highlight w:val="magenta"/>
              </w:rPr>
              <w:br/>
              <w:t>7.6 Differential reactors</w:t>
            </w:r>
            <w:r w:rsidRPr="00EC5684">
              <w:t xml:space="preserve"> </w:t>
            </w:r>
            <w:r>
              <w:br/>
            </w:r>
            <w:r w:rsidRPr="00EC5684">
              <w:t>(Read) Laboratory reactors</w:t>
            </w:r>
            <w:r>
              <w:t xml:space="preserve"> in notes</w:t>
            </w:r>
          </w:p>
          <w:p w:rsidR="00EF2C12" w:rsidRDefault="00EF2C12" w:rsidP="00A808D6">
            <w:pPr>
              <w:rPr>
                <w:b/>
              </w:rPr>
            </w:pPr>
          </w:p>
          <w:p w:rsidR="00A808D6" w:rsidRDefault="00EF2C12" w:rsidP="00A808D6">
            <w:pPr>
              <w:rPr>
                <w:b/>
              </w:rPr>
            </w:pPr>
            <w:r w:rsidRPr="00DB5425">
              <w:rPr>
                <w:b/>
              </w:rPr>
              <w:t>Chapter 10 Catalysis and Catalytic Reactors</w:t>
            </w:r>
            <w:r w:rsidRPr="00731E97">
              <w:rPr>
                <w:b/>
              </w:rPr>
              <w:br/>
            </w:r>
            <w:r w:rsidRPr="00B27AD6">
              <w:t xml:space="preserve">10.1  Catalysts </w:t>
            </w:r>
            <w:r w:rsidRPr="00B27AD6">
              <w:br/>
              <w:t xml:space="preserve">10.2  Mechanisms of catalytic reactions:  Langmuir-Hinshelwood Rate Expressions, Use of Charts –Langmuir-Hinshelwood Rate Expressions originally from Yang, K.H. and </w:t>
            </w:r>
            <w:proofErr w:type="spellStart"/>
            <w:r w:rsidRPr="00B27AD6">
              <w:t>Hougen</w:t>
            </w:r>
            <w:proofErr w:type="spellEnd"/>
            <w:r w:rsidRPr="00B27AD6">
              <w:t xml:space="preserve">, O.H. Chem. Eng. </w:t>
            </w:r>
            <w:proofErr w:type="spellStart"/>
            <w:r w:rsidRPr="00B27AD6">
              <w:t>Prog</w:t>
            </w:r>
            <w:proofErr w:type="spellEnd"/>
            <w:r w:rsidRPr="00B27AD6">
              <w:t xml:space="preserve">. 46 146 (1950). </w:t>
            </w:r>
            <w:r w:rsidR="00A808D6" w:rsidRPr="00B27AD6">
              <w:t xml:space="preserve">10.2.2  Surface reactions Generalized expression for </w:t>
            </w:r>
            <w:r w:rsidR="00A808D6" w:rsidRPr="00B27AD6">
              <w:rPr>
                <w:i/>
              </w:rPr>
              <w:t>r</w:t>
            </w:r>
            <w:r w:rsidR="00A808D6" w:rsidRPr="00B27AD6">
              <w:rPr>
                <w:i/>
                <w:position w:val="-6"/>
              </w:rPr>
              <w:t>A</w:t>
            </w:r>
            <w:r w:rsidR="00A808D6" w:rsidRPr="00B27AD6">
              <w:t xml:space="preserve"> for heterogeneous catalysis </w:t>
            </w:r>
            <w:r w:rsidR="00A808D6" w:rsidRPr="00B27AD6">
              <w:br/>
              <w:t>10.2.4  rate limiting step</w:t>
            </w:r>
            <w:r w:rsidR="00A808D6" w:rsidRPr="00B27AD6">
              <w:rPr>
                <w:b/>
              </w:rPr>
              <w:t xml:space="preserve"> </w:t>
            </w:r>
          </w:p>
          <w:p w:rsidR="00A808D6" w:rsidRPr="00F56BE8" w:rsidRDefault="00A808D6" w:rsidP="00A808D6">
            <w:pPr>
              <w:rPr>
                <w:b/>
              </w:rPr>
            </w:pPr>
            <w:r w:rsidRPr="00E62DF6">
              <w:rPr>
                <w:b/>
                <w:highlight w:val="cyan"/>
              </w:rPr>
              <w:t>Due:  Reactor Design Memo 4:  Multiple Reactions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27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A808D6" w:rsidRPr="00B27AD6" w:rsidRDefault="00A808D6" w:rsidP="00A808D6">
            <w:r w:rsidRPr="000A13E3">
              <w:rPr>
                <w:highlight w:val="magenta"/>
              </w:rPr>
              <w:t>10.4 Heterogeneous Data Analysis for Reactor Design</w:t>
            </w:r>
            <w:r w:rsidRPr="00B27AD6">
              <w:br/>
            </w:r>
            <w:r w:rsidRPr="00991A00">
              <w:rPr>
                <w:b/>
                <w:i/>
              </w:rPr>
              <w:t>Green Engineering – Choice of Catalysts to minimize generation of unwanted chemicals</w:t>
            </w:r>
          </w:p>
        </w:tc>
      </w:tr>
      <w:tr w:rsidR="00A808D6" w:rsidRPr="00EC5684" w:rsidTr="0027684B">
        <w:trPr>
          <w:cantSplit/>
        </w:trPr>
        <w:tc>
          <w:tcPr>
            <w:tcW w:w="1480" w:type="dxa"/>
          </w:tcPr>
          <w:p w:rsidR="00A808D6" w:rsidRPr="00EC5684" w:rsidRDefault="00A808D6" w:rsidP="00A808D6">
            <w:r>
              <w:t>29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A808D6" w:rsidRPr="00B6618B" w:rsidRDefault="00A808D6" w:rsidP="00A808D6">
            <w:pPr>
              <w:pStyle w:val="Footer"/>
            </w:pPr>
            <w:r w:rsidRPr="00A77F41">
              <w:t>10.7 Catalyst Deactivation</w:t>
            </w:r>
            <w:r>
              <w:rPr>
                <w:b/>
              </w:rPr>
              <w:br/>
            </w:r>
            <w:r w:rsidRPr="005F2CB8">
              <w:rPr>
                <w:highlight w:val="magenta"/>
              </w:rPr>
              <w:t>Cutlip</w:t>
            </w:r>
            <w:r w:rsidRPr="005F2CB8">
              <w:rPr>
                <w:b/>
                <w:highlight w:val="magenta"/>
              </w:rPr>
              <w:t xml:space="preserve"> </w:t>
            </w:r>
            <w:r w:rsidRPr="005F2CB8">
              <w:rPr>
                <w:highlight w:val="magenta"/>
              </w:rPr>
              <w:t xml:space="preserve">and </w:t>
            </w:r>
            <w:proofErr w:type="spellStart"/>
            <w:r w:rsidRPr="005F2CB8">
              <w:rPr>
                <w:highlight w:val="magenta"/>
              </w:rPr>
              <w:t>Shacham</w:t>
            </w:r>
            <w:proofErr w:type="spellEnd"/>
            <w:r w:rsidRPr="005F2CB8">
              <w:rPr>
                <w:highlight w:val="magenta"/>
              </w:rPr>
              <w:t xml:space="preserve"> Problems 3.10, 3.11, 3.12, 8.18 &amp; 8.19</w:t>
            </w:r>
          </w:p>
        </w:tc>
      </w:tr>
      <w:tr w:rsidR="00A808D6" w:rsidRPr="000E1FD8" w:rsidTr="0027684B">
        <w:trPr>
          <w:cantSplit/>
        </w:trPr>
        <w:tc>
          <w:tcPr>
            <w:tcW w:w="1480" w:type="dxa"/>
          </w:tcPr>
          <w:p w:rsidR="00A808D6" w:rsidRPr="00E25675" w:rsidRDefault="00A808D6" w:rsidP="00A808D6">
            <w:r w:rsidRPr="00E25675">
              <w:t>31 Friday</w:t>
            </w:r>
          </w:p>
        </w:tc>
        <w:tc>
          <w:tcPr>
            <w:tcW w:w="8438" w:type="dxa"/>
          </w:tcPr>
          <w:p w:rsidR="00A808D6" w:rsidRPr="000E1FD8" w:rsidRDefault="0091360E" w:rsidP="00A20055">
            <w:pPr>
              <w:pStyle w:val="Footer"/>
              <w:rPr>
                <w:b/>
              </w:rPr>
            </w:pPr>
            <w:r>
              <w:rPr>
                <w:b/>
              </w:rPr>
              <w:t>Chapter 9 Bioreactors</w:t>
            </w:r>
            <w:r w:rsidR="00A808D6">
              <w:rPr>
                <w:b/>
              </w:rPr>
              <w:br/>
            </w:r>
            <w:r w:rsidR="00A808D6" w:rsidRPr="00E62DF6">
              <w:rPr>
                <w:b/>
                <w:highlight w:val="cyan"/>
              </w:rPr>
              <w:t>Design Consultations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pPr>
              <w:pStyle w:val="Footer"/>
            </w:pPr>
            <w:r w:rsidRPr="009B5CD4">
              <w:rPr>
                <w:b/>
              </w:rPr>
              <w:t>April</w:t>
            </w:r>
            <w:r>
              <w:rPr>
                <w:b/>
              </w:rPr>
              <w:br/>
            </w:r>
            <w:r>
              <w:t>3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91360E" w:rsidRPr="005F2CB8" w:rsidRDefault="0091360E" w:rsidP="0091360E">
            <w:pPr>
              <w:pStyle w:val="Footer"/>
              <w:rPr>
                <w:b/>
              </w:rPr>
            </w:pPr>
            <w:r w:rsidRPr="005F2CB8">
              <w:rPr>
                <w:b/>
                <w:highlight w:val="cyan"/>
              </w:rPr>
              <w:t xml:space="preserve">Chapter 13 Unsteady-State </w:t>
            </w:r>
            <w:proofErr w:type="spellStart"/>
            <w:r w:rsidRPr="005F2CB8">
              <w:rPr>
                <w:b/>
                <w:highlight w:val="cyan"/>
              </w:rPr>
              <w:t>Nonisothermal</w:t>
            </w:r>
            <w:proofErr w:type="spellEnd"/>
            <w:r w:rsidRPr="005F2CB8">
              <w:rPr>
                <w:b/>
                <w:highlight w:val="cyan"/>
              </w:rPr>
              <w:t xml:space="preserve"> Reactor Design</w:t>
            </w:r>
            <w:r w:rsidRPr="005F2CB8">
              <w:rPr>
                <w:b/>
                <w:highlight w:val="cyan"/>
              </w:rPr>
              <w:br/>
            </w:r>
            <w:r w:rsidRPr="005F2CB8">
              <w:rPr>
                <w:highlight w:val="cyan"/>
              </w:rPr>
              <w:t>13.2 Energy Balance on Batch Reactors</w:t>
            </w:r>
            <w:r w:rsidRPr="005F2CB8">
              <w:rPr>
                <w:highlight w:val="cyan"/>
              </w:rPr>
              <w:br/>
              <w:t>Safety Presentation:  Batch Styrene Polymerization Reactor Runaway – SACHE</w:t>
            </w:r>
            <w:r w:rsidRPr="005F2CB8">
              <w:rPr>
                <w:b/>
                <w:highlight w:val="cyan"/>
              </w:rPr>
              <w:t xml:space="preserve"> </w:t>
            </w:r>
            <w:r w:rsidRPr="005F2CB8">
              <w:rPr>
                <w:b/>
                <w:highlight w:val="cyan"/>
              </w:rPr>
              <w:br/>
              <w:t>Example 13-6 T2 Laboratories Explosion</w:t>
            </w:r>
            <w:bookmarkStart w:id="0" w:name="_GoBack"/>
            <w:bookmarkEnd w:id="0"/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5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91360E" w:rsidRPr="00E6459D" w:rsidRDefault="0091360E" w:rsidP="00A20055">
            <w:pPr>
              <w:pStyle w:val="Footer"/>
              <w:rPr>
                <w:b/>
              </w:rPr>
            </w:pPr>
            <w:r>
              <w:rPr>
                <w:b/>
              </w:rPr>
              <w:t>Chapter 14 Mass Transfer Limitations in Reacting Systems</w:t>
            </w:r>
            <w:r w:rsidRPr="00EC5684">
              <w:br/>
            </w:r>
            <w:r>
              <w:t xml:space="preserve">14.4 </w:t>
            </w:r>
            <w:r w:rsidRPr="00EC5684">
              <w:t xml:space="preserve">Mass transfer limited reactions and surface reaction limited reactions </w:t>
            </w:r>
            <w:r>
              <w:br/>
            </w:r>
            <w:r w:rsidRPr="00E62DF6">
              <w:rPr>
                <w:highlight w:val="cyan"/>
              </w:rPr>
              <w:t>14.4.3 Mass Transfer-Limited Reactions in Packed Beds</w:t>
            </w:r>
            <w:r w:rsidR="00A20055">
              <w:br/>
            </w:r>
            <w:r w:rsidR="00A20055">
              <w:rPr>
                <w:b/>
              </w:rPr>
              <w:t>Exam 2 Review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BD76F2" w:rsidRDefault="0091360E" w:rsidP="0091360E">
            <w:r>
              <w:t>7</w:t>
            </w:r>
            <w:r w:rsidRPr="00BD76F2">
              <w:t xml:space="preserve"> Friday</w:t>
            </w:r>
          </w:p>
        </w:tc>
        <w:tc>
          <w:tcPr>
            <w:tcW w:w="8438" w:type="dxa"/>
          </w:tcPr>
          <w:p w:rsidR="0091360E" w:rsidRDefault="0091360E" w:rsidP="0091360E">
            <w:pPr>
              <w:pStyle w:val="Footer"/>
              <w:rPr>
                <w:b/>
              </w:rPr>
            </w:pPr>
            <w:r w:rsidRPr="00E62DF6">
              <w:rPr>
                <w:b/>
                <w:highlight w:val="cyan"/>
              </w:rPr>
              <w:t>Computer Laboratory – COMSOL 1</w:t>
            </w:r>
            <w:r w:rsidRPr="00E6459D">
              <w:rPr>
                <w:b/>
              </w:rPr>
              <w:t xml:space="preserve"> </w:t>
            </w:r>
          </w:p>
          <w:p w:rsidR="0091360E" w:rsidRPr="00B6618B" w:rsidRDefault="0091360E" w:rsidP="0091360E">
            <w:pPr>
              <w:pStyle w:val="Footer"/>
            </w:pPr>
            <w:r w:rsidRPr="00E6459D">
              <w:rPr>
                <w:b/>
              </w:rPr>
              <w:t xml:space="preserve">EXAM 2:  Chapters </w:t>
            </w:r>
            <w:r>
              <w:rPr>
                <w:b/>
              </w:rPr>
              <w:t xml:space="preserve">5.5, 6, </w:t>
            </w:r>
            <w:r w:rsidRPr="00E6459D">
              <w:rPr>
                <w:b/>
              </w:rPr>
              <w:t>8</w:t>
            </w:r>
            <w:r>
              <w:rPr>
                <w:b/>
              </w:rPr>
              <w:t>, 11 &amp;12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10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91360E" w:rsidRDefault="0091360E" w:rsidP="0091360E">
            <w:pPr>
              <w:rPr>
                <w:b/>
              </w:rPr>
            </w:pPr>
            <w:r w:rsidRPr="007505A5">
              <w:rPr>
                <w:b/>
              </w:rPr>
              <w:t>Chapter 1</w:t>
            </w:r>
            <w:r>
              <w:rPr>
                <w:b/>
              </w:rPr>
              <w:t>5</w:t>
            </w:r>
            <w:r w:rsidRPr="007505A5">
              <w:rPr>
                <w:b/>
              </w:rPr>
              <w:t xml:space="preserve">  Diffusion and Reaction in Porous Catalysts</w:t>
            </w:r>
            <w:r w:rsidRPr="007505A5">
              <w:br/>
              <w:t>1</w:t>
            </w:r>
            <w:r>
              <w:t>5</w:t>
            </w:r>
            <w:r w:rsidRPr="007505A5">
              <w:t>.2  Mole balance in a porous catalyst particle</w:t>
            </w:r>
            <w:r w:rsidRPr="007505A5">
              <w:br/>
              <w:t>1</w:t>
            </w:r>
            <w:r>
              <w:t>5</w:t>
            </w:r>
            <w:r w:rsidRPr="007505A5">
              <w:t xml:space="preserve">.3 </w:t>
            </w:r>
            <w:r>
              <w:t>Internal Effectiveness Factor</w:t>
            </w:r>
            <w:r>
              <w:br/>
            </w:r>
            <w:r w:rsidRPr="00E62DF6">
              <w:rPr>
                <w:highlight w:val="cyan"/>
              </w:rPr>
              <w:t xml:space="preserve">Cutlip and </w:t>
            </w:r>
            <w:proofErr w:type="spellStart"/>
            <w:r w:rsidRPr="00E62DF6">
              <w:rPr>
                <w:highlight w:val="cyan"/>
              </w:rPr>
              <w:t>Shacham</w:t>
            </w:r>
            <w:proofErr w:type="spellEnd"/>
            <w:r w:rsidRPr="00E62DF6">
              <w:rPr>
                <w:highlight w:val="cyan"/>
              </w:rPr>
              <w:t xml:space="preserve"> Problems 6.5 </w:t>
            </w:r>
            <w:proofErr w:type="spellStart"/>
            <w:r w:rsidRPr="00E62DF6">
              <w:rPr>
                <w:highlight w:val="cyan"/>
              </w:rPr>
              <w:t>Diff&amp;rxn</w:t>
            </w:r>
            <w:proofErr w:type="spellEnd"/>
            <w:r w:rsidRPr="00E62DF6">
              <w:rPr>
                <w:highlight w:val="cyan"/>
              </w:rPr>
              <w:t>, 10.5</w:t>
            </w:r>
            <w:r w:rsidRPr="00E62DF6">
              <w:rPr>
                <w:highlight w:val="cyan"/>
              </w:rPr>
              <w:sym w:font="Symbol" w:char="F068"/>
            </w:r>
            <w:r w:rsidRPr="00E62DF6">
              <w:rPr>
                <w:highlight w:val="cyan"/>
              </w:rPr>
              <w:t>, 10.6</w:t>
            </w:r>
            <w:r w:rsidRPr="00E62DF6">
              <w:rPr>
                <w:highlight w:val="cyan"/>
              </w:rPr>
              <w:sym w:font="Symbol" w:char="F068"/>
            </w:r>
            <w:r w:rsidRPr="00E62DF6">
              <w:rPr>
                <w:highlight w:val="cyan"/>
              </w:rPr>
              <w:t xml:space="preserve">, 10.7 </w:t>
            </w:r>
            <w:proofErr w:type="spellStart"/>
            <w:r w:rsidRPr="00E62DF6">
              <w:rPr>
                <w:highlight w:val="cyan"/>
              </w:rPr>
              <w:t>Diff&amp;rxn</w:t>
            </w:r>
            <w:proofErr w:type="spellEnd"/>
            <w:r w:rsidRPr="00E62DF6">
              <w:rPr>
                <w:highlight w:val="cyan"/>
              </w:rPr>
              <w:t xml:space="preserve">, 10.11 </w:t>
            </w:r>
            <w:proofErr w:type="spellStart"/>
            <w:r w:rsidRPr="00E62DF6">
              <w:rPr>
                <w:highlight w:val="cyan"/>
              </w:rPr>
              <w:t>Diff&amp;rxn</w:t>
            </w:r>
            <w:proofErr w:type="spellEnd"/>
            <w:r w:rsidRPr="00E62DF6">
              <w:rPr>
                <w:highlight w:val="cyan"/>
              </w:rPr>
              <w:t>, 10.12</w:t>
            </w:r>
            <w:r w:rsidRPr="00E62DF6">
              <w:rPr>
                <w:highlight w:val="cyan"/>
              </w:rPr>
              <w:sym w:font="Symbol" w:char="F068"/>
            </w:r>
            <w:r w:rsidRPr="00E62DF6">
              <w:rPr>
                <w:highlight w:val="cyan"/>
              </w:rPr>
              <w:t xml:space="preserve">, </w:t>
            </w:r>
            <w:r w:rsidRPr="00E62DF6">
              <w:rPr>
                <w:highlight w:val="cyan"/>
              </w:rPr>
              <w:br/>
              <w:t xml:space="preserve">10.14 Diff&amp;rxn,10.15 </w:t>
            </w:r>
            <w:proofErr w:type="spellStart"/>
            <w:r w:rsidRPr="00E62DF6">
              <w:rPr>
                <w:highlight w:val="cyan"/>
              </w:rPr>
              <w:t>Diff&amp;rxn</w:t>
            </w:r>
            <w:proofErr w:type="spellEnd"/>
            <w:r w:rsidRPr="007433BB">
              <w:rPr>
                <w:b/>
              </w:rPr>
              <w:t xml:space="preserve"> </w:t>
            </w:r>
          </w:p>
          <w:p w:rsidR="0091360E" w:rsidRPr="00E6459D" w:rsidRDefault="0091360E" w:rsidP="0091360E">
            <w:pPr>
              <w:pStyle w:val="Footer"/>
              <w:rPr>
                <w:b/>
              </w:rPr>
            </w:pP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Default="0091360E" w:rsidP="0091360E">
            <w:pPr>
              <w:pStyle w:val="Footer"/>
            </w:pPr>
            <w:r>
              <w:t>12 Wednesday</w:t>
            </w:r>
          </w:p>
        </w:tc>
        <w:tc>
          <w:tcPr>
            <w:tcW w:w="8438" w:type="dxa"/>
          </w:tcPr>
          <w:p w:rsidR="0091360E" w:rsidRDefault="0091360E" w:rsidP="0091360E">
            <w:pPr>
              <w:rPr>
                <w:b/>
              </w:rPr>
            </w:pPr>
            <w:r>
              <w:t xml:space="preserve">15.4 </w:t>
            </w:r>
            <w:r w:rsidRPr="007505A5">
              <w:t>Falsified kinetics</w:t>
            </w:r>
            <w:r>
              <w:br/>
              <w:t>15.5 Overall Effectiveness Factor</w:t>
            </w:r>
            <w:r w:rsidRPr="007505A5">
              <w:br/>
            </w:r>
            <w:r w:rsidRPr="000A13E3">
              <w:rPr>
                <w:highlight w:val="cyan"/>
              </w:rPr>
              <w:t>15.7  Mass Transfer and Reaction in a Packed Bed</w:t>
            </w:r>
            <w:r w:rsidRPr="007433BB">
              <w:rPr>
                <w:b/>
              </w:rPr>
              <w:t xml:space="preserve"> </w:t>
            </w:r>
          </w:p>
          <w:p w:rsidR="0091360E" w:rsidRPr="00A77F41" w:rsidRDefault="0091360E" w:rsidP="0091360E">
            <w:r w:rsidRPr="00E62DF6">
              <w:rPr>
                <w:b/>
                <w:highlight w:val="cyan"/>
              </w:rPr>
              <w:t>Due:  Reactor Design Memo 5:  Energy Balance for Multiple Reactions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6B1038" w:rsidRDefault="0091360E" w:rsidP="0091360E">
            <w:pPr>
              <w:pStyle w:val="Footer"/>
              <w:rPr>
                <w:b/>
              </w:rPr>
            </w:pPr>
            <w:r w:rsidRPr="006B1038">
              <w:rPr>
                <w:b/>
              </w:rPr>
              <w:t>14 Friday</w:t>
            </w:r>
          </w:p>
        </w:tc>
        <w:tc>
          <w:tcPr>
            <w:tcW w:w="8438" w:type="dxa"/>
          </w:tcPr>
          <w:p w:rsidR="0091360E" w:rsidRPr="006B1038" w:rsidRDefault="0091360E" w:rsidP="0091360E">
            <w:pPr>
              <w:rPr>
                <w:b/>
              </w:rPr>
            </w:pPr>
            <w:r w:rsidRPr="006B1038">
              <w:rPr>
                <w:b/>
              </w:rPr>
              <w:t>Good Friday:  No Classes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17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91360E" w:rsidRPr="009B083A" w:rsidRDefault="0091360E" w:rsidP="0091360E">
            <w:pPr>
              <w:pStyle w:val="Footer"/>
              <w:rPr>
                <w:b/>
                <w:color w:val="000000"/>
              </w:rPr>
            </w:pPr>
            <w:r w:rsidRPr="009B083A">
              <w:rPr>
                <w:b/>
                <w:color w:val="000000"/>
              </w:rPr>
              <w:t>Industrial Mixing in Chemical Reactors</w:t>
            </w:r>
          </w:p>
          <w:p w:rsidR="0091360E" w:rsidRPr="00035BC7" w:rsidRDefault="0091360E" w:rsidP="0091360E">
            <w:r w:rsidRPr="009B083A">
              <w:rPr>
                <w:b/>
                <w:color w:val="000000"/>
              </w:rPr>
              <w:t xml:space="preserve">Chapter </w:t>
            </w:r>
            <w:r>
              <w:rPr>
                <w:b/>
                <w:color w:val="000000"/>
              </w:rPr>
              <w:t>16</w:t>
            </w:r>
            <w:r w:rsidRPr="009B083A">
              <w:rPr>
                <w:b/>
                <w:color w:val="000000"/>
              </w:rPr>
              <w:t xml:space="preserve">:  Residence Time Distributions and </w:t>
            </w:r>
            <w:r>
              <w:rPr>
                <w:b/>
                <w:color w:val="000000"/>
              </w:rPr>
              <w:t xml:space="preserve">Chapter 17: </w:t>
            </w:r>
            <w:r w:rsidRPr="009B083A">
              <w:rPr>
                <w:b/>
                <w:color w:val="000000"/>
              </w:rPr>
              <w:t>Mixing in Reactors</w:t>
            </w:r>
            <w:r w:rsidRPr="009B083A">
              <w:rPr>
                <w:b/>
                <w:color w:val="000000"/>
              </w:rPr>
              <w:br/>
            </w:r>
            <w:r w:rsidRPr="009B083A">
              <w:rPr>
                <w:color w:val="000000"/>
              </w:rPr>
              <w:t xml:space="preserve">Experimental Observations of RTD’s </w:t>
            </w:r>
            <w:r w:rsidRPr="009B083A">
              <w:rPr>
                <w:color w:val="000000"/>
              </w:rPr>
              <w:br/>
              <w:t>14.4 Dispersion in Tubular Reactors in Turbulent and Laminar Flows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29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91360E" w:rsidRPr="007433BB" w:rsidRDefault="0091360E" w:rsidP="0091360E">
            <w:pPr>
              <w:rPr>
                <w:b/>
              </w:rPr>
            </w:pPr>
            <w:r>
              <w:rPr>
                <w:b/>
                <w:color w:val="000000"/>
              </w:rPr>
              <w:t xml:space="preserve">Chapter 18:  Models for </w:t>
            </w:r>
            <w:proofErr w:type="spellStart"/>
            <w:r>
              <w:rPr>
                <w:b/>
                <w:color w:val="000000"/>
              </w:rPr>
              <w:t>Nonideal</w:t>
            </w:r>
            <w:proofErr w:type="spellEnd"/>
            <w:r>
              <w:rPr>
                <w:b/>
                <w:color w:val="000000"/>
              </w:rPr>
              <w:t xml:space="preserve"> Reactors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21</w:t>
            </w:r>
            <w:r w:rsidRPr="00EC5684">
              <w:t xml:space="preserve"> </w:t>
            </w:r>
            <w:r>
              <w:t>Friday</w:t>
            </w:r>
          </w:p>
        </w:tc>
        <w:tc>
          <w:tcPr>
            <w:tcW w:w="8438" w:type="dxa"/>
          </w:tcPr>
          <w:p w:rsidR="0091360E" w:rsidRPr="007433BB" w:rsidRDefault="0091360E" w:rsidP="0091360E">
            <w:pPr>
              <w:rPr>
                <w:b/>
              </w:rPr>
            </w:pPr>
            <w:r>
              <w:rPr>
                <w:b/>
              </w:rPr>
              <w:t>Chapter 18 Continued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pPr>
              <w:pStyle w:val="Footer"/>
            </w:pPr>
            <w:r>
              <w:t>24</w:t>
            </w:r>
            <w:r w:rsidRPr="00EC5684">
              <w:t xml:space="preserve"> </w:t>
            </w:r>
            <w:r>
              <w:t>Monday</w:t>
            </w:r>
          </w:p>
        </w:tc>
        <w:tc>
          <w:tcPr>
            <w:tcW w:w="8438" w:type="dxa"/>
          </w:tcPr>
          <w:p w:rsidR="0091360E" w:rsidRPr="009B083A" w:rsidRDefault="0091360E" w:rsidP="0091360E">
            <w:pPr>
              <w:pStyle w:val="Footer"/>
              <w:rPr>
                <w:b/>
                <w:color w:val="000000"/>
              </w:rPr>
            </w:pPr>
            <w:r w:rsidRPr="00681D30">
              <w:rPr>
                <w:highlight w:val="cyan"/>
              </w:rPr>
              <w:t>Project Week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pPr>
              <w:pStyle w:val="Footer"/>
            </w:pPr>
            <w:r>
              <w:lastRenderedPageBreak/>
              <w:t>26</w:t>
            </w:r>
            <w:r w:rsidRPr="00EC5684">
              <w:t xml:space="preserve"> </w:t>
            </w:r>
            <w:r>
              <w:t>Wednesday</w:t>
            </w:r>
          </w:p>
        </w:tc>
        <w:tc>
          <w:tcPr>
            <w:tcW w:w="8438" w:type="dxa"/>
          </w:tcPr>
          <w:p w:rsidR="0091360E" w:rsidRPr="009B083A" w:rsidRDefault="0091360E" w:rsidP="0091360E">
            <w:pPr>
              <w:pStyle w:val="Footer"/>
              <w:rPr>
                <w:b/>
                <w:color w:val="000000"/>
              </w:rPr>
            </w:pPr>
            <w:r w:rsidRPr="00681D30">
              <w:rPr>
                <w:highlight w:val="cyan"/>
              </w:rPr>
              <w:t>Project Week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28</w:t>
            </w:r>
            <w:r w:rsidRPr="00EC5684">
              <w:t xml:space="preserve"> </w:t>
            </w:r>
            <w:r>
              <w:t xml:space="preserve">Friday </w:t>
            </w:r>
          </w:p>
        </w:tc>
        <w:tc>
          <w:tcPr>
            <w:tcW w:w="8438" w:type="dxa"/>
          </w:tcPr>
          <w:p w:rsidR="0091360E" w:rsidRPr="009B083A" w:rsidRDefault="0091360E" w:rsidP="0091360E">
            <w:pPr>
              <w:pStyle w:val="Footer"/>
              <w:rPr>
                <w:color w:val="000000"/>
              </w:rPr>
            </w:pPr>
            <w:r w:rsidRPr="00681D30">
              <w:rPr>
                <w:b/>
                <w:highlight w:val="cyan"/>
              </w:rPr>
              <w:t>Project Presentations</w:t>
            </w:r>
            <w:r w:rsidRPr="007433BB">
              <w:rPr>
                <w:b/>
              </w:rPr>
              <w:t xml:space="preserve"> </w:t>
            </w:r>
            <w:r w:rsidRPr="007433BB">
              <w:rPr>
                <w:b/>
              </w:rPr>
              <w:br/>
            </w:r>
            <w:r w:rsidRPr="00681D30">
              <w:rPr>
                <w:b/>
                <w:highlight w:val="cyan"/>
              </w:rPr>
              <w:t>Due:  Reactor Design Final Report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9B5CD4" w:rsidRDefault="0091360E" w:rsidP="0091360E">
            <w:r w:rsidRPr="00EC5684">
              <w:rPr>
                <w:b/>
              </w:rPr>
              <w:t>May</w:t>
            </w:r>
            <w:r>
              <w:rPr>
                <w:b/>
              </w:rPr>
              <w:br/>
            </w:r>
            <w:r>
              <w:t>1</w:t>
            </w:r>
            <w:r w:rsidRPr="009B5CD4">
              <w:t xml:space="preserve"> Monday</w:t>
            </w:r>
          </w:p>
        </w:tc>
        <w:tc>
          <w:tcPr>
            <w:tcW w:w="8438" w:type="dxa"/>
          </w:tcPr>
          <w:p w:rsidR="0091360E" w:rsidRPr="00EC5684" w:rsidRDefault="0091360E" w:rsidP="0091360E">
            <w:pPr>
              <w:pStyle w:val="Footer"/>
            </w:pPr>
            <w:r>
              <w:br/>
            </w:r>
            <w:r w:rsidRPr="00EC5684">
              <w:t>Review for Final Exam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>
            <w:r>
              <w:t>May 3</w:t>
            </w:r>
          </w:p>
        </w:tc>
        <w:tc>
          <w:tcPr>
            <w:tcW w:w="8438" w:type="dxa"/>
          </w:tcPr>
          <w:p w:rsidR="0091360E" w:rsidRPr="00EC5684" w:rsidRDefault="0091360E" w:rsidP="0091360E">
            <w:r>
              <w:t xml:space="preserve">Comprehensive Final </w:t>
            </w:r>
            <w:r>
              <w:br/>
            </w:r>
            <w:r>
              <w:rPr>
                <w:rFonts w:ascii="Arial" w:hAnsi="Arial" w:cs="Arial"/>
              </w:rPr>
              <w:t xml:space="preserve">10:15 AM - 12:15 PM Rowan Hall 340 </w:t>
            </w:r>
          </w:p>
        </w:tc>
      </w:tr>
      <w:tr w:rsidR="0091360E" w:rsidRPr="00EC5684" w:rsidTr="0027684B">
        <w:trPr>
          <w:cantSplit/>
        </w:trPr>
        <w:tc>
          <w:tcPr>
            <w:tcW w:w="1480" w:type="dxa"/>
          </w:tcPr>
          <w:p w:rsidR="0091360E" w:rsidRPr="00EC5684" w:rsidRDefault="0091360E" w:rsidP="0091360E"/>
        </w:tc>
        <w:tc>
          <w:tcPr>
            <w:tcW w:w="8438" w:type="dxa"/>
          </w:tcPr>
          <w:p w:rsidR="0091360E" w:rsidRPr="00EC5684" w:rsidRDefault="0091360E" w:rsidP="0091360E">
            <w:pPr>
              <w:pStyle w:val="Heading2"/>
            </w:pPr>
            <w:r w:rsidRPr="00EC5684">
              <w:t xml:space="preserve">Go out and design some reactors! </w:t>
            </w:r>
          </w:p>
        </w:tc>
      </w:tr>
    </w:tbl>
    <w:p w:rsidR="00167D02" w:rsidRPr="000D1F46" w:rsidRDefault="00167D02" w:rsidP="0046449B">
      <w:pPr>
        <w:pStyle w:val="Heading2"/>
      </w:pPr>
    </w:p>
    <w:sectPr w:rsidR="00167D02" w:rsidRPr="000D1F46" w:rsidSect="0046449B">
      <w:headerReference w:type="even" r:id="rId7"/>
      <w:footerReference w:type="even" r:id="rId8"/>
      <w:footerReference w:type="default" r:id="rId9"/>
      <w:pgSz w:w="12240" w:h="15840"/>
      <w:pgMar w:top="990" w:right="1440" w:bottom="810" w:left="1440" w:header="720" w:footer="389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CB8" w:rsidRDefault="005F2CB8" w:rsidP="00E07293">
      <w:r>
        <w:separator/>
      </w:r>
    </w:p>
    <w:p w:rsidR="005F2CB8" w:rsidRDefault="005F2CB8" w:rsidP="00E07293"/>
    <w:p w:rsidR="005F2CB8" w:rsidRDefault="005F2CB8"/>
    <w:p w:rsidR="005F2CB8" w:rsidRDefault="005F2CB8" w:rsidP="00F903CA"/>
  </w:endnote>
  <w:endnote w:type="continuationSeparator" w:id="0">
    <w:p w:rsidR="005F2CB8" w:rsidRDefault="005F2CB8" w:rsidP="00E07293">
      <w:r>
        <w:continuationSeparator/>
      </w:r>
    </w:p>
    <w:p w:rsidR="005F2CB8" w:rsidRDefault="005F2CB8" w:rsidP="00E07293"/>
    <w:p w:rsidR="005F2CB8" w:rsidRDefault="005F2CB8"/>
    <w:p w:rsidR="005F2CB8" w:rsidRDefault="005F2CB8" w:rsidP="00F903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B8" w:rsidRDefault="00AC5275" w:rsidP="00E07293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F2C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CB8">
      <w:rPr>
        <w:rStyle w:val="PageNumber"/>
        <w:noProof/>
      </w:rPr>
      <w:t>1</w:t>
    </w:r>
    <w:r>
      <w:rPr>
        <w:rStyle w:val="PageNumber"/>
      </w:rPr>
      <w:fldChar w:fldCharType="end"/>
    </w:r>
  </w:p>
  <w:p w:rsidR="005F2CB8" w:rsidRDefault="005F2CB8" w:rsidP="00E07293">
    <w:pPr>
      <w:pStyle w:val="Footer"/>
    </w:pPr>
  </w:p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F903C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B8" w:rsidRDefault="00AC5275" w:rsidP="007433BB">
    <w:pPr>
      <w:pStyle w:val="Footer"/>
    </w:pPr>
    <w:r>
      <w:rPr>
        <w:rStyle w:val="PageNumber"/>
      </w:rPr>
      <w:fldChar w:fldCharType="begin"/>
    </w:r>
    <w:r w:rsidR="005F2CB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0D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CB8" w:rsidRDefault="005F2CB8" w:rsidP="00E07293">
      <w:r>
        <w:separator/>
      </w:r>
    </w:p>
    <w:p w:rsidR="005F2CB8" w:rsidRDefault="005F2CB8" w:rsidP="00E07293"/>
    <w:p w:rsidR="005F2CB8" w:rsidRDefault="005F2CB8"/>
    <w:p w:rsidR="005F2CB8" w:rsidRDefault="005F2CB8" w:rsidP="00F903CA"/>
  </w:footnote>
  <w:footnote w:type="continuationSeparator" w:id="0">
    <w:p w:rsidR="005F2CB8" w:rsidRDefault="005F2CB8" w:rsidP="00E07293">
      <w:r>
        <w:continuationSeparator/>
      </w:r>
    </w:p>
    <w:p w:rsidR="005F2CB8" w:rsidRDefault="005F2CB8" w:rsidP="00E07293"/>
    <w:p w:rsidR="005F2CB8" w:rsidRDefault="005F2CB8"/>
    <w:p w:rsidR="005F2CB8" w:rsidRDefault="005F2CB8" w:rsidP="00F903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E07293"/>
  <w:p w:rsidR="005F2CB8" w:rsidRDefault="005F2CB8" w:rsidP="00F903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40C"/>
    <w:multiLevelType w:val="multilevel"/>
    <w:tmpl w:val="E6FE4E9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">
    <w:nsid w:val="0DA0756E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156457D"/>
    <w:multiLevelType w:val="multilevel"/>
    <w:tmpl w:val="344EF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">
    <w:nsid w:val="11E077D7"/>
    <w:multiLevelType w:val="multilevel"/>
    <w:tmpl w:val="8342E69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EF60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8FE4580"/>
    <w:multiLevelType w:val="hybridMultilevel"/>
    <w:tmpl w:val="1C5C5A3A"/>
    <w:lvl w:ilvl="0" w:tplc="D6A64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9824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86E7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A4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3C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FC0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8E5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4AE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30A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017D99"/>
    <w:multiLevelType w:val="hybridMultilevel"/>
    <w:tmpl w:val="78DAD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75E86"/>
    <w:multiLevelType w:val="multilevel"/>
    <w:tmpl w:val="1B8AFC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7311B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735225"/>
    <w:multiLevelType w:val="multilevel"/>
    <w:tmpl w:val="16CE64B8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563F070D"/>
    <w:multiLevelType w:val="multilevel"/>
    <w:tmpl w:val="4C6892FC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1">
    <w:nsid w:val="567D38C0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6A363F3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D7470D6"/>
    <w:multiLevelType w:val="singleLevel"/>
    <w:tmpl w:val="178E2BA4"/>
    <w:lvl w:ilvl="0">
      <w:start w:val="2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2E9622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F235430"/>
    <w:multiLevelType w:val="multilevel"/>
    <w:tmpl w:val="F61ACC4C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lvlText w:val="%1.%2-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5"/>
      <w:numFmt w:val="decimal"/>
      <w:lvlText w:val="%1.%2-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7D9E694E"/>
    <w:multiLevelType w:val="hybridMultilevel"/>
    <w:tmpl w:val="636E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5"/>
  </w:num>
  <w:num w:numId="11">
    <w:abstractNumId w:val="14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intFractionalCharacterWidth/>
  <w:embedSystemFonts/>
  <w:activeWritingStyle w:appName="MSWord" w:lang="en-US" w:vendorID="8" w:dllVersion="513" w:checkStyle="1"/>
  <w:proofState w:spelling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570"/>
    <w:rsid w:val="0000541F"/>
    <w:rsid w:val="0001475D"/>
    <w:rsid w:val="00015E2D"/>
    <w:rsid w:val="00033C25"/>
    <w:rsid w:val="00035BC7"/>
    <w:rsid w:val="000440D8"/>
    <w:rsid w:val="00045F21"/>
    <w:rsid w:val="00046ED8"/>
    <w:rsid w:val="00051D16"/>
    <w:rsid w:val="0005277B"/>
    <w:rsid w:val="00054776"/>
    <w:rsid w:val="00062552"/>
    <w:rsid w:val="00062570"/>
    <w:rsid w:val="000630D4"/>
    <w:rsid w:val="00065832"/>
    <w:rsid w:val="000937A0"/>
    <w:rsid w:val="000A13E3"/>
    <w:rsid w:val="000A49FE"/>
    <w:rsid w:val="000B0570"/>
    <w:rsid w:val="000B460A"/>
    <w:rsid w:val="000B6020"/>
    <w:rsid w:val="000C4409"/>
    <w:rsid w:val="000C4ACD"/>
    <w:rsid w:val="000D1FE9"/>
    <w:rsid w:val="000D28E8"/>
    <w:rsid w:val="000D3156"/>
    <w:rsid w:val="000D4FEF"/>
    <w:rsid w:val="000D71F1"/>
    <w:rsid w:val="000D7236"/>
    <w:rsid w:val="000E189C"/>
    <w:rsid w:val="000E1FD8"/>
    <w:rsid w:val="000F4FD4"/>
    <w:rsid w:val="00106C78"/>
    <w:rsid w:val="00120771"/>
    <w:rsid w:val="00126A4D"/>
    <w:rsid w:val="00136354"/>
    <w:rsid w:val="0013796D"/>
    <w:rsid w:val="00142D82"/>
    <w:rsid w:val="00143A45"/>
    <w:rsid w:val="0014713B"/>
    <w:rsid w:val="001509A1"/>
    <w:rsid w:val="0015141A"/>
    <w:rsid w:val="00167D02"/>
    <w:rsid w:val="001743FB"/>
    <w:rsid w:val="00185603"/>
    <w:rsid w:val="00185EE8"/>
    <w:rsid w:val="00186AD8"/>
    <w:rsid w:val="00187B5E"/>
    <w:rsid w:val="00194A20"/>
    <w:rsid w:val="001D292B"/>
    <w:rsid w:val="001D3323"/>
    <w:rsid w:val="00222653"/>
    <w:rsid w:val="00226095"/>
    <w:rsid w:val="00232677"/>
    <w:rsid w:val="0024061F"/>
    <w:rsid w:val="002654F7"/>
    <w:rsid w:val="00272ABF"/>
    <w:rsid w:val="0027684B"/>
    <w:rsid w:val="002859F0"/>
    <w:rsid w:val="002A1A5A"/>
    <w:rsid w:val="002A49EE"/>
    <w:rsid w:val="002C7911"/>
    <w:rsid w:val="002D2381"/>
    <w:rsid w:val="002D6041"/>
    <w:rsid w:val="002D6812"/>
    <w:rsid w:val="002F5A37"/>
    <w:rsid w:val="00301D56"/>
    <w:rsid w:val="00310E10"/>
    <w:rsid w:val="003129E4"/>
    <w:rsid w:val="0033107B"/>
    <w:rsid w:val="00332CB0"/>
    <w:rsid w:val="0034664A"/>
    <w:rsid w:val="00351663"/>
    <w:rsid w:val="003574AE"/>
    <w:rsid w:val="00382EA6"/>
    <w:rsid w:val="003A6A12"/>
    <w:rsid w:val="003B3C0D"/>
    <w:rsid w:val="00404312"/>
    <w:rsid w:val="004102C0"/>
    <w:rsid w:val="004432D4"/>
    <w:rsid w:val="0046449B"/>
    <w:rsid w:val="00466415"/>
    <w:rsid w:val="00493ACE"/>
    <w:rsid w:val="004B0C97"/>
    <w:rsid w:val="004E42C1"/>
    <w:rsid w:val="004F3073"/>
    <w:rsid w:val="00514483"/>
    <w:rsid w:val="00514535"/>
    <w:rsid w:val="00516D8E"/>
    <w:rsid w:val="00522D01"/>
    <w:rsid w:val="0052347A"/>
    <w:rsid w:val="005408A8"/>
    <w:rsid w:val="00544A69"/>
    <w:rsid w:val="00547059"/>
    <w:rsid w:val="00547BBD"/>
    <w:rsid w:val="00552789"/>
    <w:rsid w:val="00572602"/>
    <w:rsid w:val="00576A48"/>
    <w:rsid w:val="00576B42"/>
    <w:rsid w:val="005921B6"/>
    <w:rsid w:val="00596330"/>
    <w:rsid w:val="00596391"/>
    <w:rsid w:val="0059653D"/>
    <w:rsid w:val="0059754D"/>
    <w:rsid w:val="005B5DB3"/>
    <w:rsid w:val="005B733C"/>
    <w:rsid w:val="005C5F0B"/>
    <w:rsid w:val="005E7010"/>
    <w:rsid w:val="005F2CB8"/>
    <w:rsid w:val="00604878"/>
    <w:rsid w:val="00616F7E"/>
    <w:rsid w:val="0066089A"/>
    <w:rsid w:val="00661FFB"/>
    <w:rsid w:val="00674C96"/>
    <w:rsid w:val="006767C5"/>
    <w:rsid w:val="00681CBC"/>
    <w:rsid w:val="00681D30"/>
    <w:rsid w:val="006838B0"/>
    <w:rsid w:val="006952D1"/>
    <w:rsid w:val="0069591A"/>
    <w:rsid w:val="006A4F2F"/>
    <w:rsid w:val="006B1038"/>
    <w:rsid w:val="006B5067"/>
    <w:rsid w:val="006F70EB"/>
    <w:rsid w:val="0070159F"/>
    <w:rsid w:val="00711EE3"/>
    <w:rsid w:val="007155BD"/>
    <w:rsid w:val="007413B0"/>
    <w:rsid w:val="007433BB"/>
    <w:rsid w:val="007505A5"/>
    <w:rsid w:val="00757FBD"/>
    <w:rsid w:val="00761AA1"/>
    <w:rsid w:val="00770193"/>
    <w:rsid w:val="00771FB6"/>
    <w:rsid w:val="00774105"/>
    <w:rsid w:val="007934AF"/>
    <w:rsid w:val="0079381C"/>
    <w:rsid w:val="007A1E33"/>
    <w:rsid w:val="007A3F69"/>
    <w:rsid w:val="007B7A04"/>
    <w:rsid w:val="007E3755"/>
    <w:rsid w:val="007F2F24"/>
    <w:rsid w:val="00817E49"/>
    <w:rsid w:val="00824DED"/>
    <w:rsid w:val="00841826"/>
    <w:rsid w:val="00854938"/>
    <w:rsid w:val="00860946"/>
    <w:rsid w:val="0087098A"/>
    <w:rsid w:val="0087274F"/>
    <w:rsid w:val="008B45EF"/>
    <w:rsid w:val="008C79E2"/>
    <w:rsid w:val="008D6A84"/>
    <w:rsid w:val="008F164C"/>
    <w:rsid w:val="008F58C9"/>
    <w:rsid w:val="0090536A"/>
    <w:rsid w:val="009111EC"/>
    <w:rsid w:val="0091360E"/>
    <w:rsid w:val="009348F5"/>
    <w:rsid w:val="009364A2"/>
    <w:rsid w:val="00944E1D"/>
    <w:rsid w:val="009546AF"/>
    <w:rsid w:val="00955EAC"/>
    <w:rsid w:val="00960567"/>
    <w:rsid w:val="00964F6E"/>
    <w:rsid w:val="0097489D"/>
    <w:rsid w:val="00991A00"/>
    <w:rsid w:val="00996D7B"/>
    <w:rsid w:val="009B083A"/>
    <w:rsid w:val="009B3A7A"/>
    <w:rsid w:val="009B5CD4"/>
    <w:rsid w:val="009B6DF4"/>
    <w:rsid w:val="009C32A7"/>
    <w:rsid w:val="009C3B1F"/>
    <w:rsid w:val="00A0681C"/>
    <w:rsid w:val="00A16178"/>
    <w:rsid w:val="00A20055"/>
    <w:rsid w:val="00A24119"/>
    <w:rsid w:val="00A2413B"/>
    <w:rsid w:val="00A44AE9"/>
    <w:rsid w:val="00A46C8D"/>
    <w:rsid w:val="00A52631"/>
    <w:rsid w:val="00A61F0E"/>
    <w:rsid w:val="00A71F2A"/>
    <w:rsid w:val="00A75A33"/>
    <w:rsid w:val="00A77F41"/>
    <w:rsid w:val="00A808D6"/>
    <w:rsid w:val="00A824FA"/>
    <w:rsid w:val="00A90783"/>
    <w:rsid w:val="00A91497"/>
    <w:rsid w:val="00A94D27"/>
    <w:rsid w:val="00AA5377"/>
    <w:rsid w:val="00AB5C73"/>
    <w:rsid w:val="00AC2B47"/>
    <w:rsid w:val="00AC5275"/>
    <w:rsid w:val="00AD7C2A"/>
    <w:rsid w:val="00AE4BCF"/>
    <w:rsid w:val="00AE5E21"/>
    <w:rsid w:val="00AE737F"/>
    <w:rsid w:val="00B022E3"/>
    <w:rsid w:val="00B032C0"/>
    <w:rsid w:val="00B155CA"/>
    <w:rsid w:val="00B172AF"/>
    <w:rsid w:val="00B27AD6"/>
    <w:rsid w:val="00B52116"/>
    <w:rsid w:val="00B60B69"/>
    <w:rsid w:val="00B61AEE"/>
    <w:rsid w:val="00B64846"/>
    <w:rsid w:val="00B6618B"/>
    <w:rsid w:val="00B675A9"/>
    <w:rsid w:val="00B70757"/>
    <w:rsid w:val="00B72478"/>
    <w:rsid w:val="00B82ECF"/>
    <w:rsid w:val="00B86879"/>
    <w:rsid w:val="00B97331"/>
    <w:rsid w:val="00BA210B"/>
    <w:rsid w:val="00BF272F"/>
    <w:rsid w:val="00C23EB6"/>
    <w:rsid w:val="00C31916"/>
    <w:rsid w:val="00C34D6A"/>
    <w:rsid w:val="00C448B6"/>
    <w:rsid w:val="00C45337"/>
    <w:rsid w:val="00C63A82"/>
    <w:rsid w:val="00C74049"/>
    <w:rsid w:val="00CA1CEC"/>
    <w:rsid w:val="00CA469A"/>
    <w:rsid w:val="00CB2C12"/>
    <w:rsid w:val="00CC08AC"/>
    <w:rsid w:val="00CC436E"/>
    <w:rsid w:val="00CF156F"/>
    <w:rsid w:val="00CF49E2"/>
    <w:rsid w:val="00CF6560"/>
    <w:rsid w:val="00D11EB5"/>
    <w:rsid w:val="00D121D5"/>
    <w:rsid w:val="00D13280"/>
    <w:rsid w:val="00D47495"/>
    <w:rsid w:val="00D541A7"/>
    <w:rsid w:val="00D56AAA"/>
    <w:rsid w:val="00D8265B"/>
    <w:rsid w:val="00D93077"/>
    <w:rsid w:val="00D95F59"/>
    <w:rsid w:val="00DB0CC3"/>
    <w:rsid w:val="00DB5425"/>
    <w:rsid w:val="00DD01AD"/>
    <w:rsid w:val="00DE10C7"/>
    <w:rsid w:val="00DE133A"/>
    <w:rsid w:val="00DE228B"/>
    <w:rsid w:val="00DE292E"/>
    <w:rsid w:val="00DF0528"/>
    <w:rsid w:val="00E04923"/>
    <w:rsid w:val="00E07293"/>
    <w:rsid w:val="00E16867"/>
    <w:rsid w:val="00E25516"/>
    <w:rsid w:val="00E25675"/>
    <w:rsid w:val="00E25F09"/>
    <w:rsid w:val="00E320BF"/>
    <w:rsid w:val="00E35293"/>
    <w:rsid w:val="00E47FF8"/>
    <w:rsid w:val="00E5089F"/>
    <w:rsid w:val="00E62DF6"/>
    <w:rsid w:val="00E6459D"/>
    <w:rsid w:val="00E64CDC"/>
    <w:rsid w:val="00E83A5C"/>
    <w:rsid w:val="00E900F1"/>
    <w:rsid w:val="00EA1D9A"/>
    <w:rsid w:val="00EA614C"/>
    <w:rsid w:val="00EC40B7"/>
    <w:rsid w:val="00EC543A"/>
    <w:rsid w:val="00ED1E45"/>
    <w:rsid w:val="00ED7F79"/>
    <w:rsid w:val="00EE11C8"/>
    <w:rsid w:val="00EE6394"/>
    <w:rsid w:val="00EF02DA"/>
    <w:rsid w:val="00EF2C12"/>
    <w:rsid w:val="00F1134C"/>
    <w:rsid w:val="00F12BBE"/>
    <w:rsid w:val="00F17B1C"/>
    <w:rsid w:val="00F17DBF"/>
    <w:rsid w:val="00F254C8"/>
    <w:rsid w:val="00F2706B"/>
    <w:rsid w:val="00F35113"/>
    <w:rsid w:val="00F4704C"/>
    <w:rsid w:val="00F560C5"/>
    <w:rsid w:val="00F643D3"/>
    <w:rsid w:val="00F66074"/>
    <w:rsid w:val="00F84CC7"/>
    <w:rsid w:val="00F903CA"/>
    <w:rsid w:val="00F92B87"/>
    <w:rsid w:val="00FA1898"/>
    <w:rsid w:val="00FA1DA8"/>
    <w:rsid w:val="00FB385D"/>
    <w:rsid w:val="00FB4164"/>
    <w:rsid w:val="00FC5E39"/>
    <w:rsid w:val="00FD1C52"/>
    <w:rsid w:val="00FD709C"/>
    <w:rsid w:val="00FF345D"/>
    <w:rsid w:val="00FF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93"/>
    <w:pPr>
      <w:tabs>
        <w:tab w:val="left" w:pos="2160"/>
        <w:tab w:val="left" w:pos="5760"/>
      </w:tabs>
      <w:spacing w:before="60" w:after="60"/>
    </w:pPr>
    <w:rPr>
      <w:rFonts w:ascii="Times New Roman" w:hAnsi="Times New Roman"/>
      <w:sz w:val="18"/>
      <w:szCs w:val="18"/>
    </w:rPr>
  </w:style>
  <w:style w:type="paragraph" w:styleId="Heading1">
    <w:name w:val="heading 1"/>
    <w:basedOn w:val="Normal"/>
    <w:next w:val="Normal"/>
    <w:qFormat/>
    <w:rsid w:val="00062570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62570"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62570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062570"/>
    <w:pPr>
      <w:keepNext/>
      <w:jc w:val="center"/>
      <w:outlineLvl w:val="3"/>
    </w:pPr>
    <w:rPr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570"/>
    <w:pPr>
      <w:spacing w:after="120"/>
      <w:jc w:val="center"/>
    </w:pPr>
    <w:rPr>
      <w:b/>
      <w:sz w:val="28"/>
    </w:rPr>
  </w:style>
  <w:style w:type="paragraph" w:styleId="Footer">
    <w:name w:val="footer"/>
    <w:basedOn w:val="Normal"/>
    <w:rsid w:val="0006257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06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2570"/>
  </w:style>
  <w:style w:type="paragraph" w:styleId="DocumentMap">
    <w:name w:val="Document Map"/>
    <w:basedOn w:val="Normal"/>
    <w:semiHidden/>
    <w:rsid w:val="00062570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062570"/>
    <w:pPr>
      <w:tabs>
        <w:tab w:val="clear" w:pos="2160"/>
        <w:tab w:val="clear" w:pos="5760"/>
      </w:tabs>
      <w:spacing w:before="0" w:after="0"/>
      <w:ind w:left="1080"/>
    </w:pPr>
    <w:rPr>
      <w:sz w:val="20"/>
    </w:rPr>
  </w:style>
  <w:style w:type="character" w:styleId="Hyperlink">
    <w:name w:val="Hyperlink"/>
    <w:rsid w:val="00062570"/>
    <w:rPr>
      <w:color w:val="0000FF"/>
      <w:u w:val="single"/>
    </w:rPr>
  </w:style>
  <w:style w:type="character" w:styleId="FollowedHyperlink">
    <w:name w:val="FollowedHyperlink"/>
    <w:rsid w:val="00062570"/>
    <w:rPr>
      <w:color w:val="800080"/>
      <w:u w:val="single"/>
    </w:rPr>
  </w:style>
  <w:style w:type="table" w:styleId="TableGrid">
    <w:name w:val="Table Grid"/>
    <w:basedOn w:val="TableNormal"/>
    <w:rsid w:val="008B45EF"/>
    <w:pPr>
      <w:tabs>
        <w:tab w:val="left" w:pos="2160"/>
        <w:tab w:val="left" w:pos="5760"/>
      </w:tabs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F903CA"/>
  </w:style>
  <w:style w:type="character" w:customStyle="1" w:styleId="StyleBold">
    <w:name w:val="Style Bold"/>
    <w:rsid w:val="007433BB"/>
    <w:rPr>
      <w:b/>
      <w:bCs/>
    </w:rPr>
  </w:style>
  <w:style w:type="paragraph" w:styleId="FootnoteText">
    <w:name w:val="footnote text"/>
    <w:basedOn w:val="Normal"/>
    <w:link w:val="FootnoteTextChar"/>
    <w:rsid w:val="009546AF"/>
    <w:pPr>
      <w:tabs>
        <w:tab w:val="clear" w:pos="2160"/>
        <w:tab w:val="clear" w:pos="5760"/>
      </w:tabs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9546AF"/>
    <w:rPr>
      <w:rFonts w:ascii="Times New Roman" w:hAnsi="Times New Roman"/>
    </w:rPr>
  </w:style>
  <w:style w:type="character" w:styleId="FootnoteReference">
    <w:name w:val="footnote reference"/>
    <w:rsid w:val="009546AF"/>
    <w:rPr>
      <w:vertAlign w:val="superscript"/>
    </w:rPr>
  </w:style>
  <w:style w:type="character" w:customStyle="1" w:styleId="HeaderChar">
    <w:name w:val="Header Char"/>
    <w:link w:val="Header"/>
    <w:uiPriority w:val="99"/>
    <w:rsid w:val="009364A2"/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rsid w:val="009364A2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364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D02"/>
    <w:pPr>
      <w:tabs>
        <w:tab w:val="clear" w:pos="5760"/>
        <w:tab w:val="left" w:pos="320"/>
      </w:tabs>
      <w:ind w:left="720"/>
      <w:contextualSpacing/>
    </w:pPr>
    <w:rPr>
      <w:szCs w:val="20"/>
    </w:rPr>
  </w:style>
  <w:style w:type="character" w:customStyle="1" w:styleId="fieldlabeltext">
    <w:name w:val="fieldlabeltext"/>
    <w:rsid w:val="007A1E33"/>
  </w:style>
  <w:style w:type="character" w:customStyle="1" w:styleId="apple-converted-space">
    <w:name w:val="apple-converted-space"/>
    <w:rsid w:val="007A1E33"/>
  </w:style>
  <w:style w:type="character" w:styleId="Strong">
    <w:name w:val="Strong"/>
    <w:basedOn w:val="DefaultParagraphFont"/>
    <w:uiPriority w:val="22"/>
    <w:qFormat/>
    <w:rsid w:val="00B72478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1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1170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Transfer - Chemical Engineering 3084</vt:lpstr>
    </vt:vector>
  </TitlesOfParts>
  <Company>Rowan University</Company>
  <LinksUpToDate>false</LinksUpToDate>
  <CharactersWithSpaces>7971</CharactersWithSpaces>
  <SharedDoc>false</SharedDoc>
  <HLinks>
    <vt:vector size="78" baseType="variant">
      <vt:variant>
        <vt:i4>2228284</vt:i4>
      </vt:variant>
      <vt:variant>
        <vt:i4>57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2228284</vt:i4>
      </vt:variant>
      <vt:variant>
        <vt:i4>54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131129</vt:i4>
      </vt:variant>
      <vt:variant>
        <vt:i4>30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https://adminweb.rowan.edu/PROD/bwckctlg.p_disp_course_detail?cat_term_in=201520&amp;subj_code_in=CHEM&amp;crse_numb_in=07200</vt:lpwstr>
      </vt:variant>
      <vt:variant>
        <vt:lpwstr/>
      </vt:variant>
      <vt:variant>
        <vt:i4>3604500</vt:i4>
      </vt:variant>
      <vt:variant>
        <vt:i4>27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https://adminweb.rowan.edu/PROD/bwckctlg.p_display_courses?term_in=201520&amp;one_subj=CHEM&amp;sel_subj=&amp;sel_crse_strt=07200&amp;sel_crse_end=07200&amp;sel_levl=&amp;sel_schd=&amp;sel_coll=&amp;sel_divs=&amp;sel_dept=&amp;sel_attr=</vt:lpwstr>
      </vt:variant>
      <vt:variant>
        <vt:lpwstr/>
      </vt:variant>
      <vt:variant>
        <vt:i4>5636147</vt:i4>
      </vt:variant>
      <vt:variant>
        <vt:i4>24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https://adminweb.rowan.edu/PROD/bwckctlg.p_disp_course_detail?cat_term_in=201520&amp;subj_code_in=CHE&amp;crse_numb_in=06312</vt:lpwstr>
      </vt:variant>
      <vt:variant>
        <vt:lpwstr/>
      </vt:variant>
      <vt:variant>
        <vt:i4>7798788</vt:i4>
      </vt:variant>
      <vt:variant>
        <vt:i4>21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https://adminweb.rowan.edu/PROD/bwckctlg.p_display_courses?term_in=201520&amp;one_subj=CHE&amp;sel_subj=&amp;sel_crse_strt=06312&amp;sel_crse_end=06312&amp;sel_levl=&amp;sel_schd=&amp;sel_coll=&amp;sel_divs=&amp;sel_dept=&amp;sel_attr=</vt:lpwstr>
      </vt:variant>
      <vt:variant>
        <vt:lpwstr/>
      </vt:variant>
      <vt:variant>
        <vt:i4>5570611</vt:i4>
      </vt:variant>
      <vt:variant>
        <vt:i4>18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https://adminweb.rowan.edu/PROD/bwckctlg.p_disp_course_detail?cat_term_in=201520&amp;subj_code_in=CHE&amp;crse_numb_in=06311</vt:lpwstr>
      </vt:variant>
      <vt:variant>
        <vt:lpwstr/>
      </vt:variant>
      <vt:variant>
        <vt:i4>7602183</vt:i4>
      </vt:variant>
      <vt:variant>
        <vt:i4>15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https://adminweb.rowan.edu/PROD/bwckctlg.p_display_courses?term_in=201520&amp;one_subj=CHE&amp;sel_subj=&amp;sel_crse_strt=06311&amp;sel_crse_end=06311&amp;sel_levl=&amp;sel_schd=&amp;sel_coll=&amp;sel_divs=&amp;sel_dept=&amp;sel_attr=</vt:lpwstr>
      </vt:variant>
      <vt:variant>
        <vt:lpwstr/>
      </vt:variant>
      <vt:variant>
        <vt:i4>5505075</vt:i4>
      </vt:variant>
      <vt:variant>
        <vt:i4>12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https://adminweb.rowan.edu/PROD/bwckctlg.p_disp_course_detail?cat_term_in=201520&amp;subj_code_in=CHE&amp;crse_numb_in=06310</vt:lpwstr>
      </vt:variant>
      <vt:variant>
        <vt:lpwstr/>
      </vt:variant>
      <vt:variant>
        <vt:i4>7667718</vt:i4>
      </vt:variant>
      <vt:variant>
        <vt:i4>9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https://adminweb.rowan.edu/PROD/bwckctlg.p_display_courses?term_in=201520&amp;one_subj=CHE&amp;sel_subj=&amp;sel_crse_strt=06310&amp;sel_crse_end=06310&amp;sel_levl=&amp;sel_schd=&amp;sel_coll=&amp;sel_divs=&amp;sel_dept=&amp;sel_attr=</vt:lpwstr>
      </vt:variant>
      <vt:variant>
        <vt:lpwstr/>
      </vt:variant>
      <vt:variant>
        <vt:i4>6094898</vt:i4>
      </vt:variant>
      <vt:variant>
        <vt:i4>6</vt:i4>
      </vt:variant>
      <vt:variant>
        <vt:i4>0</vt:i4>
      </vt:variant>
      <vt:variant>
        <vt:i4>5</vt:i4>
      </vt:variant>
      <vt:variant>
        <vt:lpwstr>https://adminweb.rowan.edu/PROD/bwckctlg.p_disp_course_detail?cat_term_in=201520&amp;subj_code_in=CHE&amp;crse_numb_in=06309</vt:lpwstr>
      </vt:variant>
      <vt:variant>
        <vt:lpwstr/>
      </vt:variant>
      <vt:variant>
        <vt:i4>8192014</vt:i4>
      </vt:variant>
      <vt:variant>
        <vt:i4>3</vt:i4>
      </vt:variant>
      <vt:variant>
        <vt:i4>0</vt:i4>
      </vt:variant>
      <vt:variant>
        <vt:i4>5</vt:i4>
      </vt:variant>
      <vt:variant>
        <vt:lpwstr>https://adminweb.rowan.edu/PROD/bwckctlg.p_display_courses?term_in=201520&amp;one_subj=CHE&amp;sel_subj=&amp;sel_crse_strt=06309&amp;sel_crse_end=06309&amp;sel_levl=&amp;sel_schd=&amp;sel_coll=&amp;sel_divs=&amp;sel_dept=&amp;sel_attr=</vt:lpwstr>
      </vt:variant>
      <vt:variant>
        <vt:lpwstr/>
      </vt:variant>
      <vt:variant>
        <vt:i4>983092</vt:i4>
      </vt:variant>
      <vt:variant>
        <vt:i4>0</vt:i4>
      </vt:variant>
      <vt:variant>
        <vt:i4>0</vt:i4>
      </vt:variant>
      <vt:variant>
        <vt:i4>5</vt:i4>
      </vt:variant>
      <vt:variant>
        <vt:lpwstr>mailto:Hesketh@Rowan.edu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Transfer - Chemical Engineering 3084</dc:title>
  <dc:creator>Chemical Engineering Department</dc:creator>
  <cp:lastModifiedBy>Robert</cp:lastModifiedBy>
  <cp:revision>5</cp:revision>
  <cp:lastPrinted>2017-03-30T19:26:00Z</cp:lastPrinted>
  <dcterms:created xsi:type="dcterms:W3CDTF">2017-07-10T15:58:00Z</dcterms:created>
  <dcterms:modified xsi:type="dcterms:W3CDTF">2017-07-11T20:11:00Z</dcterms:modified>
</cp:coreProperties>
</file>