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863DD5" w14:textId="77777777" w:rsidR="00435442" w:rsidRDefault="00872D00">
      <w:pPr>
        <w:pStyle w:val="Textoindependiente"/>
        <w:rPr>
          <w:rFonts w:ascii="Times New Roman"/>
          <w:sz w:val="26"/>
        </w:rPr>
      </w:pPr>
      <w:r>
        <w:rPr>
          <w:rFonts w:ascii="Times New Roman"/>
          <w:noProof/>
          <w:sz w:val="26"/>
          <w:lang w:val="es-PE" w:eastAsia="es-PE"/>
        </w:rPr>
        <w:drawing>
          <wp:anchor distT="0" distB="0" distL="0" distR="0" simplePos="0" relativeHeight="251659264" behindDoc="0" locked="0" layoutInCell="1" allowOverlap="1" wp14:anchorId="7D180539" wp14:editId="1D8D6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30746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EF9FB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17C8F7B7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13D3DFC1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423BB266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0737D13E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0362F75E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06B87B56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6E604FD5" w14:textId="77777777" w:rsidR="00435442" w:rsidRDefault="00435442">
      <w:pPr>
        <w:pStyle w:val="Textoindependiente"/>
        <w:spacing w:before="275"/>
        <w:rPr>
          <w:rFonts w:ascii="Times New Roman"/>
          <w:sz w:val="26"/>
        </w:rPr>
      </w:pPr>
    </w:p>
    <w:p w14:paraId="7FE3840E" w14:textId="77777777" w:rsidR="00435442" w:rsidRDefault="00872D00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FORMATO DE INDICADORES DE DESEMPEÑO</w:t>
      </w:r>
    </w:p>
    <w:p w14:paraId="564DF9A8" w14:textId="77777777" w:rsidR="00435442" w:rsidRDefault="00435442">
      <w:pPr>
        <w:pStyle w:val="Textoindependiente"/>
        <w:ind w:left="5" w:right="138"/>
        <w:jc w:val="center"/>
      </w:pPr>
    </w:p>
    <w:p w14:paraId="086F8384" w14:textId="77777777" w:rsidR="00435442" w:rsidRDefault="00435442">
      <w:pPr>
        <w:pStyle w:val="Textoindependiente"/>
        <w:ind w:left="5" w:right="138"/>
        <w:jc w:val="center"/>
      </w:pPr>
    </w:p>
    <w:p w14:paraId="39151E7E" w14:textId="77777777" w:rsidR="00435442" w:rsidRDefault="00435442">
      <w:pPr>
        <w:pStyle w:val="Textoindependiente"/>
        <w:ind w:left="5" w:right="138"/>
        <w:jc w:val="both"/>
      </w:pPr>
    </w:p>
    <w:tbl>
      <w:tblPr>
        <w:tblStyle w:val="Tablaconcuadrcula"/>
        <w:tblW w:w="0" w:type="auto"/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1980"/>
        <w:gridCol w:w="2522"/>
        <w:gridCol w:w="2439"/>
        <w:gridCol w:w="1817"/>
      </w:tblGrid>
      <w:tr w:rsidR="00435442" w14:paraId="129557F2" w14:textId="77777777" w:rsidTr="009E5AA6">
        <w:trPr>
          <w:trHeight w:val="714"/>
        </w:trPr>
        <w:tc>
          <w:tcPr>
            <w:tcW w:w="1980" w:type="dxa"/>
            <w:shd w:val="clear" w:color="auto" w:fill="F2F2F2" w:themeFill="background1" w:themeFillShade="F2"/>
          </w:tcPr>
          <w:p w14:paraId="7A3FA2CF" w14:textId="77777777" w:rsidR="00435442" w:rsidRDefault="00872D00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Cargo:</w:t>
            </w:r>
          </w:p>
          <w:p w14:paraId="55A4F88B" w14:textId="20B63333" w:rsidR="00435442" w:rsidRDefault="00571508">
            <w:pPr>
              <w:pStyle w:val="Textoindependiente"/>
              <w:ind w:right="138"/>
              <w:rPr>
                <w:color w:val="002060"/>
                <w:lang w:val="es-MX"/>
              </w:rPr>
            </w:pPr>
            <w:r w:rsidRPr="00571508">
              <w:rPr>
                <w:color w:val="002060"/>
              </w:rPr>
              <w:t>Especialista en Homologación y Convalidación</w:t>
            </w:r>
          </w:p>
        </w:tc>
        <w:tc>
          <w:tcPr>
            <w:tcW w:w="2522" w:type="dxa"/>
            <w:shd w:val="clear" w:color="auto" w:fill="F2F2F2" w:themeFill="background1" w:themeFillShade="F2"/>
          </w:tcPr>
          <w:p w14:paraId="34DFCEBA" w14:textId="1C1EA864" w:rsidR="00435442" w:rsidRDefault="00872D00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Área:</w:t>
            </w:r>
          </w:p>
          <w:p w14:paraId="090A946F" w14:textId="2BBCF3E7" w:rsidR="00435442" w:rsidRDefault="00157D95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Dirección de Servicios Académicos</w:t>
            </w:r>
          </w:p>
        </w:tc>
        <w:tc>
          <w:tcPr>
            <w:tcW w:w="2439" w:type="dxa"/>
            <w:shd w:val="clear" w:color="auto" w:fill="F2F2F2" w:themeFill="background1" w:themeFillShade="F2"/>
          </w:tcPr>
          <w:p w14:paraId="75ED1826" w14:textId="021FE19B" w:rsidR="00435442" w:rsidRDefault="00724C14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Depende:</w:t>
            </w:r>
          </w:p>
          <w:p w14:paraId="23C461FE" w14:textId="053C5E83" w:rsidR="00435442" w:rsidRDefault="009E5AA6">
            <w:pPr>
              <w:pStyle w:val="Textoindependiente"/>
              <w:ind w:right="138"/>
              <w:rPr>
                <w:color w:val="002060"/>
                <w:lang w:val="es-MX"/>
              </w:rPr>
            </w:pPr>
            <w:r w:rsidRPr="009E5AA6">
              <w:rPr>
                <w:color w:val="002060"/>
              </w:rPr>
              <w:t>Jefe de la Unidad de Procesos Técnicos Académicos</w:t>
            </w:r>
          </w:p>
        </w:tc>
        <w:tc>
          <w:tcPr>
            <w:tcW w:w="1817" w:type="dxa"/>
            <w:shd w:val="clear" w:color="auto" w:fill="F2F2F2" w:themeFill="background1" w:themeFillShade="F2"/>
          </w:tcPr>
          <w:p w14:paraId="3FF00E3D" w14:textId="77777777" w:rsidR="00435442" w:rsidRDefault="00872D00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Supervisa:</w:t>
            </w:r>
          </w:p>
          <w:p w14:paraId="775F0024" w14:textId="34891687" w:rsidR="00435442" w:rsidRDefault="00872D00" w:rsidP="009E5AA6">
            <w:pPr>
              <w:pStyle w:val="Textoindependiente"/>
              <w:ind w:right="138"/>
              <w:jc w:val="left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 xml:space="preserve">No ejerce </w:t>
            </w:r>
            <w:r w:rsidR="00724C14">
              <w:rPr>
                <w:color w:val="002060"/>
                <w:lang w:val="es-MX"/>
              </w:rPr>
              <w:t>supervisión</w:t>
            </w:r>
          </w:p>
        </w:tc>
      </w:tr>
      <w:tr w:rsidR="00435442" w14:paraId="1681EAB0" w14:textId="77777777" w:rsidTr="009E5AA6">
        <w:trPr>
          <w:trHeight w:val="247"/>
        </w:trPr>
        <w:tc>
          <w:tcPr>
            <w:tcW w:w="1980" w:type="dxa"/>
            <w:shd w:val="clear" w:color="auto" w:fill="F2F2F2" w:themeFill="background1" w:themeFillShade="F2"/>
          </w:tcPr>
          <w:p w14:paraId="065BA3ED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2522" w:type="dxa"/>
            <w:shd w:val="clear" w:color="auto" w:fill="F2F2F2" w:themeFill="background1" w:themeFillShade="F2"/>
          </w:tcPr>
          <w:p w14:paraId="04AC79BE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2439" w:type="dxa"/>
            <w:shd w:val="clear" w:color="auto" w:fill="F2F2F2" w:themeFill="background1" w:themeFillShade="F2"/>
          </w:tcPr>
          <w:p w14:paraId="67C71BCD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1817" w:type="dxa"/>
            <w:shd w:val="clear" w:color="auto" w:fill="F2F2F2" w:themeFill="background1" w:themeFillShade="F2"/>
          </w:tcPr>
          <w:p w14:paraId="5C828700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</w:tr>
    </w:tbl>
    <w:p w14:paraId="111513B1" w14:textId="77777777" w:rsidR="00435442" w:rsidRDefault="00435442">
      <w:pPr>
        <w:pStyle w:val="Textoindependiente"/>
        <w:ind w:left="5" w:right="138"/>
        <w:jc w:val="both"/>
      </w:pPr>
    </w:p>
    <w:p w14:paraId="76D44227" w14:textId="77777777" w:rsidR="00435442" w:rsidRDefault="00435442" w:rsidP="00F3113D">
      <w:pPr>
        <w:pStyle w:val="Textoindependiente"/>
        <w:ind w:right="138"/>
        <w:jc w:val="both"/>
      </w:pPr>
    </w:p>
    <w:p w14:paraId="47FAD691" w14:textId="77777777" w:rsidR="00435442" w:rsidRDefault="00435442">
      <w:pPr>
        <w:pStyle w:val="Textoindependiente"/>
        <w:ind w:left="5" w:right="138"/>
        <w:jc w:val="both"/>
      </w:pPr>
    </w:p>
    <w:p w14:paraId="7D065103" w14:textId="77777777" w:rsidR="00435442" w:rsidRDefault="00872D00">
      <w:pPr>
        <w:pStyle w:val="Textoindependiente"/>
        <w:ind w:left="5" w:right="138"/>
        <w:jc w:val="both"/>
      </w:pPr>
      <w:r>
        <w:t xml:space="preserve">Indicadores: </w:t>
      </w:r>
    </w:p>
    <w:p w14:paraId="765EE635" w14:textId="77777777" w:rsidR="00435442" w:rsidRDefault="00435442">
      <w:pPr>
        <w:pStyle w:val="Textoindependiente"/>
        <w:ind w:left="5" w:right="138"/>
        <w:jc w:val="both"/>
      </w:pPr>
    </w:p>
    <w:p w14:paraId="31B284DA" w14:textId="77777777" w:rsidR="00435442" w:rsidRDefault="00435442">
      <w:pPr>
        <w:pStyle w:val="Textoindependiente"/>
        <w:ind w:left="5" w:right="138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3"/>
      </w:tblGrid>
      <w:tr w:rsidR="00435442" w14:paraId="27691961" w14:textId="77777777">
        <w:tc>
          <w:tcPr>
            <w:tcW w:w="9009" w:type="dxa"/>
          </w:tcPr>
          <w:p w14:paraId="082FA8BD" w14:textId="7E81458C" w:rsidR="00435442" w:rsidRDefault="00571508" w:rsidP="00571508">
            <w:pPr>
              <w:pStyle w:val="Textoindependiente"/>
              <w:numPr>
                <w:ilvl w:val="0"/>
                <w:numId w:val="2"/>
              </w:numPr>
              <w:ind w:right="138"/>
            </w:pPr>
            <w:r>
              <w:t xml:space="preserve">Validar </w:t>
            </w:r>
            <w:r w:rsidRPr="00571508">
              <w:t>y verificar las Resoluciones de Homologación y Convalidación según el cuadro de equivalencias, previa autorización del Decanato de cada Facultad.</w:t>
            </w:r>
          </w:p>
        </w:tc>
      </w:tr>
      <w:tr w:rsidR="00435442" w14:paraId="67D5D8B2" w14:textId="77777777">
        <w:tc>
          <w:tcPr>
            <w:tcW w:w="9009" w:type="dxa"/>
          </w:tcPr>
          <w:p w14:paraId="2F1F88F5" w14:textId="1F523A9D" w:rsidR="00435442" w:rsidRDefault="00571508" w:rsidP="00571508">
            <w:pPr>
              <w:pStyle w:val="Textoindependiente"/>
              <w:numPr>
                <w:ilvl w:val="0"/>
                <w:numId w:val="2"/>
              </w:numPr>
              <w:ind w:right="138"/>
            </w:pPr>
            <w:r w:rsidRPr="00571508">
              <w:t xml:space="preserve">Procesar las Resoluciones de Homologación y Convalidación, previa validación y archivar los documentos </w:t>
            </w:r>
            <w:proofErr w:type="spellStart"/>
            <w:r w:rsidRPr="00571508">
              <w:t>sustentatorios</w:t>
            </w:r>
            <w:proofErr w:type="spellEnd"/>
            <w:r>
              <w:t>.</w:t>
            </w:r>
          </w:p>
        </w:tc>
      </w:tr>
      <w:tr w:rsidR="00435442" w14:paraId="3AE970D5" w14:textId="77777777">
        <w:tc>
          <w:tcPr>
            <w:tcW w:w="9009" w:type="dxa"/>
          </w:tcPr>
          <w:p w14:paraId="6AB4F35F" w14:textId="56238344" w:rsidR="00435442" w:rsidRDefault="00571508" w:rsidP="00571508">
            <w:pPr>
              <w:pStyle w:val="Textoindependiente"/>
              <w:numPr>
                <w:ilvl w:val="0"/>
                <w:numId w:val="2"/>
              </w:numPr>
              <w:ind w:right="138"/>
            </w:pPr>
            <w:bookmarkStart w:id="0" w:name="_Hlk200107336"/>
            <w:r w:rsidRPr="00571508">
              <w:t>Procesar las Resoluciones de Cambio de Datos, Resoluciones de Prácticas Preprofesionales</w:t>
            </w:r>
            <w:r>
              <w:t xml:space="preserve"> y Resoluciones</w:t>
            </w:r>
            <w:r w:rsidRPr="00571508">
              <w:t xml:space="preserve"> de internados</w:t>
            </w:r>
            <w:r>
              <w:t xml:space="preserve"> </w:t>
            </w:r>
            <w:r w:rsidRPr="00571508">
              <w:t xml:space="preserve">previa validación y archivar los documentos </w:t>
            </w:r>
            <w:proofErr w:type="spellStart"/>
            <w:r w:rsidRPr="00571508">
              <w:t>sustentatorios</w:t>
            </w:r>
            <w:proofErr w:type="spellEnd"/>
            <w:r w:rsidRPr="00571508">
              <w:t>.</w:t>
            </w:r>
            <w:bookmarkEnd w:id="0"/>
          </w:p>
        </w:tc>
      </w:tr>
    </w:tbl>
    <w:p w14:paraId="289A75BF" w14:textId="77777777" w:rsidR="00435442" w:rsidRDefault="00435442">
      <w:pPr>
        <w:pStyle w:val="Textoindependiente"/>
        <w:ind w:left="5" w:right="138"/>
        <w:jc w:val="both"/>
      </w:pPr>
    </w:p>
    <w:p w14:paraId="5059D314" w14:textId="77777777" w:rsidR="00435442" w:rsidRDefault="00435442" w:rsidP="00F3113D">
      <w:pPr>
        <w:pStyle w:val="Textoindependiente"/>
        <w:ind w:right="138"/>
        <w:jc w:val="both"/>
      </w:pPr>
    </w:p>
    <w:p w14:paraId="2103771E" w14:textId="44EF343B" w:rsidR="00435442" w:rsidRPr="00893D56" w:rsidRDefault="00872D00">
      <w:pPr>
        <w:pStyle w:val="Textoindependiente"/>
        <w:ind w:left="5" w:right="138"/>
        <w:jc w:val="both"/>
        <w:rPr>
          <w:b/>
          <w:bCs/>
        </w:rPr>
      </w:pPr>
      <w:r>
        <w:rPr>
          <w:color w:val="EE0000"/>
        </w:rPr>
        <w:t>Reemplazar</w:t>
      </w:r>
      <w:r w:rsidR="00893D56" w:rsidRPr="00893D56">
        <w:rPr>
          <w:b/>
          <w:bCs/>
        </w:rPr>
        <w:t>:</w:t>
      </w:r>
    </w:p>
    <w:p w14:paraId="6CFEAFA4" w14:textId="4222EA8C" w:rsidR="00893D56" w:rsidRDefault="00636C49" w:rsidP="00872D00">
      <w:pPr>
        <w:pStyle w:val="Textoindependiente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>Validar</w:t>
      </w:r>
      <w:r w:rsidR="00893D56">
        <w:t xml:space="preserve"> y procesar </w:t>
      </w:r>
      <w:r w:rsidR="005E6345">
        <w:t>r</w:t>
      </w:r>
      <w:r w:rsidR="00893D56">
        <w:t xml:space="preserve">esoluciones de Homologación de asignaturas según los planes de estudio vigentes </w:t>
      </w:r>
    </w:p>
    <w:p w14:paraId="09967669" w14:textId="1F03C4D6" w:rsidR="00893D56" w:rsidRDefault="00636C49" w:rsidP="00872D00">
      <w:pPr>
        <w:pStyle w:val="Textoindependiente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>Validar las</w:t>
      </w:r>
      <w:r w:rsidR="00893D56">
        <w:t xml:space="preserve"> </w:t>
      </w:r>
      <w:r w:rsidR="005E6345">
        <w:t>r</w:t>
      </w:r>
      <w:r w:rsidR="00893D56">
        <w:t>esoluciones de Convalidación cargadas en el sistema académico por las facultades, según los dictámenes emitidos por las comisiones respectivas</w:t>
      </w:r>
    </w:p>
    <w:p w14:paraId="0E77333A" w14:textId="550B0BB2" w:rsidR="00893D56" w:rsidRDefault="00893D56" w:rsidP="00872D00">
      <w:pPr>
        <w:pStyle w:val="Textoindependiente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 xml:space="preserve">Revisar y procesar las </w:t>
      </w:r>
      <w:r w:rsidR="005E6345">
        <w:t>r</w:t>
      </w:r>
      <w:r>
        <w:t xml:space="preserve">esoluciones de </w:t>
      </w:r>
      <w:r w:rsidR="00F3113D">
        <w:t xml:space="preserve">Cambio de Datos, </w:t>
      </w:r>
      <w:r>
        <w:t>Actividades extracurriculares, Prácticas Preprofesionales e internados</w:t>
      </w:r>
      <w:r w:rsidR="00F3113D">
        <w:t>.</w:t>
      </w:r>
    </w:p>
    <w:p w14:paraId="05CF3BCD" w14:textId="3C8433B8" w:rsidR="00435442" w:rsidRDefault="00636C49" w:rsidP="00872D00">
      <w:pPr>
        <w:pStyle w:val="Textoindependiente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 xml:space="preserve">movilidad estudiantil según los planes de estudio </w:t>
      </w:r>
      <w:proofErr w:type="spellStart"/>
      <w:proofErr w:type="gramStart"/>
      <w:r>
        <w:t>vigentes.</w:t>
      </w:r>
      <w:r w:rsidR="00893D56">
        <w:t>Revisar</w:t>
      </w:r>
      <w:proofErr w:type="spellEnd"/>
      <w:proofErr w:type="gramEnd"/>
      <w:r w:rsidR="00893D56">
        <w:t xml:space="preserve"> y procesar </w:t>
      </w:r>
      <w:r w:rsidR="005E6345">
        <w:t>r</w:t>
      </w:r>
      <w:r w:rsidR="00893D56">
        <w:t xml:space="preserve">esoluciones de Convalidación por </w:t>
      </w:r>
    </w:p>
    <w:p w14:paraId="7A35CD75" w14:textId="77777777" w:rsidR="00435442" w:rsidRDefault="00435442">
      <w:pPr>
        <w:pStyle w:val="Textoindependiente"/>
        <w:ind w:left="5" w:right="138"/>
        <w:jc w:val="both"/>
      </w:pPr>
    </w:p>
    <w:p w14:paraId="36DC0639" w14:textId="612D098B" w:rsidR="00636C49" w:rsidRPr="00636C49" w:rsidRDefault="00636C49">
      <w:pPr>
        <w:pStyle w:val="Textoindependiente"/>
        <w:ind w:left="5" w:right="138"/>
        <w:jc w:val="both"/>
        <w:rPr>
          <w:color w:val="EE0000"/>
        </w:rPr>
      </w:pPr>
      <w:r w:rsidRPr="00636C49">
        <w:rPr>
          <w:color w:val="EE0000"/>
        </w:rPr>
        <w:t>Añadir</w:t>
      </w:r>
    </w:p>
    <w:p w14:paraId="194D34CC" w14:textId="0D20A0F4" w:rsidR="00514063" w:rsidRDefault="00636C49" w:rsidP="00636C49">
      <w:pPr>
        <w:pStyle w:val="Textoindependiente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38"/>
        <w:jc w:val="both"/>
      </w:pPr>
      <w:r>
        <w:t>Administrar y supervisar la gestión de los planes de estudio de pregrado, posgrado y segundas especialidades en el sistema académico</w:t>
      </w:r>
      <w:r w:rsidRPr="00571508">
        <w:t>.</w:t>
      </w:r>
    </w:p>
    <w:p w14:paraId="05FF9C63" w14:textId="77777777" w:rsidR="00514063" w:rsidRPr="00514063" w:rsidRDefault="00514063" w:rsidP="00514063"/>
    <w:p w14:paraId="37CB66E4" w14:textId="3A1F37B0" w:rsidR="00514063" w:rsidRDefault="00514063" w:rsidP="00514063"/>
    <w:p w14:paraId="5AA83DD7" w14:textId="03595852" w:rsidR="00514063" w:rsidRDefault="00514063" w:rsidP="00514063"/>
    <w:p w14:paraId="159DF4E5" w14:textId="5D4EFB05" w:rsidR="00636C49" w:rsidRPr="00514063" w:rsidRDefault="00514063" w:rsidP="00514063">
      <w:pPr>
        <w:tabs>
          <w:tab w:val="left" w:pos="2535"/>
        </w:tabs>
      </w:pPr>
      <w:r>
        <w:tab/>
      </w:r>
      <w:r>
        <w:rPr>
          <w:noProof/>
          <w:lang w:val="es-PE" w:eastAsia="es-PE"/>
        </w:rPr>
        <w:drawing>
          <wp:inline distT="0" distB="0" distL="0" distR="0" wp14:anchorId="3A00D8EA" wp14:editId="4D8E6AA4">
            <wp:extent cx="2638425" cy="739140"/>
            <wp:effectExtent l="0" t="0" r="9525" b="3810"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8"/>
                    <a:srcRect l="2851" t="8953" r="14462" b="26393"/>
                    <a:stretch/>
                  </pic:blipFill>
                  <pic:spPr bwMode="auto">
                    <a:xfrm>
                      <a:off x="0" y="0"/>
                      <a:ext cx="2638425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636C49" w:rsidRPr="00514063">
      <w:footerReference w:type="default" r:id="rId9"/>
      <w:type w:val="continuous"/>
      <w:pgSz w:w="11910" w:h="16840"/>
      <w:pgMar w:top="0" w:right="1417" w:bottom="1400" w:left="1700" w:header="0" w:footer="12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A1A976" w14:textId="77777777" w:rsidR="00B56C00" w:rsidRDefault="00B56C00">
      <w:r>
        <w:separator/>
      </w:r>
    </w:p>
  </w:endnote>
  <w:endnote w:type="continuationSeparator" w:id="0">
    <w:p w14:paraId="77B1416D" w14:textId="77777777" w:rsidR="00B56C00" w:rsidRDefault="00B56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25DE9" w14:textId="77777777" w:rsidR="00435442" w:rsidRDefault="00872D00">
    <w:pPr>
      <w:pStyle w:val="Textoindependiente"/>
      <w:spacing w:line="14" w:lineRule="auto"/>
      <w:rPr>
        <w:sz w:val="20"/>
      </w:rPr>
    </w:pPr>
    <w:r>
      <w:rPr>
        <w:noProof/>
        <w:sz w:val="20"/>
        <w:lang w:val="es-PE" w:eastAsia="es-PE"/>
      </w:rPr>
      <w:drawing>
        <wp:anchor distT="0" distB="0" distL="0" distR="0" simplePos="0" relativeHeight="251660288" behindDoc="1" locked="0" layoutInCell="1" allowOverlap="1" wp14:anchorId="425D2F3C" wp14:editId="0BE9DF1A">
          <wp:simplePos x="0" y="0"/>
          <wp:positionH relativeFrom="page">
            <wp:posOffset>3217545</wp:posOffset>
          </wp:positionH>
          <wp:positionV relativeFrom="page">
            <wp:posOffset>9791065</wp:posOffset>
          </wp:positionV>
          <wp:extent cx="1320800" cy="4762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1041" cy="476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A361FE" w14:textId="77777777" w:rsidR="00B56C00" w:rsidRDefault="00B56C00">
      <w:r>
        <w:separator/>
      </w:r>
    </w:p>
  </w:footnote>
  <w:footnote w:type="continuationSeparator" w:id="0">
    <w:p w14:paraId="21159CE6" w14:textId="77777777" w:rsidR="00B56C00" w:rsidRDefault="00B56C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BF1639"/>
    <w:multiLevelType w:val="hybridMultilevel"/>
    <w:tmpl w:val="53100A76"/>
    <w:lvl w:ilvl="0" w:tplc="28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5B00696"/>
    <w:multiLevelType w:val="multilevel"/>
    <w:tmpl w:val="55B0069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7F51F4B"/>
    <w:multiLevelType w:val="hybridMultilevel"/>
    <w:tmpl w:val="558C4CB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D10D21"/>
    <w:multiLevelType w:val="hybridMultilevel"/>
    <w:tmpl w:val="BF4C5F18"/>
    <w:lvl w:ilvl="0" w:tplc="C2F825C0">
      <w:start w:val="1"/>
      <w:numFmt w:val="lowerLetter"/>
      <w:lvlText w:val="%1)"/>
      <w:lvlJc w:val="left"/>
      <w:pPr>
        <w:ind w:left="36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5" w:hanging="360"/>
      </w:pPr>
    </w:lvl>
    <w:lvl w:ilvl="2" w:tplc="280A001B" w:tentative="1">
      <w:start w:val="1"/>
      <w:numFmt w:val="lowerRoman"/>
      <w:lvlText w:val="%3."/>
      <w:lvlJc w:val="right"/>
      <w:pPr>
        <w:ind w:left="1805" w:hanging="180"/>
      </w:pPr>
    </w:lvl>
    <w:lvl w:ilvl="3" w:tplc="280A000F" w:tentative="1">
      <w:start w:val="1"/>
      <w:numFmt w:val="decimal"/>
      <w:lvlText w:val="%4."/>
      <w:lvlJc w:val="left"/>
      <w:pPr>
        <w:ind w:left="2525" w:hanging="360"/>
      </w:pPr>
    </w:lvl>
    <w:lvl w:ilvl="4" w:tplc="280A0019" w:tentative="1">
      <w:start w:val="1"/>
      <w:numFmt w:val="lowerLetter"/>
      <w:lvlText w:val="%5."/>
      <w:lvlJc w:val="left"/>
      <w:pPr>
        <w:ind w:left="3245" w:hanging="360"/>
      </w:pPr>
    </w:lvl>
    <w:lvl w:ilvl="5" w:tplc="280A001B" w:tentative="1">
      <w:start w:val="1"/>
      <w:numFmt w:val="lowerRoman"/>
      <w:lvlText w:val="%6."/>
      <w:lvlJc w:val="right"/>
      <w:pPr>
        <w:ind w:left="3965" w:hanging="180"/>
      </w:pPr>
    </w:lvl>
    <w:lvl w:ilvl="6" w:tplc="280A000F" w:tentative="1">
      <w:start w:val="1"/>
      <w:numFmt w:val="decimal"/>
      <w:lvlText w:val="%7."/>
      <w:lvlJc w:val="left"/>
      <w:pPr>
        <w:ind w:left="4685" w:hanging="360"/>
      </w:pPr>
    </w:lvl>
    <w:lvl w:ilvl="7" w:tplc="280A0019" w:tentative="1">
      <w:start w:val="1"/>
      <w:numFmt w:val="lowerLetter"/>
      <w:lvlText w:val="%8."/>
      <w:lvlJc w:val="left"/>
      <w:pPr>
        <w:ind w:left="5405" w:hanging="360"/>
      </w:pPr>
    </w:lvl>
    <w:lvl w:ilvl="8" w:tplc="280A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4" w15:restartNumberingAfterBreak="0">
    <w:nsid w:val="797F55AF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567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AB7"/>
    <w:rsid w:val="00157D95"/>
    <w:rsid w:val="001E66B6"/>
    <w:rsid w:val="001E6E5D"/>
    <w:rsid w:val="001F5486"/>
    <w:rsid w:val="00435442"/>
    <w:rsid w:val="004B435A"/>
    <w:rsid w:val="00514063"/>
    <w:rsid w:val="005444D0"/>
    <w:rsid w:val="0055426E"/>
    <w:rsid w:val="00571508"/>
    <w:rsid w:val="005E6345"/>
    <w:rsid w:val="00636C49"/>
    <w:rsid w:val="006A6A31"/>
    <w:rsid w:val="00724C14"/>
    <w:rsid w:val="00872D00"/>
    <w:rsid w:val="00893D56"/>
    <w:rsid w:val="00943E16"/>
    <w:rsid w:val="00972578"/>
    <w:rsid w:val="009A18D8"/>
    <w:rsid w:val="009E5AA6"/>
    <w:rsid w:val="00A01DF9"/>
    <w:rsid w:val="00B56C00"/>
    <w:rsid w:val="00B57AB5"/>
    <w:rsid w:val="00BD59F2"/>
    <w:rsid w:val="00CF47E1"/>
    <w:rsid w:val="00D03D56"/>
    <w:rsid w:val="00D33AB7"/>
    <w:rsid w:val="00E51D96"/>
    <w:rsid w:val="00F06AB2"/>
    <w:rsid w:val="00F26427"/>
    <w:rsid w:val="00F3113D"/>
    <w:rsid w:val="00FF4354"/>
    <w:rsid w:val="156D04A3"/>
    <w:rsid w:val="71F7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4AF96AB1"/>
  <w15:docId w15:val="{81ECC8FB-DEA8-44EC-B105-C83136F4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right="138"/>
      <w:jc w:val="center"/>
    </w:pPr>
    <w:rPr>
      <w:rFonts w:ascii="Arial" w:eastAsia="Arial" w:hAnsi="Arial" w:cs="Arial"/>
      <w:b/>
      <w:bCs/>
      <w:sz w:val="26"/>
      <w:szCs w:val="26"/>
    </w:rPr>
  </w:style>
  <w:style w:type="table" w:styleId="Tablaconcuadrcula">
    <w:name w:val="Table Grid"/>
    <w:basedOn w:val="Tabla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211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Wily Yabar</dc:creator>
  <cp:lastModifiedBy>Betzabeth Rosa Garcia Vigil</cp:lastModifiedBy>
  <cp:revision>7</cp:revision>
  <cp:lastPrinted>2025-06-04T14:30:00Z</cp:lastPrinted>
  <dcterms:created xsi:type="dcterms:W3CDTF">2025-04-27T00:25:00Z</dcterms:created>
  <dcterms:modified xsi:type="dcterms:W3CDTF">2025-06-09T17:14:00Z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Word para Microsoft 365</vt:lpwstr>
  </property>
  <property fmtid="{D5CDD505-2E9C-101B-9397-08002B2CF9AE}" pid="6" name="KSOProductBuildVer">
    <vt:lpwstr>2058-12.2.0.20795</vt:lpwstr>
  </property>
  <property fmtid="{D5CDD505-2E9C-101B-9397-08002B2CF9AE}" pid="7" name="ICV">
    <vt:lpwstr>03DE054797714A62AF725515B1A86A54_12</vt:lpwstr>
  </property>
  <property fmtid="{D5CDD505-2E9C-101B-9397-08002B2CF9AE}" pid="8" name="MSIP_Label_5917dab6-ed9e-4612-857c-2ecbbef27737_Enabled">
    <vt:lpwstr>true</vt:lpwstr>
  </property>
  <property fmtid="{D5CDD505-2E9C-101B-9397-08002B2CF9AE}" pid="9" name="MSIP_Label_5917dab6-ed9e-4612-857c-2ecbbef27737_SetDate">
    <vt:lpwstr>2025-06-04T20:26:03Z</vt:lpwstr>
  </property>
  <property fmtid="{D5CDD505-2E9C-101B-9397-08002B2CF9AE}" pid="10" name="MSIP_Label_5917dab6-ed9e-4612-857c-2ecbbef27737_Method">
    <vt:lpwstr>Standard</vt:lpwstr>
  </property>
  <property fmtid="{D5CDD505-2E9C-101B-9397-08002B2CF9AE}" pid="11" name="MSIP_Label_5917dab6-ed9e-4612-857c-2ecbbef27737_Name">
    <vt:lpwstr>defa4170-0d19-0005-0004-bc88714345d2</vt:lpwstr>
  </property>
  <property fmtid="{D5CDD505-2E9C-101B-9397-08002B2CF9AE}" pid="12" name="MSIP_Label_5917dab6-ed9e-4612-857c-2ecbbef27737_SiteId">
    <vt:lpwstr>c5988c33-1f4a-4bfe-9566-50dd25b66b9c</vt:lpwstr>
  </property>
  <property fmtid="{D5CDD505-2E9C-101B-9397-08002B2CF9AE}" pid="13" name="MSIP_Label_5917dab6-ed9e-4612-857c-2ecbbef27737_ActionId">
    <vt:lpwstr>6920e2ac-e31a-45b9-a986-1007a8809122</vt:lpwstr>
  </property>
  <property fmtid="{D5CDD505-2E9C-101B-9397-08002B2CF9AE}" pid="14" name="MSIP_Label_5917dab6-ed9e-4612-857c-2ecbbef27737_ContentBits">
    <vt:lpwstr>0</vt:lpwstr>
  </property>
  <property fmtid="{D5CDD505-2E9C-101B-9397-08002B2CF9AE}" pid="15" name="MSIP_Label_5917dab6-ed9e-4612-857c-2ecbbef27737_Tag">
    <vt:lpwstr>10, 3, 0, 1</vt:lpwstr>
  </property>
</Properties>
</file>