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105"/>
        <w:tblW w:w="2280" w:type="dxa"/>
        <w:tblLook w:val="04A0" w:firstRow="1" w:lastRow="0" w:firstColumn="1" w:lastColumn="0" w:noHBand="0" w:noVBand="1"/>
      </w:tblPr>
      <w:tblGrid>
        <w:gridCol w:w="2280"/>
      </w:tblGrid>
      <w:tr w:rsidR="00CE3D9B" w:rsidRPr="008D632B" w:rsidTr="00DE76A6">
        <w:trPr>
          <w:trHeight w:val="613"/>
        </w:trPr>
        <w:tc>
          <w:tcPr>
            <w:tcW w:w="2280" w:type="dxa"/>
          </w:tcPr>
          <w:p w:rsidR="00CE3D9B" w:rsidRPr="008D632B" w:rsidRDefault="0047515E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564DB0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5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CE3D9B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</w:t>
            </w:r>
            <w:r w:rsidR="009E759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DS</w:t>
            </w:r>
          </w:p>
          <w:p w:rsidR="00F56591" w:rsidRPr="00DF78AF" w:rsidRDefault="00F56591" w:rsidP="00F56591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F56591" w:rsidRPr="00DF78AF" w:rsidRDefault="00F56591" w:rsidP="00F56591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CE3D9B" w:rsidRPr="00F56591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CE3D9B" w:rsidRPr="008D632B" w:rsidRDefault="00CE3D9B" w:rsidP="00CE3D9B">
      <w:pPr>
        <w:ind w:left="7200" w:firstLine="39"/>
        <w:rPr>
          <w:rFonts w:ascii="Times New Roman" w:hAnsi="Times New Roman"/>
          <w:color w:val="000000" w:themeColor="text1"/>
        </w:rPr>
      </w:pPr>
      <w:r w:rsidRPr="008D632B">
        <w:rPr>
          <w:rFonts w:ascii="Times New Roman" w:hAnsi="Times New Roman"/>
          <w:color w:val="000000" w:themeColor="text1"/>
        </w:rPr>
        <w:t xml:space="preserve">  </w:t>
      </w:r>
    </w:p>
    <w:p w:rsidR="00CE3D9B" w:rsidRPr="008D632B" w:rsidRDefault="00CE3D9B" w:rsidP="00CE3D9B">
      <w:pPr>
        <w:rPr>
          <w:rFonts w:ascii="Times New Roman" w:hAnsi="Times New Roman"/>
          <w:color w:val="000000" w:themeColor="text1"/>
        </w:rPr>
      </w:pPr>
    </w:p>
    <w:p w:rsidR="00CE3D9B" w:rsidRPr="008D632B" w:rsidRDefault="00CE3D9B" w:rsidP="00CE3D9B">
      <w:pPr>
        <w:ind w:left="7200" w:firstLine="39"/>
        <w:rPr>
          <w:rFonts w:ascii="Times New Roman" w:hAnsi="Times New Roman"/>
          <w:color w:val="000000" w:themeColor="text1"/>
          <w:sz w:val="14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291"/>
        <w:gridCol w:w="5245"/>
      </w:tblGrid>
      <w:tr w:rsidR="00CE3D9B" w:rsidRPr="008D632B" w:rsidTr="00E30028">
        <w:tc>
          <w:tcPr>
            <w:tcW w:w="4291" w:type="dxa"/>
          </w:tcPr>
          <w:p w:rsidR="00CE3D9B" w:rsidRPr="008D632B" w:rsidRDefault="00CE3D9B" w:rsidP="00DE76A6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E3D9B" w:rsidRPr="008D632B" w:rsidRDefault="00CE3D9B" w:rsidP="00DE76A6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E3D9B" w:rsidRPr="008D632B" w:rsidRDefault="00C50A95" w:rsidP="00DE76A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pict>
                <v:line id="_x0000_s1051" style="position:absolute;left:0;text-align:left;z-index:251531776" from="47.25pt,3.7pt" to="139.8pt,3.7pt"/>
              </w:pict>
            </w:r>
          </w:p>
          <w:p w:rsidR="00CE3D9B" w:rsidRPr="008D632B" w:rsidRDefault="009E7598" w:rsidP="00BB66BF">
            <w:pPr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</w:t>
            </w:r>
            <w:r w:rsidR="00E30028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</w:t>
            </w:r>
            <w:r w:rsidR="00CE3D9B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Số:…./QĐ-VKS-</w:t>
            </w:r>
            <w:r w:rsidR="00BB66BF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</w:p>
        </w:tc>
        <w:tc>
          <w:tcPr>
            <w:tcW w:w="5245" w:type="dxa"/>
          </w:tcPr>
          <w:p w:rsidR="00CE3D9B" w:rsidRPr="008D632B" w:rsidRDefault="00CE3D9B" w:rsidP="00E30028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CE3D9B" w:rsidRPr="008D632B" w:rsidRDefault="00D26B94" w:rsidP="00E3002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CE3D9B" w:rsidRPr="008D632B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CE3D9B" w:rsidRPr="008D632B" w:rsidRDefault="00C50A95" w:rsidP="00E30028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w:pict>
                <v:line id="_x0000_s1050" style="position:absolute;left:0;text-align:left;z-index:251530752" from="42.75pt,3.85pt" to="206.15pt,3.85pt"/>
              </w:pict>
            </w:r>
          </w:p>
          <w:p w:rsidR="00CE3D9B" w:rsidRPr="008D632B" w:rsidRDefault="00735028" w:rsidP="00DE76A6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</w:t>
            </w:r>
            <w:r w:rsidR="00CE3D9B"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………, ngày …tháng…năm 20…</w:t>
            </w:r>
          </w:p>
          <w:p w:rsidR="00CE3D9B" w:rsidRPr="008D632B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CE3D9B" w:rsidRPr="008D632B" w:rsidRDefault="00CE3D9B" w:rsidP="00CE3D9B">
      <w:pPr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BB66BF" w:rsidRPr="008D632B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</w:t>
      </w:r>
    </w:p>
    <w:p w:rsidR="00CE3D9B" w:rsidRPr="008D632B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KHÁNG NGHỊ GIÁM ĐỐC THẨM</w:t>
      </w:r>
      <w:r w:rsidR="00106CF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(TÁI THẨM)</w:t>
      </w:r>
    </w:p>
    <w:p w:rsidR="00CE3D9B" w:rsidRPr="008D632B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Đ</w:t>
      </w:r>
      <w:r w:rsidR="00BB66BF" w:rsidRPr="008D632B">
        <w:rPr>
          <w:rFonts w:ascii="Times New Roman" w:hAnsi="Times New Roman"/>
          <w:b/>
          <w:color w:val="000000" w:themeColor="text1"/>
          <w:sz w:val="28"/>
          <w:szCs w:val="28"/>
        </w:rPr>
        <w:t>ối với Bản án (Quyết định)</w:t>
      </w:r>
      <w:r w:rsidR="00AC74A0" w:rsidRPr="008D632B">
        <w:rPr>
          <w:rFonts w:ascii="Times New Roman" w:hAnsi="Times New Roman"/>
          <w:b/>
          <w:color w:val="000000" w:themeColor="text1"/>
          <w:sz w:val="28"/>
          <w:szCs w:val="28"/>
        </w:rPr>
        <w:t>…số</w:t>
      </w:r>
      <w:r w:rsidR="00BB66BF" w:rsidRPr="008D632B">
        <w:rPr>
          <w:rFonts w:ascii="Times New Roman" w:hAnsi="Times New Roman"/>
          <w:b/>
          <w:color w:val="000000" w:themeColor="text1"/>
          <w:sz w:val="28"/>
          <w:szCs w:val="28"/>
        </w:rPr>
        <w:t>…ngày…tháng…năm…</w:t>
      </w:r>
    </w:p>
    <w:p w:rsidR="00CE3D9B" w:rsidRPr="008D632B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của Tòa án nhân dân ………(</w:t>
      </w:r>
      <w:r w:rsidR="00BB66BF" w:rsidRPr="008D632B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)………….</w:t>
      </w:r>
    </w:p>
    <w:p w:rsidR="00CE3D9B" w:rsidRPr="008D632B" w:rsidRDefault="00C50A95" w:rsidP="00CE3D9B">
      <w:pPr>
        <w:spacing w:before="240" w:after="24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noProof/>
          <w:color w:val="000000" w:themeColor="text1"/>
          <w:sz w:val="26"/>
          <w:szCs w:val="26"/>
        </w:rPr>
        <w:pict>
          <v:line id="_x0000_s1077" style="position:absolute;left:0;text-align:left;z-index:251534848" from="154.6pt,8.55pt" to="301.9pt,8.55pt"/>
        </w:pict>
      </w:r>
    </w:p>
    <w:p w:rsidR="00CE3D9B" w:rsidRPr="008D632B" w:rsidRDefault="00CE3D9B" w:rsidP="00CE3D9B">
      <w:pPr>
        <w:spacing w:before="240" w:after="24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 xml:space="preserve">VIỆN </w:t>
      </w:r>
      <w:r w:rsidR="00252C35" w:rsidRPr="008D632B">
        <w:rPr>
          <w:rFonts w:ascii="Times New Roman" w:hAnsi="Times New Roman"/>
          <w:b/>
          <w:color w:val="000000" w:themeColor="text1"/>
          <w:sz w:val="26"/>
          <w:szCs w:val="26"/>
        </w:rPr>
        <w:t>TRƯỞNG VIỆN KIỂM SÁT NHÂN DÂN …(2)</w:t>
      </w: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>…</w:t>
      </w:r>
    </w:p>
    <w:p w:rsidR="00CE3D9B" w:rsidRPr="008D632B" w:rsidRDefault="00252C35" w:rsidP="00CE3D9B">
      <w:pPr>
        <w:spacing w:before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 Điều 27 Luật T</w:t>
      </w:r>
      <w:r w:rsidR="00CE3D9B" w:rsidRPr="008D632B">
        <w:rPr>
          <w:rFonts w:ascii="Times New Roman" w:hAnsi="Times New Roman"/>
          <w:i/>
          <w:color w:val="000000" w:themeColor="text1"/>
          <w:sz w:val="28"/>
          <w:szCs w:val="28"/>
        </w:rPr>
        <w:t>ổ chức Viện kiểm sát nhân dân năm 2014;</w:t>
      </w:r>
    </w:p>
    <w:p w:rsidR="00CE3D9B" w:rsidRPr="008D632B" w:rsidRDefault="00CE3D9B" w:rsidP="00CE3D9B">
      <w:pPr>
        <w:spacing w:before="120"/>
        <w:ind w:firstLine="720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Căn cứ các điều</w:t>
      </w:r>
      <w:r w:rsidR="00252C35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</w:t>
      </w:r>
      <w:r w:rsidR="009E7598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21</w:t>
      </w:r>
      <w:r w:rsidR="00106CF6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,</w:t>
      </w:r>
      <w:r w:rsidR="0036134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57,</w:t>
      </w:r>
      <w:r w:rsidR="00106CF6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…(5)…</w:t>
      </w:r>
      <w:r w:rsidR="009E7598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Bộ luật Tố tụng dân sự</w:t>
      </w:r>
      <w:r w:rsidR="00B66487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năm 2015</w:t>
      </w:r>
      <w:r w:rsidR="00ED0FF8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.</w:t>
      </w:r>
    </w:p>
    <w:p w:rsidR="00117B00" w:rsidRPr="008D632B" w:rsidRDefault="00117B00" w:rsidP="00CE3D9B">
      <w:pPr>
        <w:spacing w:line="34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52C35" w:rsidRPr="008D632B" w:rsidRDefault="000126D0" w:rsidP="00CE3D9B">
      <w:pPr>
        <w:spacing w:line="34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Sau khi nghiên cứu hồ sơ vụ 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án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(việc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)…(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về…(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ED0FF8" w:rsidRPr="008D632B">
        <w:rPr>
          <w:rFonts w:ascii="Times New Roman" w:hAnsi="Times New Roman"/>
          <w:color w:val="000000" w:themeColor="text1"/>
          <w:sz w:val="28"/>
          <w:szCs w:val="28"/>
        </w:rPr>
        <w:t>do Tòa án nhân dân…(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ED0FF8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CE3D9B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giải quyết </w:t>
      </w:r>
      <w:r w:rsidR="00ED0FF8" w:rsidRPr="008D632B">
        <w:rPr>
          <w:rFonts w:ascii="Times New Roman" w:hAnsi="Times New Roman"/>
          <w:color w:val="000000" w:themeColor="text1"/>
          <w:sz w:val="28"/>
          <w:szCs w:val="28"/>
        </w:rPr>
        <w:t>tại Bản án (Quyết định)</w:t>
      </w:r>
      <w:r w:rsidR="00AC74A0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ED0FF8" w:rsidRPr="008D632B">
        <w:rPr>
          <w:rFonts w:ascii="Times New Roman" w:hAnsi="Times New Roman"/>
          <w:color w:val="000000" w:themeColor="text1"/>
          <w:sz w:val="28"/>
          <w:szCs w:val="28"/>
        </w:rPr>
        <w:t>số…ngày…tháng…năm…</w:t>
      </w:r>
      <w:r w:rsidR="00CE3D9B" w:rsidRPr="008D632B">
        <w:rPr>
          <w:rFonts w:ascii="Times New Roman" w:hAnsi="Times New Roman"/>
          <w:color w:val="000000" w:themeColor="text1"/>
          <w:sz w:val="28"/>
          <w:szCs w:val="28"/>
        </w:rPr>
        <w:t>, giữa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các đương sự</w:t>
      </w:r>
      <w:r w:rsidR="00CE3D9B"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9E7598" w:rsidRPr="008D632B" w:rsidRDefault="009E7598" w:rsidP="009E7598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0126D0" w:rsidRPr="008D632B" w:rsidRDefault="000126D0" w:rsidP="000126D0">
      <w:pPr>
        <w:spacing w:before="120" w:after="120" w:line="360" w:lineRule="exact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NHẬN THẤY:</w:t>
      </w:r>
    </w:p>
    <w:p w:rsidR="00BB66BF" w:rsidRPr="008D632B" w:rsidRDefault="00BB66BF" w:rsidP="00BB66BF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0126D0" w:rsidRPr="008D632B" w:rsidRDefault="000126D0" w:rsidP="000126D0">
      <w:pPr>
        <w:spacing w:before="120" w:after="120" w:line="360" w:lineRule="exact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XÉT THẤY:</w:t>
      </w:r>
    </w:p>
    <w:p w:rsidR="00BB66BF" w:rsidRPr="008D632B" w:rsidRDefault="00BB66BF" w:rsidP="00BB66BF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1B0461" w:rsidRPr="008D632B" w:rsidRDefault="001B0461" w:rsidP="001B0461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Vì các lẽ trên,</w:t>
      </w:r>
    </w:p>
    <w:p w:rsidR="001B0461" w:rsidRPr="008D632B" w:rsidRDefault="001B0461" w:rsidP="001B0461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1B0461" w:rsidRPr="008D632B" w:rsidRDefault="00BE2E1E" w:rsidP="00BE2E1E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47A7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="00246B6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26D0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Kháng nghị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đối với Bản án (Quyết định)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số…ngày…tháng…năm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B0461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c</w:t>
      </w:r>
      <w:r w:rsidR="001B0461" w:rsidRPr="008D632B">
        <w:rPr>
          <w:rFonts w:ascii="Times New Roman" w:hAnsi="Times New Roman"/>
          <w:color w:val="000000" w:themeColor="text1"/>
          <w:sz w:val="28"/>
          <w:szCs w:val="28"/>
        </w:rPr>
        <w:t>ủa Tòa án nhân dân…(4)…</w:t>
      </w:r>
      <w:r w:rsidR="000126D0" w:rsidRPr="008D632B">
        <w:rPr>
          <w:rFonts w:ascii="Times New Roman" w:hAnsi="Times New Roman"/>
          <w:color w:val="000000" w:themeColor="text1"/>
          <w:sz w:val="28"/>
          <w:szCs w:val="28"/>
        </w:rPr>
        <w:t>về phần…..(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0126D0" w:rsidRPr="008D632B">
        <w:rPr>
          <w:rFonts w:ascii="Times New Roman" w:hAnsi="Times New Roman"/>
          <w:color w:val="000000" w:themeColor="text1"/>
          <w:sz w:val="28"/>
          <w:szCs w:val="28"/>
        </w:rPr>
        <w:t>)…..</w:t>
      </w:r>
      <w:r w:rsidR="001B046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1B0461" w:rsidRPr="0036134B" w:rsidRDefault="001B0461" w:rsidP="001B0461">
      <w:pPr>
        <w:spacing w:before="120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3447A7">
        <w:rPr>
          <w:rFonts w:ascii="Times New Roman" w:hAnsi="Times New Roman"/>
          <w:b/>
          <w:color w:val="000000" w:themeColor="text1"/>
          <w:spacing w:val="-6"/>
          <w:sz w:val="28"/>
          <w:szCs w:val="28"/>
        </w:rPr>
        <w:t>2.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Đề nghị Hội đồng </w:t>
      </w:r>
      <w:r w:rsidR="000A0B32"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T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hẩm phán T</w:t>
      </w:r>
      <w:r w:rsidR="00F56591">
        <w:rPr>
          <w:rFonts w:ascii="Times New Roman" w:hAnsi="Times New Roman"/>
          <w:color w:val="000000" w:themeColor="text1"/>
          <w:spacing w:val="-6"/>
          <w:sz w:val="28"/>
          <w:szCs w:val="28"/>
        </w:rPr>
        <w:t>òa án nhân dân tối cao (Ủy ban T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hẩm phán Tòa án nhân dân cấp cao) xét xử giám đốc thẩm</w:t>
      </w:r>
      <w:r w:rsidR="00106CF6"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(tái thẩm)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theo hướng</w:t>
      </w:r>
      <w:r w:rsidR="0036134B"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…(</w:t>
      </w:r>
      <w:r w:rsidR="00BB66BF"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1</w:t>
      </w:r>
      <w:r w:rsidR="00106CF6"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2</w:t>
      </w:r>
      <w:r w:rsidRPr="0036134B">
        <w:rPr>
          <w:rFonts w:ascii="Times New Roman" w:hAnsi="Times New Roman"/>
          <w:color w:val="000000" w:themeColor="text1"/>
          <w:spacing w:val="-6"/>
          <w:sz w:val="28"/>
          <w:szCs w:val="28"/>
        </w:rPr>
        <w:t>)….</w:t>
      </w:r>
    </w:p>
    <w:p w:rsidR="001B0461" w:rsidRPr="008D632B" w:rsidRDefault="00645FAF" w:rsidP="001B0461">
      <w:pPr>
        <w:spacing w:before="120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47A7">
        <w:rPr>
          <w:rFonts w:ascii="Times New Roman" w:hAnsi="Times New Roman"/>
          <w:b/>
          <w:color w:val="000000" w:themeColor="text1"/>
          <w:sz w:val="28"/>
          <w:szCs w:val="28"/>
        </w:rPr>
        <w:t>3.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B0461" w:rsidRPr="008D632B">
        <w:rPr>
          <w:rFonts w:ascii="Times New Roman" w:hAnsi="Times New Roman"/>
          <w:color w:val="000000" w:themeColor="text1"/>
          <w:sz w:val="28"/>
          <w:szCs w:val="28"/>
        </w:rPr>
        <w:t>Tạm đình chỉ thi hành Bản án (Quyết định)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…số</w:t>
      </w:r>
      <w:r w:rsidR="00AC74A0" w:rsidRPr="008D632B">
        <w:rPr>
          <w:rFonts w:ascii="Times New Roman" w:hAnsi="Times New Roman"/>
          <w:color w:val="000000" w:themeColor="text1"/>
          <w:sz w:val="28"/>
          <w:szCs w:val="28"/>
        </w:rPr>
        <w:t>…ngày… tháng…năm …của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B0461" w:rsidRPr="008D632B">
        <w:rPr>
          <w:rFonts w:ascii="Times New Roman" w:hAnsi="Times New Roman"/>
          <w:color w:val="000000" w:themeColor="text1"/>
          <w:sz w:val="28"/>
          <w:szCs w:val="28"/>
        </w:rPr>
        <w:t>Tòa án nhân dân…(4)…</w:t>
      </w:r>
      <w:r w:rsidR="000126D0" w:rsidRPr="008D632B">
        <w:rPr>
          <w:rFonts w:ascii="Times New Roman" w:hAnsi="Times New Roman"/>
          <w:color w:val="000000" w:themeColor="text1"/>
          <w:sz w:val="28"/>
          <w:szCs w:val="28"/>
        </w:rPr>
        <w:t>về phần…(</w:t>
      </w:r>
      <w:r w:rsidR="00AC74A0" w:rsidRPr="008D632B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36134B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0126D0" w:rsidRPr="008D632B">
        <w:rPr>
          <w:rFonts w:ascii="Times New Roman" w:hAnsi="Times New Roman"/>
          <w:color w:val="000000" w:themeColor="text1"/>
          <w:sz w:val="28"/>
          <w:szCs w:val="28"/>
        </w:rPr>
        <w:t>)….</w:t>
      </w:r>
      <w:r w:rsidR="00BB66BF" w:rsidRPr="008D632B">
        <w:rPr>
          <w:rFonts w:ascii="Times New Roman" w:hAnsi="Times New Roman"/>
          <w:color w:val="000000" w:themeColor="text1"/>
          <w:sz w:val="28"/>
          <w:szCs w:val="28"/>
        </w:rPr>
        <w:t>cho đến khi có quyết định giám đốc thẩm</w:t>
      </w:r>
      <w:r w:rsidR="00106CF6">
        <w:rPr>
          <w:rFonts w:ascii="Times New Roman" w:hAnsi="Times New Roman"/>
          <w:color w:val="000000" w:themeColor="text1"/>
          <w:sz w:val="28"/>
          <w:szCs w:val="28"/>
        </w:rPr>
        <w:t xml:space="preserve"> (tái thẩm)</w:t>
      </w:r>
      <w:r w:rsidR="001B0461" w:rsidRPr="008D632B">
        <w:rPr>
          <w:rFonts w:ascii="Times New Roman" w:hAnsi="Times New Roman"/>
          <w:i/>
          <w:color w:val="000000" w:themeColor="text1"/>
          <w:sz w:val="28"/>
          <w:szCs w:val="28"/>
        </w:rPr>
        <w:t>./.</w:t>
      </w:r>
    </w:p>
    <w:p w:rsidR="00CE3D9B" w:rsidRPr="008D632B" w:rsidRDefault="00AC74A0" w:rsidP="00CE3D9B">
      <w:pPr>
        <w:spacing w:before="120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4503"/>
        <w:gridCol w:w="5103"/>
      </w:tblGrid>
      <w:tr w:rsidR="00CE3D9B" w:rsidRPr="008D632B" w:rsidTr="00106CF6">
        <w:tc>
          <w:tcPr>
            <w:tcW w:w="4503" w:type="dxa"/>
          </w:tcPr>
          <w:p w:rsidR="00CE3D9B" w:rsidRPr="008D632B" w:rsidRDefault="00CE3D9B" w:rsidP="00106CF6">
            <w:pPr>
              <w:jc w:val="both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                                                                                       </w:t>
            </w:r>
          </w:p>
          <w:p w:rsidR="00CE3D9B" w:rsidRPr="008D632B" w:rsidRDefault="00CE3D9B" w:rsidP="00106CF6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- </w:t>
            </w:r>
            <w:r w:rsidR="001B0461" w:rsidRPr="008D632B">
              <w:rPr>
                <w:rFonts w:ascii="Times New Roman" w:hAnsi="Times New Roman"/>
                <w:color w:val="000000" w:themeColor="text1"/>
                <w:sz w:val="22"/>
              </w:rPr>
              <w:t>Tòa án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106CF6">
              <w:rPr>
                <w:rFonts w:ascii="Times New Roman" w:hAnsi="Times New Roman"/>
                <w:color w:val="000000" w:themeColor="text1"/>
                <w:sz w:val="22"/>
              </w:rPr>
              <w:t xml:space="preserve">có thẩm quyền </w:t>
            </w:r>
            <w:r w:rsidR="00AC74A0" w:rsidRPr="008D632B">
              <w:rPr>
                <w:rFonts w:ascii="Times New Roman" w:hAnsi="Times New Roman"/>
                <w:color w:val="000000" w:themeColor="text1"/>
                <w:sz w:val="22"/>
              </w:rPr>
              <w:t>xét xử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giám đốc thẩm</w:t>
            </w:r>
            <w:r w:rsidR="00106CF6">
              <w:rPr>
                <w:rFonts w:ascii="Times New Roman" w:hAnsi="Times New Roman"/>
                <w:color w:val="000000" w:themeColor="text1"/>
                <w:sz w:val="22"/>
              </w:rPr>
              <w:t xml:space="preserve"> (tái thẩm)</w:t>
            </w:r>
            <w:r w:rsidR="001B0461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(kèm hồ sơ </w:t>
            </w:r>
            <w:r w:rsidR="00AC74A0" w:rsidRPr="008D632B">
              <w:rPr>
                <w:rFonts w:ascii="Times New Roman" w:hAnsi="Times New Roman"/>
                <w:color w:val="000000" w:themeColor="text1"/>
                <w:sz w:val="22"/>
              </w:rPr>
              <w:t>vụ việc</w:t>
            </w:r>
            <w:r w:rsidR="001B0461" w:rsidRPr="008D632B">
              <w:rPr>
                <w:rFonts w:ascii="Times New Roman" w:hAnsi="Times New Roman"/>
                <w:color w:val="000000" w:themeColor="text1"/>
                <w:sz w:val="22"/>
              </w:rPr>
              <w:t>);</w:t>
            </w:r>
          </w:p>
          <w:p w:rsidR="00CE3D9B" w:rsidRPr="008D632B" w:rsidRDefault="00CE3D9B" w:rsidP="00106CF6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- </w:t>
            </w:r>
            <w:r w:rsidR="00D515A7">
              <w:rPr>
                <w:rFonts w:ascii="Times New Roman" w:hAnsi="Times New Roman"/>
                <w:color w:val="000000" w:themeColor="text1"/>
                <w:sz w:val="22"/>
              </w:rPr>
              <w:t>Viện trưởng Viện kiểm sát (để báo cáo) trong trường hợp Phó Viện trưởng ký thay;</w:t>
            </w:r>
          </w:p>
          <w:p w:rsidR="00CE3D9B" w:rsidRPr="008D632B" w:rsidRDefault="001B0461" w:rsidP="00106CF6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- Tòa án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đã ra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Bản án (Q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</w:rPr>
              <w:t>uyết định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)</w:t>
            </w:r>
            <w:r w:rsidR="00CE3D9B" w:rsidRPr="008D632B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bị kháng nghị và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Viện kiểm sát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cùng cấp;</w:t>
            </w:r>
          </w:p>
          <w:p w:rsidR="00CE3D9B" w:rsidRPr="008D632B" w:rsidRDefault="00CE3D9B" w:rsidP="00106CF6">
            <w:pPr>
              <w:jc w:val="both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- Cơ quan thi hành án dân sự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có thẩm quyền;</w:t>
            </w:r>
          </w:p>
          <w:p w:rsidR="00CE3D9B" w:rsidRDefault="00CE3D9B" w:rsidP="00106CF6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- Các đương sự</w:t>
            </w:r>
            <w:r w:rsidR="00106CF6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106CF6" w:rsidRPr="00106CF6" w:rsidRDefault="00106CF6" w:rsidP="00106CF6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 xml:space="preserve">- Người khác có quyền lợi, nghĩa vụ liên quan đến nội dung kháng nghị </w:t>
            </w:r>
            <w:r w:rsidRPr="00106CF6">
              <w:rPr>
                <w:rFonts w:ascii="Times New Roman" w:hAnsi="Times New Roman"/>
                <w:i/>
                <w:color w:val="000000" w:themeColor="text1"/>
                <w:sz w:val="22"/>
              </w:rPr>
              <w:t>(nếu có)</w:t>
            </w:r>
            <w:r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CE3D9B" w:rsidRPr="008D632B" w:rsidRDefault="00716E86" w:rsidP="00106CF6">
            <w:pPr>
              <w:spacing w:after="240"/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  <w:r w:rsidR="00CE3D9B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103" w:type="dxa"/>
          </w:tcPr>
          <w:p w:rsidR="00CE3D9B" w:rsidRPr="008D632B" w:rsidRDefault="00CE3D9B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8"/>
              </w:rPr>
              <w:t>VIỆN TRƯỞNG</w:t>
            </w:r>
          </w:p>
          <w:p w:rsidR="00AC74A0" w:rsidRPr="008D632B" w:rsidRDefault="00AC74A0" w:rsidP="00DE76A6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CE3D9B" w:rsidRPr="008D632B" w:rsidRDefault="00645FAF" w:rsidP="00106CF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</w:t>
            </w:r>
            <w:r w:rsidR="00CE3D9B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</w:t>
            </w:r>
            <w:r w:rsidR="00AC74A0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  <w:r w:rsidR="00106CF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  <w:r w:rsidR="00CE3D9B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:rsidR="00645FAF" w:rsidRPr="008D632B" w:rsidRDefault="00645FAF" w:rsidP="00CE3D9B">
      <w:pPr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645FAF" w:rsidRPr="008D632B" w:rsidRDefault="00C50A95" w:rsidP="00CE3D9B">
      <w:pPr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noProof/>
          <w:color w:val="000000" w:themeColor="text1"/>
          <w:sz w:val="22"/>
          <w:szCs w:val="22"/>
        </w:rPr>
        <w:pict>
          <v:shape id="_x0000_s1169" type="#_x0000_t32" style="position:absolute;margin-left:.8pt;margin-top:3.8pt;width:163.9pt;height:0;z-index:251539968" o:connectortype="straight"/>
        </w:pict>
      </w:r>
    </w:p>
    <w:p w:rsidR="00645FAF" w:rsidRPr="008D632B" w:rsidRDefault="00645FAF" w:rsidP="00645FAF">
      <w:pPr>
        <w:pStyle w:val="Header"/>
        <w:spacing w:line="276" w:lineRule="auto"/>
        <w:rPr>
          <w:color w:val="000000" w:themeColor="text1"/>
        </w:rPr>
      </w:pPr>
      <w:r w:rsidRPr="008D632B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564DB0" w:rsidRPr="008D632B">
        <w:rPr>
          <w:b/>
          <w:color w:val="000000" w:themeColor="text1"/>
          <w:sz w:val="22"/>
          <w:szCs w:val="22"/>
        </w:rPr>
        <w:t>5</w:t>
      </w:r>
      <w:r w:rsidR="002F3C11">
        <w:rPr>
          <w:b/>
          <w:color w:val="000000" w:themeColor="text1"/>
          <w:sz w:val="22"/>
          <w:szCs w:val="22"/>
        </w:rPr>
        <w:t>2</w:t>
      </w:r>
      <w:r w:rsidR="0047515E" w:rsidRPr="008D632B">
        <w:rPr>
          <w:b/>
          <w:color w:val="000000" w:themeColor="text1"/>
          <w:sz w:val="22"/>
          <w:szCs w:val="22"/>
        </w:rPr>
        <w:t>/</w:t>
      </w:r>
      <w:r w:rsidR="009E7598" w:rsidRPr="008D632B">
        <w:rPr>
          <w:b/>
          <w:color w:val="000000" w:themeColor="text1"/>
          <w:sz w:val="22"/>
          <w:szCs w:val="22"/>
        </w:rPr>
        <w:t>DS</w:t>
      </w:r>
      <w:r w:rsidRPr="008D632B">
        <w:rPr>
          <w:b/>
          <w:color w:val="000000" w:themeColor="text1"/>
          <w:sz w:val="22"/>
          <w:szCs w:val="22"/>
        </w:rPr>
        <w:t xml:space="preserve">: </w:t>
      </w:r>
    </w:p>
    <w:p w:rsidR="00645FAF" w:rsidRPr="008D632B" w:rsidRDefault="00645FAF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645FAF" w:rsidRPr="008D632B" w:rsidRDefault="00645FAF" w:rsidP="0036134B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(2) Viện kiểm sát nhân dân ban hành Quyết định kháng nghị </w:t>
      </w:r>
      <w:r w:rsidR="0036134B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giám đốc thẩm (tái thẩm).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Trường hợp Viện kiểm sát nhân dân tối cao ban hành </w:t>
      </w:r>
      <w:r w:rsidR="00735028"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Quyết định kháng nghị</w:t>
      </w:r>
      <w:r w:rsidR="0036134B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thì bỏ mục (1)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.</w:t>
      </w:r>
    </w:p>
    <w:p w:rsidR="00A25337" w:rsidRDefault="00A25337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106CF6" w:rsidRDefault="00106CF6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</w:p>
    <w:p w:rsidR="00106CF6" w:rsidRDefault="00106CF6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- Trường hợp kháng nghị giám đốc thẩm Bản án (Quyết định) giải quyết vụ án thì điền các điều 326, 331, khoản 2 Điều 332 </w:t>
      </w:r>
      <w:r w:rsidRPr="00564BAF">
        <w:rPr>
          <w:rFonts w:ascii="Times New Roman" w:hAnsi="Times New Roman"/>
          <w:i/>
          <w:color w:val="000000" w:themeColor="text1"/>
          <w:sz w:val="22"/>
          <w:szCs w:val="22"/>
        </w:rPr>
        <w:t xml:space="preserve">(nếu có) </w:t>
      </w:r>
      <w:r>
        <w:rPr>
          <w:rFonts w:ascii="Times New Roman" w:hAnsi="Times New Roman"/>
          <w:color w:val="000000" w:themeColor="text1"/>
          <w:sz w:val="22"/>
          <w:szCs w:val="22"/>
        </w:rPr>
        <w:t>Bộ luật Tố tụng dân sự.</w:t>
      </w:r>
    </w:p>
    <w:p w:rsidR="00106CF6" w:rsidRDefault="00106CF6" w:rsidP="00106CF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- Trường hợp kháng nghị giám đốc thẩm Quyết định giải quyết việc dân sự thì điền các điều 326, 331, khoản 2 Điều 332 </w:t>
      </w:r>
      <w:r w:rsidRPr="00564BAF">
        <w:rPr>
          <w:rFonts w:ascii="Times New Roman" w:hAnsi="Times New Roman"/>
          <w:i/>
          <w:color w:val="000000" w:themeColor="text1"/>
          <w:sz w:val="22"/>
          <w:szCs w:val="22"/>
        </w:rPr>
        <w:t>(nếu có)</w:t>
      </w:r>
      <w:r>
        <w:rPr>
          <w:rFonts w:ascii="Times New Roman" w:hAnsi="Times New Roman"/>
          <w:color w:val="000000" w:themeColor="text1"/>
          <w:sz w:val="22"/>
          <w:szCs w:val="22"/>
        </w:rPr>
        <w:t>; 361 Bộ luật Tố tụng dân sự.</w:t>
      </w:r>
    </w:p>
    <w:p w:rsidR="00106CF6" w:rsidRDefault="00106CF6" w:rsidP="00106CF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- Trường hợp kháng nghị tái thẩm Bản án (Quyết định) giải quyết vụ án thì điền các điều </w:t>
      </w:r>
      <w:r w:rsidR="00066C89">
        <w:rPr>
          <w:rFonts w:ascii="Times New Roman" w:hAnsi="Times New Roman"/>
          <w:color w:val="000000" w:themeColor="text1"/>
          <w:sz w:val="22"/>
          <w:szCs w:val="22"/>
        </w:rPr>
        <w:t>352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r w:rsidR="00066C89">
        <w:rPr>
          <w:rFonts w:ascii="Times New Roman" w:hAnsi="Times New Roman"/>
          <w:color w:val="000000" w:themeColor="text1"/>
          <w:sz w:val="22"/>
          <w:szCs w:val="22"/>
        </w:rPr>
        <w:t>354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r w:rsidR="00066C89">
        <w:rPr>
          <w:rFonts w:ascii="Times New Roman" w:hAnsi="Times New Roman"/>
          <w:color w:val="000000" w:themeColor="text1"/>
          <w:sz w:val="22"/>
          <w:szCs w:val="22"/>
        </w:rPr>
        <w:t xml:space="preserve">357,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khoản 2 Điều 332 </w:t>
      </w:r>
      <w:r w:rsidRPr="00564BAF">
        <w:rPr>
          <w:rFonts w:ascii="Times New Roman" w:hAnsi="Times New Roman"/>
          <w:i/>
          <w:color w:val="000000" w:themeColor="text1"/>
          <w:sz w:val="22"/>
          <w:szCs w:val="22"/>
        </w:rPr>
        <w:t>(nếu có)</w:t>
      </w:r>
      <w:r w:rsidRPr="00106CF6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  <w:szCs w:val="22"/>
        </w:rPr>
        <w:t>Bộ luật Tố tụng dân sự.</w:t>
      </w:r>
    </w:p>
    <w:p w:rsidR="00066C89" w:rsidRDefault="00066C89" w:rsidP="00066C8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- Trường hợp kháng nghị tái thẩm Quyết định giải quyết việc dân sự thì điền các điều 352, 354, 357, khoản 2 Điều 332 </w:t>
      </w:r>
      <w:r w:rsidRPr="00564BAF">
        <w:rPr>
          <w:rFonts w:ascii="Times New Roman" w:hAnsi="Times New Roman"/>
          <w:i/>
          <w:color w:val="000000" w:themeColor="text1"/>
          <w:sz w:val="22"/>
          <w:szCs w:val="22"/>
        </w:rPr>
        <w:t>(nếu có)</w:t>
      </w:r>
      <w:r>
        <w:rPr>
          <w:rFonts w:ascii="Times New Roman" w:hAnsi="Times New Roman"/>
          <w:color w:val="000000" w:themeColor="text1"/>
          <w:sz w:val="22"/>
          <w:szCs w:val="22"/>
        </w:rPr>
        <w:t>, 361</w:t>
      </w:r>
      <w:r w:rsidRPr="00106CF6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  <w:szCs w:val="22"/>
        </w:rPr>
        <w:t>Bộ luật Tố tụng dân sự.</w:t>
      </w:r>
    </w:p>
    <w:p w:rsidR="00645FAF" w:rsidRPr="008D632B" w:rsidRDefault="00645FAF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26B94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735028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Tên của Tòa án nhân dân ban hành Bản án (Quyết định) giải quyết vụ </w:t>
      </w:r>
      <w:r w:rsidR="001E27D2" w:rsidRPr="008D632B">
        <w:rPr>
          <w:rFonts w:ascii="Times New Roman" w:hAnsi="Times New Roman"/>
          <w:color w:val="000000" w:themeColor="text1"/>
          <w:sz w:val="22"/>
          <w:szCs w:val="22"/>
        </w:rPr>
        <w:t>việc</w:t>
      </w:r>
      <w:r w:rsidR="00735028"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7575C1" w:rsidRPr="008D632B" w:rsidRDefault="001E27D2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26B94">
        <w:rPr>
          <w:rFonts w:ascii="Times New Roman" w:hAnsi="Times New Roman"/>
          <w:color w:val="000000" w:themeColor="text1"/>
          <w:sz w:val="22"/>
          <w:szCs w:val="22"/>
        </w:rPr>
        <w:t>6</w:t>
      </w:r>
      <w:r w:rsidR="007575C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Tùy thuộc vào loại tranh chấp (yêu cầu) để lựa chọn điền nội dung phù hợp vào biểu mẫu: dân sự; hôn nhân và gia đình; </w:t>
      </w:r>
      <w:r w:rsidR="00D26B94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mại hoặc </w:t>
      </w:r>
      <w:r w:rsidR="007575C1"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7575C1" w:rsidRPr="008D632B" w:rsidRDefault="007575C1" w:rsidP="001E27D2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ab/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D26B94">
        <w:rPr>
          <w:rFonts w:ascii="Times New Roman" w:hAnsi="Times New Roman"/>
          <w:color w:val="000000" w:themeColor="text1"/>
          <w:sz w:val="22"/>
          <w:szCs w:val="22"/>
          <w:lang w:val="pt-BR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) Ghi trích yếu quan hệ pháp luật tranh chấp (nội dung việc yêu cầu).</w:t>
      </w:r>
    </w:p>
    <w:p w:rsidR="007575C1" w:rsidRPr="008D632B" w:rsidRDefault="007575C1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(</w:t>
      </w:r>
      <w:r w:rsidR="00D26B94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8</w:t>
      </w: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) Ghi thông tin đầy đủ của đương sự và những người tham gia tố tụng khác (nếu có) trong vụ việc</w:t>
      </w:r>
    </w:p>
    <w:p w:rsidR="001E27D2" w:rsidRPr="008D632B" w:rsidRDefault="001E27D2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Cs w:val="28"/>
          <w:lang w:val="pt-BR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(</w:t>
      </w:r>
      <w:r w:rsidR="00D26B94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9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) 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Nêu </w:t>
      </w:r>
      <w:r w:rsidR="00F56591">
        <w:rPr>
          <w:rFonts w:ascii="Times New Roman" w:hAnsi="Times New Roman"/>
          <w:color w:val="000000" w:themeColor="text1"/>
          <w:sz w:val="22"/>
          <w:szCs w:val="28"/>
          <w:lang w:val="pt-BR"/>
        </w:rPr>
        <w:t>tóm tắt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nội dung vụ việc; phần quyết định của Bản án (Quyết định) bị kháng nghị; đơn (thông báo, kiến nghị) đề nghị của cơ quan, tổ chức, cá nhân. </w:t>
      </w:r>
    </w:p>
    <w:p w:rsidR="001E27D2" w:rsidRPr="0013248D" w:rsidRDefault="001E27D2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</w:pPr>
      <w:r w:rsidRPr="0013248D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(</w:t>
      </w:r>
      <w:r w:rsidR="00D26B94" w:rsidRPr="0013248D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>10</w:t>
      </w:r>
      <w:r w:rsidRPr="0013248D">
        <w:rPr>
          <w:rFonts w:ascii="Times New Roman" w:hAnsi="Times New Roman"/>
          <w:color w:val="000000" w:themeColor="text1"/>
          <w:spacing w:val="-4"/>
          <w:sz w:val="22"/>
          <w:szCs w:val="22"/>
          <w:lang w:val="pt-BR"/>
        </w:rPr>
        <w:t xml:space="preserve">) </w:t>
      </w:r>
      <w:r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Nhận xét, phân tích những vi phạm, sai lầm của Bản án (Quyết định) </w:t>
      </w:r>
      <w:r w:rsidR="0013248D"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hoặc tình tiết mới </w:t>
      </w:r>
      <w:r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>là căn cứ để kháng nghị giám đốc thẩm</w:t>
      </w:r>
      <w:r w:rsidR="00D26B94"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(tái thẩm)</w:t>
      </w:r>
      <w:r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quy định tại Điều 326</w:t>
      </w:r>
      <w:r w:rsidR="00D26B94"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(Điều 352)</w:t>
      </w:r>
      <w:r w:rsidRPr="0013248D">
        <w:rPr>
          <w:rFonts w:ascii="Times New Roman" w:hAnsi="Times New Roman"/>
          <w:color w:val="000000" w:themeColor="text1"/>
          <w:spacing w:val="-4"/>
          <w:sz w:val="22"/>
          <w:szCs w:val="28"/>
          <w:lang w:val="pt-BR"/>
        </w:rPr>
        <w:t xml:space="preserve"> Bộ luật Tố tụng dân sự.</w:t>
      </w:r>
    </w:p>
    <w:p w:rsidR="000126D0" w:rsidRPr="008D632B" w:rsidRDefault="000126D0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7575C1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="00D26B94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Trường hợp kháng nghị toàn bộ Bản án (Quyết định) của Tòa án thì bỏ </w:t>
      </w:r>
      <w:r w:rsidRPr="008D632B">
        <w:rPr>
          <w:rFonts w:ascii="Times New Roman" w:hAnsi="Times New Roman"/>
          <w:i/>
          <w:color w:val="000000" w:themeColor="text1"/>
          <w:sz w:val="22"/>
          <w:szCs w:val="22"/>
          <w:lang w:val="pt-BR"/>
        </w:rPr>
        <w:t>“về phần…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”; trường hợp kháng nghị một phần Bản án (Quyết định) của Tòa án thì ghi cụ thể phần bị kháng nghị (ví dụ: về phần tuyên bố hợp đồng chuyển nhượng vô hiệu).</w:t>
      </w:r>
    </w:p>
    <w:p w:rsidR="000126D0" w:rsidRPr="00564BAF" w:rsidRDefault="00B66487" w:rsidP="006950F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7575C1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="00D26B94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>2</w:t>
      </w:r>
      <w:r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</w:t>
      </w:r>
      <w:r w:rsidR="009C53A0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Căn cứ một trong các quy định tại khoản 2, khoản 3, khoản 4, khoản 5 Điều 343 Bộ luật Tố tụng dân sự để </w:t>
      </w:r>
      <w:r w:rsidR="000126D0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>đưa ra hướng giải quyết (hủy, sửa) đối với Bản án (Quyết</w:t>
      </w:r>
      <w:r w:rsidR="006950F6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định) của Tòa án bị kháng nghị giám đốc thẩm hoặc căn cứ một trong các quy định tại khoản 2, khoản 3 Điều 356 Bộ luật Tố </w:t>
      </w:r>
      <w:r w:rsidR="006950F6" w:rsidRPr="00564BAF">
        <w:rPr>
          <w:rFonts w:ascii="Times New Roman" w:hAnsi="Times New Roman"/>
          <w:color w:val="000000" w:themeColor="text1"/>
          <w:sz w:val="22"/>
          <w:szCs w:val="22"/>
          <w:lang w:val="pt-BR"/>
        </w:rPr>
        <w:lastRenderedPageBreak/>
        <w:t>tụng dân sự để đưa ra hướng giải quyết cụ thể đối với Bản án (Quyết định) của Tòa án bị kháng nghị tái thẩm.</w:t>
      </w:r>
    </w:p>
    <w:p w:rsidR="007575C1" w:rsidRPr="008D632B" w:rsidRDefault="00645FAF" w:rsidP="001E27D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7575C1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="00D26B94">
        <w:rPr>
          <w:rFonts w:ascii="Times New Roman" w:hAnsi="Times New Roman"/>
          <w:color w:val="000000" w:themeColor="text1"/>
          <w:sz w:val="22"/>
          <w:szCs w:val="22"/>
          <w:lang w:val="pt-BR"/>
        </w:rPr>
        <w:t>3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Trường hợp Phó Viện trưởng ký thay Viện trưởng thì ghi là:       </w:t>
      </w:r>
    </w:p>
    <w:p w:rsidR="00645FAF" w:rsidRPr="008D632B" w:rsidRDefault="00645FAF" w:rsidP="007575C1">
      <w:pPr>
        <w:ind w:firstLine="720"/>
        <w:jc w:val="center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  <w:lang w:val="pt-BR"/>
        </w:rPr>
        <w:t>“KT. VIỆN TRƯỞNG</w:t>
      </w:r>
    </w:p>
    <w:p w:rsidR="00645FAF" w:rsidRPr="008D632B" w:rsidRDefault="007575C1" w:rsidP="007575C1">
      <w:pPr>
        <w:pStyle w:val="Header"/>
        <w:ind w:left="342"/>
        <w:jc w:val="center"/>
        <w:rPr>
          <w:b/>
          <w:color w:val="000000" w:themeColor="text1"/>
          <w:sz w:val="22"/>
          <w:szCs w:val="22"/>
          <w:lang w:val="pt-BR"/>
        </w:rPr>
      </w:pPr>
      <w:r w:rsidRPr="008D632B">
        <w:rPr>
          <w:b/>
          <w:color w:val="000000" w:themeColor="text1"/>
          <w:sz w:val="22"/>
          <w:szCs w:val="22"/>
          <w:lang w:val="pt-BR"/>
        </w:rPr>
        <w:t xml:space="preserve">       </w:t>
      </w:r>
      <w:r w:rsidR="00645FAF" w:rsidRPr="008D632B">
        <w:rPr>
          <w:b/>
          <w:color w:val="000000" w:themeColor="text1"/>
          <w:sz w:val="22"/>
          <w:szCs w:val="22"/>
          <w:lang w:val="pt-BR"/>
        </w:rPr>
        <w:t>PHÓ VIỆN TRƯỞNG”</w:t>
      </w:r>
    </w:p>
    <w:p w:rsidR="00645FAF" w:rsidRPr="008D632B" w:rsidRDefault="00645FAF" w:rsidP="00645FAF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CE3D9B" w:rsidRPr="008D632B" w:rsidRDefault="00CE3D9B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CE3D9B" w:rsidRDefault="00CE3D9B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3447A7" w:rsidRDefault="003447A7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3447A7" w:rsidRDefault="003447A7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p w:rsidR="00D26B94" w:rsidRPr="008D632B" w:rsidRDefault="00D26B94" w:rsidP="00CE3D9B">
      <w:pPr>
        <w:rPr>
          <w:rFonts w:ascii="Times New Roman" w:hAnsi="Times New Roman"/>
          <w:i/>
          <w:color w:val="000000" w:themeColor="text1"/>
          <w:sz w:val="28"/>
          <w:lang w:val="pt-BR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