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
        <w:tblW w:w="0" w:type="auto"/>
        <w:tblLook w:val="04A0" w:firstRow="1" w:lastRow="0" w:firstColumn="1" w:lastColumn="0" w:noHBand="0" w:noVBand="1"/>
      </w:tblPr>
      <w:tblGrid>
        <w:gridCol w:w="2269"/>
      </w:tblGrid>
      <w:tr w:rsidR="00857E61" w:rsidRPr="003C1CB9" w:rsidTr="001E6BB0">
        <w:trPr>
          <w:trHeight w:val="560"/>
        </w:trPr>
        <w:tc>
          <w:tcPr>
            <w:tcW w:w="2269" w:type="dxa"/>
          </w:tcPr>
          <w:p w:rsidR="000872C5" w:rsidRPr="003C1CB9" w:rsidRDefault="000872C5" w:rsidP="001E6BB0">
            <w:pPr>
              <w:jc w:val="center"/>
              <w:rPr>
                <w:rFonts w:ascii="Times New Roman" w:hAnsi="Times New Roman"/>
                <w:b/>
                <w:color w:val="000000" w:themeColor="text1"/>
                <w:sz w:val="16"/>
                <w:szCs w:val="16"/>
              </w:rPr>
            </w:pPr>
            <w:r w:rsidRPr="003C1CB9">
              <w:rPr>
                <w:rFonts w:ascii="Times New Roman" w:hAnsi="Times New Roman"/>
                <w:b/>
                <w:color w:val="000000" w:themeColor="text1"/>
                <w:sz w:val="16"/>
                <w:szCs w:val="16"/>
              </w:rPr>
              <w:lastRenderedPageBreak/>
              <w:t xml:space="preserve">Mẫu số  </w:t>
            </w:r>
            <w:r w:rsidR="0058443D" w:rsidRPr="003C1CB9">
              <w:rPr>
                <w:rFonts w:ascii="Times New Roman" w:hAnsi="Times New Roman"/>
                <w:b/>
                <w:color w:val="000000" w:themeColor="text1"/>
                <w:sz w:val="16"/>
                <w:szCs w:val="16"/>
              </w:rPr>
              <w:t>3</w:t>
            </w:r>
            <w:r w:rsidR="00B94647">
              <w:rPr>
                <w:rFonts w:ascii="Times New Roman" w:hAnsi="Times New Roman"/>
                <w:b/>
                <w:color w:val="000000" w:themeColor="text1"/>
                <w:sz w:val="16"/>
                <w:szCs w:val="16"/>
              </w:rPr>
              <w:t>2</w:t>
            </w:r>
            <w:r w:rsidRPr="003C1CB9">
              <w:rPr>
                <w:rFonts w:ascii="Times New Roman" w:hAnsi="Times New Roman"/>
                <w:b/>
                <w:color w:val="000000" w:themeColor="text1"/>
                <w:sz w:val="16"/>
                <w:szCs w:val="16"/>
              </w:rPr>
              <w:t xml:space="preserve">/HC </w:t>
            </w:r>
          </w:p>
          <w:p w:rsidR="00E964DD" w:rsidRPr="003C1CB9" w:rsidRDefault="00E964DD" w:rsidP="00E964DD">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3C1CB9">
              <w:rPr>
                <w:rFonts w:ascii="Times New Roman" w:hAnsi="Times New Roman"/>
                <w:color w:val="000000" w:themeColor="text1"/>
                <w:sz w:val="16"/>
                <w:szCs w:val="16"/>
              </w:rPr>
              <w:t>/QĐ-VKSTC</w:t>
            </w:r>
          </w:p>
          <w:p w:rsidR="00E964DD" w:rsidRDefault="00E964DD" w:rsidP="00E964DD">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p w:rsidR="000872C5" w:rsidRPr="003C1CB9" w:rsidRDefault="000872C5" w:rsidP="001E6BB0">
            <w:pPr>
              <w:jc w:val="center"/>
              <w:rPr>
                <w:rFonts w:ascii="Times New Roman" w:hAnsi="Times New Roman"/>
                <w:color w:val="000000" w:themeColor="text1"/>
              </w:rPr>
            </w:pPr>
          </w:p>
        </w:tc>
      </w:tr>
    </w:tbl>
    <w:p w:rsidR="000872C5" w:rsidRPr="003C1CB9" w:rsidRDefault="000872C5" w:rsidP="000872C5">
      <w:pPr>
        <w:pStyle w:val="Header"/>
        <w:tabs>
          <w:tab w:val="clear" w:pos="8640"/>
          <w:tab w:val="left" w:pos="7730"/>
        </w:tabs>
        <w:jc w:val="both"/>
        <w:rPr>
          <w:color w:val="000000" w:themeColor="text1"/>
        </w:rPr>
      </w:pPr>
    </w:p>
    <w:tbl>
      <w:tblPr>
        <w:tblpPr w:leftFromText="180" w:rightFromText="180" w:vertAnchor="text" w:horzAnchor="margin" w:tblpXSpec="center" w:tblpY="502"/>
        <w:tblW w:w="9747" w:type="dxa"/>
        <w:tblLook w:val="01E0" w:firstRow="1" w:lastRow="1" w:firstColumn="1" w:lastColumn="1" w:noHBand="0" w:noVBand="0"/>
      </w:tblPr>
      <w:tblGrid>
        <w:gridCol w:w="4219"/>
        <w:gridCol w:w="5528"/>
      </w:tblGrid>
      <w:tr w:rsidR="00857E61" w:rsidRPr="003C1CB9" w:rsidTr="001E6BB0">
        <w:trPr>
          <w:trHeight w:val="1496"/>
        </w:trPr>
        <w:tc>
          <w:tcPr>
            <w:tcW w:w="4219" w:type="dxa"/>
          </w:tcPr>
          <w:p w:rsidR="000872C5" w:rsidRPr="003C1CB9" w:rsidRDefault="000872C5" w:rsidP="001E6BB0">
            <w:pPr>
              <w:jc w:val="center"/>
              <w:rPr>
                <w:rFonts w:ascii="Times New Roman" w:hAnsi="Times New Roman"/>
                <w:bCs/>
                <w:color w:val="000000" w:themeColor="text1"/>
                <w:szCs w:val="26"/>
              </w:rPr>
            </w:pPr>
            <w:r w:rsidRPr="003C1CB9">
              <w:rPr>
                <w:rFonts w:ascii="Times New Roman" w:hAnsi="Times New Roman"/>
                <w:bCs/>
                <w:color w:val="000000" w:themeColor="text1"/>
                <w:szCs w:val="26"/>
              </w:rPr>
              <w:t>VIỆN KIỂM SÁT NHÂN DÂN</w:t>
            </w:r>
            <w:r w:rsidRPr="003C1CB9">
              <w:rPr>
                <w:rFonts w:ascii="Times New Roman" w:hAnsi="Times New Roman"/>
                <w:bCs/>
                <w:color w:val="000000" w:themeColor="text1"/>
                <w:szCs w:val="26"/>
                <w:vertAlign w:val="superscript"/>
              </w:rPr>
              <w:t>(1)</w:t>
            </w:r>
            <w:r w:rsidRPr="003C1CB9">
              <w:rPr>
                <w:rFonts w:ascii="Times New Roman" w:hAnsi="Times New Roman"/>
                <w:bCs/>
                <w:color w:val="000000" w:themeColor="text1"/>
                <w:szCs w:val="26"/>
              </w:rPr>
              <w:t>.....</w:t>
            </w:r>
          </w:p>
          <w:p w:rsidR="000872C5" w:rsidRPr="003C1CB9" w:rsidRDefault="000872C5" w:rsidP="001E6BB0">
            <w:pPr>
              <w:spacing w:line="360" w:lineRule="exact"/>
              <w:jc w:val="center"/>
              <w:rPr>
                <w:rFonts w:ascii="Times New Roman" w:hAnsi="Times New Roman"/>
                <w:color w:val="000000" w:themeColor="text1"/>
                <w:szCs w:val="26"/>
              </w:rPr>
            </w:pPr>
            <w:r w:rsidRPr="003C1CB9">
              <w:rPr>
                <w:rFonts w:ascii="Times New Roman" w:hAnsi="Times New Roman"/>
                <w:b/>
                <w:bCs/>
                <w:color w:val="000000" w:themeColor="text1"/>
                <w:szCs w:val="26"/>
              </w:rPr>
              <w:t>VIỆN KIỂM SÁT NHÂN DÂN</w:t>
            </w:r>
            <w:r w:rsidRPr="003C1CB9">
              <w:rPr>
                <w:rFonts w:ascii="Times New Roman" w:hAnsi="Times New Roman"/>
                <w:b/>
                <w:bCs/>
                <w:color w:val="000000" w:themeColor="text1"/>
                <w:szCs w:val="26"/>
                <w:vertAlign w:val="superscript"/>
              </w:rPr>
              <w:t>(2)</w:t>
            </w:r>
            <w:r w:rsidRPr="003C1CB9">
              <w:rPr>
                <w:rFonts w:ascii="Times New Roman" w:hAnsi="Times New Roman"/>
                <w:b/>
                <w:bCs/>
                <w:color w:val="000000" w:themeColor="text1"/>
                <w:szCs w:val="26"/>
              </w:rPr>
              <w:t>....</w:t>
            </w:r>
          </w:p>
          <w:p w:rsidR="000872C5" w:rsidRPr="003C1CB9" w:rsidRDefault="000872C5" w:rsidP="001E6BB0">
            <w:pPr>
              <w:spacing w:line="340" w:lineRule="exact"/>
              <w:jc w:val="center"/>
              <w:rPr>
                <w:rFonts w:ascii="Times New Roman" w:hAnsi="Times New Roman"/>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761152" behindDoc="0" locked="0" layoutInCell="1" allowOverlap="1" wp14:anchorId="64B0C7E6" wp14:editId="6CF1B425">
                      <wp:simplePos x="0" y="0"/>
                      <wp:positionH relativeFrom="column">
                        <wp:posOffset>789940</wp:posOffset>
                      </wp:positionH>
                      <wp:positionV relativeFrom="paragraph">
                        <wp:posOffset>47955</wp:posOffset>
                      </wp:positionV>
                      <wp:extent cx="825500" cy="0"/>
                      <wp:effectExtent l="0" t="0" r="12700" b="19050"/>
                      <wp:wrapNone/>
                      <wp:docPr id="180" name="Line 6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89" o:spid="_x0000_s1026" style="position:absolute;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pt,3.8pt" to="127.2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"/>
                  </w:pict>
                </mc:Fallback>
              </mc:AlternateContent>
            </w:r>
          </w:p>
          <w:p w:rsidR="000872C5" w:rsidRPr="003C1CB9" w:rsidRDefault="000872C5" w:rsidP="008053A5">
            <w:pPr>
              <w:spacing w:line="340" w:lineRule="exact"/>
              <w:jc w:val="center"/>
              <w:rPr>
                <w:rFonts w:ascii="Times New Roman" w:hAnsi="Times New Roman"/>
                <w:color w:val="000000" w:themeColor="text1"/>
              </w:rPr>
            </w:pPr>
            <w:r w:rsidRPr="003C1CB9">
              <w:rPr>
                <w:rFonts w:ascii="Times New Roman" w:hAnsi="Times New Roman"/>
                <w:color w:val="000000" w:themeColor="text1"/>
                <w:sz w:val="26"/>
                <w:szCs w:val="28"/>
              </w:rPr>
              <w:t>Số:  ….. /KN-VKS-HC</w:t>
            </w:r>
          </w:p>
        </w:tc>
        <w:tc>
          <w:tcPr>
            <w:tcW w:w="5528" w:type="dxa"/>
          </w:tcPr>
          <w:p w:rsidR="000872C5" w:rsidRPr="003C1CB9" w:rsidRDefault="000872C5" w:rsidP="001E6BB0">
            <w:pPr>
              <w:spacing w:line="340" w:lineRule="exact"/>
              <w:jc w:val="center"/>
              <w:rPr>
                <w:rFonts w:ascii="Times New Roman" w:hAnsi="Times New Roman"/>
                <w:b/>
                <w:color w:val="000000" w:themeColor="text1"/>
              </w:rPr>
            </w:pPr>
            <w:r w:rsidRPr="003C1CB9">
              <w:rPr>
                <w:rFonts w:ascii="Times New Roman" w:hAnsi="Times New Roman"/>
                <w:b/>
                <w:color w:val="000000" w:themeColor="text1"/>
              </w:rPr>
              <w:t>CỘNG HÒA XÃ HỘI CHỦ NGHĨA VIỆT NAM</w:t>
            </w:r>
          </w:p>
          <w:p w:rsidR="000872C5" w:rsidRPr="003C1CB9" w:rsidRDefault="000872C5" w:rsidP="001E6BB0">
            <w:pPr>
              <w:spacing w:line="340" w:lineRule="exact"/>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Độc lập - Tự do - Hạnh phúc</w:t>
            </w:r>
          </w:p>
          <w:p w:rsidR="000872C5" w:rsidRPr="003C1CB9" w:rsidRDefault="000872C5" w:rsidP="001E6BB0">
            <w:pPr>
              <w:spacing w:line="340" w:lineRule="exact"/>
              <w:jc w:val="center"/>
              <w:rPr>
                <w:rFonts w:ascii="Times New Roman" w:hAnsi="Times New Roman"/>
                <w:b/>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762176" behindDoc="0" locked="0" layoutInCell="1" allowOverlap="1" wp14:anchorId="1EBBA4F4" wp14:editId="1FB3E6CE">
                      <wp:simplePos x="0" y="0"/>
                      <wp:positionH relativeFrom="column">
                        <wp:posOffset>638810</wp:posOffset>
                      </wp:positionH>
                      <wp:positionV relativeFrom="paragraph">
                        <wp:posOffset>56185</wp:posOffset>
                      </wp:positionV>
                      <wp:extent cx="2075291" cy="0"/>
                      <wp:effectExtent l="0" t="0" r="20320" b="19050"/>
                      <wp:wrapNone/>
                      <wp:docPr id="179" name="Line 6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29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90" o:spid="_x0000_s1026" style="position:absolute;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pt,4.4pt" to="213.7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"/>
                  </w:pict>
                </mc:Fallback>
              </mc:AlternateContent>
            </w:r>
          </w:p>
          <w:p w:rsidR="000872C5" w:rsidRPr="003C1CB9" w:rsidRDefault="000872C5" w:rsidP="001E6BB0">
            <w:pPr>
              <w:spacing w:line="340" w:lineRule="exact"/>
              <w:jc w:val="center"/>
              <w:rPr>
                <w:rFonts w:ascii="Times New Roman" w:hAnsi="Times New Roman"/>
                <w:b/>
                <w:color w:val="000000" w:themeColor="text1"/>
                <w:sz w:val="28"/>
                <w:szCs w:val="28"/>
              </w:rPr>
            </w:pPr>
            <w:r w:rsidRPr="003C1CB9">
              <w:rPr>
                <w:rFonts w:ascii="Times New Roman" w:hAnsi="Times New Roman"/>
                <w:i/>
                <w:color w:val="000000" w:themeColor="text1"/>
                <w:sz w:val="28"/>
                <w:szCs w:val="28"/>
              </w:rPr>
              <w:t xml:space="preserve">             ……, ngày…tháng…năm…                       </w:t>
            </w:r>
          </w:p>
        </w:tc>
      </w:tr>
    </w:tbl>
    <w:p w:rsidR="000872C5" w:rsidRPr="003C1CB9" w:rsidRDefault="000872C5" w:rsidP="000872C5">
      <w:pPr>
        <w:ind w:left="342"/>
        <w:jc w:val="both"/>
        <w:rPr>
          <w:rFonts w:ascii="Times New Roman" w:hAnsi="Times New Roman"/>
          <w:b/>
          <w:color w:val="000000" w:themeColor="text1"/>
          <w:sz w:val="22"/>
          <w:szCs w:val="22"/>
          <w:u w:val="single"/>
        </w:rPr>
      </w:pPr>
    </w:p>
    <w:p w:rsidR="000872C5" w:rsidRPr="003C1CB9" w:rsidRDefault="000872C5" w:rsidP="000872C5">
      <w:pPr>
        <w:spacing w:before="360"/>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KIẾN NGHỊ</w:t>
      </w:r>
    </w:p>
    <w:p w:rsidR="000872C5" w:rsidRPr="003C1CB9" w:rsidRDefault="00084B0B" w:rsidP="000872C5">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V</w:t>
      </w:r>
      <w:r w:rsidR="00670E09">
        <w:rPr>
          <w:rFonts w:ascii="Times New Roman" w:hAnsi="Times New Roman"/>
          <w:b/>
          <w:color w:val="000000" w:themeColor="text1"/>
          <w:sz w:val="28"/>
          <w:szCs w:val="28"/>
        </w:rPr>
        <w:t>ề v</w:t>
      </w:r>
      <w:r w:rsidR="000872C5" w:rsidRPr="003C1CB9">
        <w:rPr>
          <w:rFonts w:ascii="Times New Roman" w:hAnsi="Times New Roman"/>
          <w:b/>
          <w:color w:val="000000" w:themeColor="text1"/>
          <w:sz w:val="28"/>
          <w:szCs w:val="28"/>
        </w:rPr>
        <w:t>iệc chuyển (không chuyển) hồ sơ vụ án hành chính</w:t>
      </w:r>
    </w:p>
    <w:p w:rsidR="000872C5" w:rsidRPr="003C1CB9" w:rsidRDefault="000872C5" w:rsidP="000872C5">
      <w:pPr>
        <w:ind w:firstLine="720"/>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760128" behindDoc="0" locked="0" layoutInCell="1" allowOverlap="1" wp14:anchorId="5AAB8E58" wp14:editId="0280ABF3">
                <wp:simplePos x="0" y="0"/>
                <wp:positionH relativeFrom="column">
                  <wp:posOffset>2182799</wp:posOffset>
                </wp:positionH>
                <wp:positionV relativeFrom="paragraph">
                  <wp:posOffset>77470</wp:posOffset>
                </wp:positionV>
                <wp:extent cx="1423670" cy="0"/>
                <wp:effectExtent l="0" t="0" r="24130" b="19050"/>
                <wp:wrapNone/>
                <wp:docPr id="178" name="AutoShape 6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36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8A59DCD" id="AutoShape 688" o:spid="_x0000_s1026" type="#_x0000_t32" style="position:absolute;margin-left:171.85pt;margin-top:6.1pt;width:112.1pt;height:0;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"/>
            </w:pict>
          </mc:Fallback>
        </mc:AlternateContent>
      </w:r>
    </w:p>
    <w:p w:rsidR="000872C5" w:rsidRPr="003C1CB9" w:rsidRDefault="000872C5" w:rsidP="000872C5">
      <w:pPr>
        <w:spacing w:before="120" w:after="120" w:line="360" w:lineRule="exact"/>
        <w:ind w:firstLine="720"/>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Kính gửi: Chánh án Tòa án nhân dân…(3)….</w:t>
      </w:r>
    </w:p>
    <w:p w:rsidR="000872C5" w:rsidRPr="003C1CB9" w:rsidRDefault="000872C5" w:rsidP="000872C5">
      <w:pPr>
        <w:spacing w:line="120" w:lineRule="auto"/>
        <w:ind w:firstLine="720"/>
        <w:rPr>
          <w:rFonts w:ascii="Times New Roman" w:hAnsi="Times New Roman"/>
          <w:i/>
          <w:color w:val="000000" w:themeColor="text1"/>
          <w:sz w:val="28"/>
          <w:szCs w:val="28"/>
        </w:rPr>
      </w:pPr>
    </w:p>
    <w:p w:rsidR="000872C5" w:rsidRPr="003C1CB9" w:rsidRDefault="000872C5" w:rsidP="000872C5">
      <w:pPr>
        <w:spacing w:before="120" w:after="120" w:line="360" w:lineRule="exact"/>
        <w:ind w:firstLine="720"/>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27 Luật Tổ chức Viện kiểm sát nhân dân năm 2014;</w:t>
      </w:r>
    </w:p>
    <w:p w:rsidR="000872C5" w:rsidRPr="003C1CB9" w:rsidRDefault="000872C5" w:rsidP="000872C5">
      <w:pPr>
        <w:spacing w:before="120" w:after="120" w:line="360" w:lineRule="exact"/>
        <w:ind w:left="720"/>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các điều 25, 34</w:t>
      </w:r>
      <w:r w:rsidR="00E702A6" w:rsidRPr="003C1CB9">
        <w:rPr>
          <w:rFonts w:ascii="Times New Roman" w:hAnsi="Times New Roman"/>
          <w:i/>
          <w:color w:val="000000" w:themeColor="text1"/>
          <w:sz w:val="28"/>
          <w:szCs w:val="28"/>
        </w:rPr>
        <w:t>, 42</w:t>
      </w:r>
      <w:r w:rsidRPr="003C1CB9">
        <w:rPr>
          <w:rFonts w:ascii="Times New Roman" w:hAnsi="Times New Roman"/>
          <w:i/>
          <w:color w:val="000000" w:themeColor="text1"/>
          <w:sz w:val="28"/>
          <w:szCs w:val="28"/>
        </w:rPr>
        <w:t xml:space="preserve"> Luật Tố tụng hành chính năm 2015.</w:t>
      </w:r>
    </w:p>
    <w:p w:rsidR="000872C5" w:rsidRPr="003C1CB9" w:rsidRDefault="000872C5" w:rsidP="000872C5">
      <w:pPr>
        <w:spacing w:line="120" w:lineRule="auto"/>
        <w:ind w:firstLine="720"/>
        <w:rPr>
          <w:rFonts w:ascii="Times New Roman" w:hAnsi="Times New Roman"/>
          <w:i/>
          <w:color w:val="000000" w:themeColor="text1"/>
          <w:sz w:val="28"/>
          <w:szCs w:val="28"/>
        </w:rPr>
      </w:pPr>
    </w:p>
    <w:p w:rsidR="000872C5" w:rsidRPr="003C1CB9" w:rsidRDefault="000872C5" w:rsidP="000872C5">
      <w:pPr>
        <w:pStyle w:val="BodyTextIndent"/>
        <w:spacing w:after="120" w:line="360" w:lineRule="exact"/>
        <w:rPr>
          <w:rFonts w:ascii="Times New Roman" w:hAnsi="Times New Roman" w:cs="Times New Roman"/>
          <w:color w:val="000000" w:themeColor="text1"/>
        </w:rPr>
      </w:pPr>
      <w:r w:rsidRPr="003C1CB9">
        <w:rPr>
          <w:rFonts w:ascii="Times New Roman" w:hAnsi="Times New Roman" w:cs="Times New Roman"/>
          <w:color w:val="000000" w:themeColor="text1"/>
        </w:rPr>
        <w:t>Qua kiểm sát việc thụ lý</w:t>
      </w:r>
      <w:r w:rsidR="008053A5" w:rsidRPr="003C1CB9">
        <w:rPr>
          <w:rFonts w:ascii="Times New Roman" w:hAnsi="Times New Roman" w:cs="Times New Roman"/>
          <w:color w:val="000000" w:themeColor="text1"/>
        </w:rPr>
        <w:t>, giải quyết</w:t>
      </w:r>
      <w:r w:rsidRPr="003C1CB9">
        <w:rPr>
          <w:rFonts w:ascii="Times New Roman" w:hAnsi="Times New Roman" w:cs="Times New Roman"/>
          <w:color w:val="000000" w:themeColor="text1"/>
        </w:rPr>
        <w:t xml:space="preserve"> vụ án hành chính về</w:t>
      </w:r>
      <w:r w:rsidR="001B0653" w:rsidRPr="003C1CB9">
        <w:rPr>
          <w:rFonts w:ascii="Times New Roman" w:hAnsi="Times New Roman" w:cs="Times New Roman"/>
          <w:color w:val="000000" w:themeColor="text1"/>
        </w:rPr>
        <w:t xml:space="preserve"> </w:t>
      </w:r>
      <w:r w:rsidRPr="003C1CB9">
        <w:rPr>
          <w:rFonts w:ascii="Times New Roman" w:hAnsi="Times New Roman" w:cs="Times New Roman"/>
          <w:color w:val="000000" w:themeColor="text1"/>
        </w:rPr>
        <w:t>…(4)…</w:t>
      </w:r>
      <w:r w:rsidR="001B0653" w:rsidRPr="003C1CB9">
        <w:rPr>
          <w:rFonts w:ascii="Times New Roman" w:hAnsi="Times New Roman" w:cs="Times New Roman"/>
          <w:color w:val="000000" w:themeColor="text1"/>
        </w:rPr>
        <w:t xml:space="preserve"> </w:t>
      </w:r>
      <w:r w:rsidRPr="003C1CB9">
        <w:rPr>
          <w:rFonts w:ascii="Times New Roman" w:hAnsi="Times New Roman" w:cs="Times New Roman"/>
          <w:color w:val="000000" w:themeColor="text1"/>
        </w:rPr>
        <w:t>của Tòa án nhân dân…(3)…</w:t>
      </w:r>
      <w:r w:rsidR="001B0653" w:rsidRPr="003C1CB9">
        <w:rPr>
          <w:rFonts w:ascii="Times New Roman" w:hAnsi="Times New Roman" w:cs="Times New Roman"/>
          <w:color w:val="000000" w:themeColor="text1"/>
        </w:rPr>
        <w:t>tại Thông báo</w:t>
      </w:r>
      <w:r w:rsidR="00E964DD">
        <w:rPr>
          <w:rFonts w:ascii="Times New Roman" w:hAnsi="Times New Roman" w:cs="Times New Roman"/>
          <w:color w:val="000000" w:themeColor="text1"/>
        </w:rPr>
        <w:t xml:space="preserve"> về việc</w:t>
      </w:r>
      <w:r w:rsidR="001B0653" w:rsidRPr="003C1CB9">
        <w:rPr>
          <w:rFonts w:ascii="Times New Roman" w:hAnsi="Times New Roman" w:cs="Times New Roman"/>
          <w:color w:val="000000" w:themeColor="text1"/>
        </w:rPr>
        <w:t xml:space="preserve"> thụ lý vụ án số…ngày…tháng…năm …</w:t>
      </w:r>
      <w:r w:rsidR="008053A5" w:rsidRPr="003C1CB9">
        <w:rPr>
          <w:rFonts w:ascii="Times New Roman" w:hAnsi="Times New Roman" w:cs="Times New Roman"/>
          <w:color w:val="000000" w:themeColor="text1"/>
        </w:rPr>
        <w:t>,</w:t>
      </w:r>
      <w:r w:rsidRPr="003C1CB9">
        <w:rPr>
          <w:rFonts w:ascii="Times New Roman" w:hAnsi="Times New Roman" w:cs="Times New Roman"/>
          <w:color w:val="000000" w:themeColor="text1"/>
        </w:rPr>
        <w:t xml:space="preserve"> giữa:</w:t>
      </w:r>
    </w:p>
    <w:p w:rsidR="000872C5" w:rsidRPr="003C1CB9" w:rsidRDefault="000872C5" w:rsidP="000872C5">
      <w:pPr>
        <w:pStyle w:val="BodyTextIndent"/>
        <w:spacing w:after="120" w:line="360" w:lineRule="exact"/>
        <w:rPr>
          <w:rFonts w:ascii="Times New Roman" w:hAnsi="Times New Roman" w:cs="Times New Roman"/>
          <w:color w:val="000000" w:themeColor="text1"/>
        </w:rPr>
      </w:pPr>
      <w:r w:rsidRPr="003C1CB9">
        <w:rPr>
          <w:rFonts w:ascii="Times New Roman" w:hAnsi="Times New Roman" w:cs="Times New Roman"/>
          <w:color w:val="000000" w:themeColor="text1"/>
        </w:rPr>
        <w:t>………………………………….(5)……………………………………….</w:t>
      </w:r>
      <w:r w:rsidRPr="003C1CB9">
        <w:rPr>
          <w:rFonts w:ascii="Times New Roman" w:hAnsi="Times New Roman" w:cs="Times New Roman"/>
          <w:color w:val="000000" w:themeColor="text1"/>
        </w:rPr>
        <w:tab/>
        <w:t>……………………………………………………………………………..</w:t>
      </w:r>
    </w:p>
    <w:p w:rsidR="000872C5" w:rsidRPr="003C1CB9" w:rsidRDefault="001B0653" w:rsidP="000872C5">
      <w:pPr>
        <w:pStyle w:val="BodyTextIndent"/>
        <w:spacing w:after="120" w:line="360" w:lineRule="exact"/>
        <w:rPr>
          <w:rFonts w:ascii="Times New Roman" w:hAnsi="Times New Roman" w:cs="Times New Roman"/>
          <w:color w:val="000000" w:themeColor="text1"/>
          <w:spacing w:val="-4"/>
          <w:lang w:val="vi-VN"/>
        </w:rPr>
      </w:pPr>
      <w:r w:rsidRPr="003C1CB9">
        <w:rPr>
          <w:rFonts w:ascii="Times New Roman" w:hAnsi="Times New Roman" w:cs="Times New Roman"/>
          <w:color w:val="000000" w:themeColor="text1"/>
          <w:spacing w:val="-4"/>
          <w:lang w:val="vi-VN"/>
        </w:rPr>
        <w:t>Viện kiểm sát nhân dân…(2)…</w:t>
      </w:r>
      <w:r w:rsidR="000872C5" w:rsidRPr="003C1CB9">
        <w:rPr>
          <w:rFonts w:ascii="Times New Roman" w:hAnsi="Times New Roman" w:cs="Times New Roman"/>
          <w:color w:val="000000" w:themeColor="text1"/>
          <w:spacing w:val="-4"/>
          <w:lang w:val="vi-VN"/>
        </w:rPr>
        <w:t>xét thấy:</w:t>
      </w:r>
    </w:p>
    <w:p w:rsidR="000872C5" w:rsidRPr="003C1CB9" w:rsidRDefault="000872C5" w:rsidP="000872C5">
      <w:pPr>
        <w:pStyle w:val="BodyTextIndent"/>
        <w:spacing w:after="120" w:line="360" w:lineRule="exact"/>
        <w:rPr>
          <w:rFonts w:ascii="Times New Roman" w:hAnsi="Times New Roman" w:cs="Times New Roman"/>
          <w:color w:val="000000" w:themeColor="text1"/>
          <w:lang w:val="vi-VN"/>
        </w:rPr>
      </w:pPr>
      <w:r w:rsidRPr="003C1CB9">
        <w:rPr>
          <w:rFonts w:ascii="Times New Roman" w:hAnsi="Times New Roman" w:cs="Times New Roman"/>
          <w:color w:val="000000" w:themeColor="text1"/>
          <w:lang w:val="vi-VN"/>
        </w:rPr>
        <w:t>………………………………….(6)……………………………………….</w:t>
      </w:r>
      <w:r w:rsidRPr="003C1CB9">
        <w:rPr>
          <w:rFonts w:ascii="Times New Roman" w:hAnsi="Times New Roman" w:cs="Times New Roman"/>
          <w:color w:val="000000" w:themeColor="text1"/>
          <w:lang w:val="vi-VN"/>
        </w:rPr>
        <w:tab/>
        <w:t>……………………………………………………………………………..</w:t>
      </w:r>
    </w:p>
    <w:p w:rsidR="000872C5" w:rsidRPr="003C1CB9" w:rsidRDefault="000872C5" w:rsidP="00E702A6">
      <w:pPr>
        <w:spacing w:before="120" w:after="120" w:line="360" w:lineRule="exact"/>
        <w:ind w:firstLine="709"/>
        <w:jc w:val="both"/>
        <w:rPr>
          <w:rFonts w:ascii="Times New Roman" w:hAnsi="Times New Roman"/>
          <w:i/>
          <w:color w:val="000000" w:themeColor="text1"/>
          <w:sz w:val="28"/>
          <w:szCs w:val="28"/>
          <w:lang w:val="vi-VN"/>
        </w:rPr>
      </w:pPr>
      <w:r w:rsidRPr="003C1CB9">
        <w:rPr>
          <w:rFonts w:ascii="Times New Roman" w:hAnsi="Times New Roman"/>
          <w:color w:val="000000" w:themeColor="text1"/>
          <w:spacing w:val="-4"/>
          <w:sz w:val="28"/>
          <w:szCs w:val="28"/>
          <w:lang w:val="vi-VN"/>
        </w:rPr>
        <w:t xml:space="preserve">Để bảo đảm </w:t>
      </w:r>
      <w:r w:rsidR="00E702A6" w:rsidRPr="003C1CB9">
        <w:rPr>
          <w:rFonts w:ascii="Times New Roman" w:hAnsi="Times New Roman"/>
          <w:color w:val="000000" w:themeColor="text1"/>
          <w:spacing w:val="-4"/>
          <w:sz w:val="28"/>
          <w:szCs w:val="28"/>
          <w:lang w:val="vi-VN"/>
        </w:rPr>
        <w:t>việc thụ lý, giải quyết vụ án hành chính nêu trên đúng thẩm quyền</w:t>
      </w:r>
      <w:r w:rsidR="006E44AF" w:rsidRPr="003C1CB9">
        <w:rPr>
          <w:rFonts w:ascii="Times New Roman" w:hAnsi="Times New Roman"/>
          <w:color w:val="000000" w:themeColor="text1"/>
          <w:spacing w:val="-4"/>
          <w:sz w:val="28"/>
          <w:szCs w:val="28"/>
          <w:lang w:val="vi-VN"/>
        </w:rPr>
        <w:t xml:space="preserve"> theo quy định của pháp luật</w:t>
      </w:r>
      <w:r w:rsidR="00E702A6" w:rsidRPr="003C1CB9">
        <w:rPr>
          <w:rFonts w:ascii="Times New Roman" w:hAnsi="Times New Roman"/>
          <w:color w:val="000000" w:themeColor="text1"/>
          <w:spacing w:val="-4"/>
          <w:sz w:val="28"/>
          <w:szCs w:val="28"/>
          <w:lang w:val="vi-VN"/>
        </w:rPr>
        <w:t xml:space="preserve">, </w:t>
      </w:r>
      <w:r w:rsidRPr="003C1CB9">
        <w:rPr>
          <w:rFonts w:ascii="Times New Roman" w:hAnsi="Times New Roman"/>
          <w:color w:val="000000" w:themeColor="text1"/>
          <w:sz w:val="28"/>
          <w:szCs w:val="28"/>
          <w:lang w:val="vi-VN"/>
        </w:rPr>
        <w:t>Viện kiểm sát nhân dân…(2)…kiế</w:t>
      </w:r>
      <w:r w:rsidR="001A0039" w:rsidRPr="003C1CB9">
        <w:rPr>
          <w:rFonts w:ascii="Times New Roman" w:hAnsi="Times New Roman"/>
          <w:color w:val="000000" w:themeColor="text1"/>
          <w:sz w:val="28"/>
          <w:szCs w:val="28"/>
          <w:lang w:val="vi-VN"/>
        </w:rPr>
        <w:t>n nghị Chánh án Toà án nhân dân</w:t>
      </w:r>
      <w:r w:rsidRPr="003C1CB9">
        <w:rPr>
          <w:rFonts w:ascii="Times New Roman" w:hAnsi="Times New Roman"/>
          <w:color w:val="000000" w:themeColor="text1"/>
          <w:sz w:val="28"/>
          <w:szCs w:val="28"/>
          <w:lang w:val="vi-VN"/>
        </w:rPr>
        <w:t>…(3)…</w:t>
      </w:r>
      <w:r w:rsidR="00EA1F00" w:rsidRPr="003C1CB9">
        <w:rPr>
          <w:rFonts w:ascii="Times New Roman" w:hAnsi="Times New Roman"/>
          <w:color w:val="000000" w:themeColor="text1"/>
          <w:sz w:val="28"/>
          <w:szCs w:val="28"/>
          <w:lang w:val="vi-VN"/>
        </w:rPr>
        <w:t>(7)…/.</w:t>
      </w:r>
    </w:p>
    <w:tbl>
      <w:tblPr>
        <w:tblW w:w="0" w:type="auto"/>
        <w:tblLayout w:type="fixed"/>
        <w:tblLook w:val="0000" w:firstRow="0" w:lastRow="0" w:firstColumn="0" w:lastColumn="0" w:noHBand="0" w:noVBand="0"/>
      </w:tblPr>
      <w:tblGrid>
        <w:gridCol w:w="3756"/>
        <w:gridCol w:w="5424"/>
      </w:tblGrid>
      <w:tr w:rsidR="000872C5" w:rsidRPr="003C1CB9" w:rsidTr="001E6BB0">
        <w:tc>
          <w:tcPr>
            <w:tcW w:w="3756" w:type="dxa"/>
          </w:tcPr>
          <w:p w:rsidR="000872C5" w:rsidRPr="003C1CB9" w:rsidRDefault="000872C5" w:rsidP="00776B8E">
            <w:pPr>
              <w:pStyle w:val="BodyTextIndent"/>
              <w:spacing w:before="0" w:after="0"/>
              <w:ind w:firstLine="0"/>
              <w:rPr>
                <w:rFonts w:ascii="Times New Roman" w:hAnsi="Times New Roman" w:cs="Times New Roman"/>
                <w:b/>
                <w:bCs/>
                <w:i/>
                <w:iCs/>
                <w:color w:val="000000" w:themeColor="text1"/>
                <w:sz w:val="24"/>
                <w:szCs w:val="24"/>
                <w:lang w:val="vi-VN"/>
              </w:rPr>
            </w:pPr>
            <w:r w:rsidRPr="003C1CB9">
              <w:rPr>
                <w:rFonts w:ascii="Times New Roman" w:hAnsi="Times New Roman" w:cs="Times New Roman"/>
                <w:b/>
                <w:bCs/>
                <w:i/>
                <w:iCs/>
                <w:color w:val="000000" w:themeColor="text1"/>
                <w:sz w:val="24"/>
                <w:szCs w:val="24"/>
                <w:lang w:val="vi-VN"/>
              </w:rPr>
              <w:t xml:space="preserve">Nơi nhận: </w:t>
            </w:r>
          </w:p>
          <w:p w:rsidR="000872C5" w:rsidRPr="003C1CB9" w:rsidRDefault="000872C5" w:rsidP="00776B8E">
            <w:pPr>
              <w:pStyle w:val="BodyTextIndent"/>
              <w:spacing w:before="0" w:after="0" w:line="240" w:lineRule="auto"/>
              <w:ind w:firstLine="0"/>
              <w:rPr>
                <w:rFonts w:ascii="Times New Roman" w:hAnsi="Times New Roman" w:cs="Times New Roman"/>
                <w:color w:val="000000" w:themeColor="text1"/>
                <w:sz w:val="22"/>
                <w:szCs w:val="22"/>
                <w:lang w:val="vi-VN"/>
              </w:rPr>
            </w:pPr>
            <w:r w:rsidRPr="003C1CB9">
              <w:rPr>
                <w:rFonts w:ascii="Times New Roman" w:hAnsi="Times New Roman" w:cs="Times New Roman"/>
                <w:color w:val="000000" w:themeColor="text1"/>
                <w:sz w:val="22"/>
                <w:szCs w:val="22"/>
                <w:lang w:val="vi-VN"/>
              </w:rPr>
              <w:t>- Như trên;</w:t>
            </w:r>
          </w:p>
          <w:p w:rsidR="000872C5" w:rsidRPr="003C1CB9" w:rsidRDefault="000872C5" w:rsidP="00776B8E">
            <w:pPr>
              <w:jc w:val="both"/>
              <w:rPr>
                <w:rFonts w:ascii="Times New Roman" w:hAnsi="Times New Roman"/>
                <w:color w:val="000000" w:themeColor="text1"/>
                <w:lang w:val="vi-VN"/>
              </w:rPr>
            </w:pPr>
            <w:r w:rsidRPr="003C1CB9">
              <w:rPr>
                <w:rFonts w:ascii="Times New Roman" w:hAnsi="Times New Roman"/>
                <w:color w:val="000000" w:themeColor="text1"/>
                <w:sz w:val="22"/>
                <w:szCs w:val="22"/>
                <w:lang w:val="vi-VN"/>
              </w:rPr>
              <w:t>- Viện kiểm sát cấp trên trực tiếp (để báo cáo);</w:t>
            </w:r>
          </w:p>
          <w:p w:rsidR="00E702A6" w:rsidRPr="003C1CB9" w:rsidRDefault="00E702A6" w:rsidP="00776B8E">
            <w:pPr>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 Viện trưởng Viện kiểm sát nhân dân…(2)…(để báo cáo) trong trư</w:t>
            </w:r>
            <w:r w:rsidR="007151BF" w:rsidRPr="003C1CB9">
              <w:rPr>
                <w:rFonts w:ascii="Times New Roman" w:hAnsi="Times New Roman"/>
                <w:color w:val="000000" w:themeColor="text1"/>
                <w:sz w:val="22"/>
                <w:szCs w:val="22"/>
                <w:lang w:val="vi-VN"/>
              </w:rPr>
              <w:t>ờng hợp Phó Viện trưởng ký thay;</w:t>
            </w:r>
          </w:p>
          <w:p w:rsidR="007151BF" w:rsidRPr="003C1CB9" w:rsidRDefault="007151BF" w:rsidP="00776B8E">
            <w:pPr>
              <w:jc w:val="both"/>
              <w:rPr>
                <w:rFonts w:ascii="Times New Roman" w:hAnsi="Times New Roman"/>
                <w:color w:val="000000" w:themeColor="text1"/>
                <w:lang w:val="vi-VN"/>
              </w:rPr>
            </w:pPr>
            <w:r w:rsidRPr="003C1CB9">
              <w:rPr>
                <w:rFonts w:ascii="Times New Roman" w:hAnsi="Times New Roman"/>
                <w:color w:val="000000" w:themeColor="text1"/>
                <w:sz w:val="22"/>
                <w:szCs w:val="22"/>
                <w:lang w:val="vi-VN"/>
              </w:rPr>
              <w:t xml:space="preserve">- </w:t>
            </w:r>
            <w:r w:rsidR="0063436B" w:rsidRPr="003C1CB9">
              <w:rPr>
                <w:rFonts w:ascii="Times New Roman" w:hAnsi="Times New Roman"/>
                <w:color w:val="000000" w:themeColor="text1"/>
                <w:sz w:val="22"/>
                <w:szCs w:val="22"/>
                <w:lang w:val="vi-VN"/>
              </w:rPr>
              <w:t>Bộ phận làm công tác tham mưu tổng hợp của đơn vị;</w:t>
            </w:r>
          </w:p>
          <w:p w:rsidR="000872C5" w:rsidRPr="003C1CB9" w:rsidRDefault="000872C5" w:rsidP="00776B8E">
            <w:pPr>
              <w:jc w:val="both"/>
              <w:rPr>
                <w:rFonts w:ascii="Times New Roman" w:hAnsi="Times New Roman"/>
                <w:color w:val="000000" w:themeColor="text1"/>
                <w:lang w:val="pt-BR"/>
              </w:rPr>
            </w:pPr>
            <w:r w:rsidRPr="003C1CB9">
              <w:rPr>
                <w:rFonts w:ascii="Times New Roman" w:hAnsi="Times New Roman"/>
                <w:color w:val="000000" w:themeColor="text1"/>
                <w:sz w:val="22"/>
                <w:szCs w:val="22"/>
                <w:lang w:val="nl-NL"/>
              </w:rPr>
              <w:t>-  Lưu: VT, HSKS.</w:t>
            </w:r>
          </w:p>
        </w:tc>
        <w:tc>
          <w:tcPr>
            <w:tcW w:w="5424" w:type="dxa"/>
          </w:tcPr>
          <w:p w:rsidR="000872C5" w:rsidRPr="003C1CB9" w:rsidRDefault="000872C5" w:rsidP="001E6BB0">
            <w:pPr>
              <w:jc w:val="center"/>
              <w:rPr>
                <w:rFonts w:ascii="Times New Roman" w:hAnsi="Times New Roman"/>
                <w:b/>
                <w:color w:val="000000" w:themeColor="text1"/>
                <w:lang w:val="pt-BR"/>
              </w:rPr>
            </w:pPr>
            <w:r w:rsidRPr="003C1CB9">
              <w:rPr>
                <w:rFonts w:ascii="Times New Roman" w:hAnsi="Times New Roman"/>
                <w:color w:val="000000" w:themeColor="text1"/>
                <w:lang w:val="pt-BR"/>
              </w:rPr>
              <w:t xml:space="preserve"> </w:t>
            </w:r>
            <w:r w:rsidRPr="003C1CB9">
              <w:rPr>
                <w:rFonts w:ascii="Times New Roman" w:hAnsi="Times New Roman"/>
                <w:b/>
                <w:color w:val="000000" w:themeColor="text1"/>
                <w:lang w:val="pt-BR"/>
              </w:rPr>
              <w:t>VIỆN TRƯỞNG</w:t>
            </w:r>
          </w:p>
          <w:p w:rsidR="000872C5" w:rsidRPr="003C1CB9" w:rsidRDefault="000872C5" w:rsidP="001E6BB0">
            <w:pPr>
              <w:jc w:val="center"/>
              <w:rPr>
                <w:rFonts w:ascii="Times New Roman" w:hAnsi="Times New Roman"/>
                <w:i/>
                <w:color w:val="000000" w:themeColor="text1"/>
                <w:lang w:val="pt-BR"/>
              </w:rPr>
            </w:pPr>
            <w:r w:rsidRPr="003C1CB9">
              <w:rPr>
                <w:rFonts w:ascii="Times New Roman" w:hAnsi="Times New Roman"/>
                <w:i/>
                <w:color w:val="000000" w:themeColor="text1"/>
                <w:lang w:val="pt-BR"/>
              </w:rPr>
              <w:t>(Ký tên, ghi rõ họ tên, đóng dấu)</w:t>
            </w:r>
          </w:p>
          <w:p w:rsidR="000872C5" w:rsidRPr="003C1CB9" w:rsidRDefault="000872C5" w:rsidP="001E6BB0">
            <w:pPr>
              <w:jc w:val="center"/>
              <w:rPr>
                <w:rFonts w:ascii="Times New Roman" w:hAnsi="Times New Roman"/>
                <w:color w:val="000000" w:themeColor="text1"/>
                <w:lang w:val="pt-BR"/>
              </w:rPr>
            </w:pPr>
            <w:r w:rsidRPr="003C1CB9">
              <w:rPr>
                <w:rFonts w:ascii="Times New Roman" w:hAnsi="Times New Roman"/>
                <w:color w:val="000000" w:themeColor="text1"/>
                <w:sz w:val="28"/>
                <w:szCs w:val="28"/>
              </w:rPr>
              <w:t>(</w:t>
            </w:r>
            <w:r w:rsidR="00EA1F00" w:rsidRPr="003C1CB9">
              <w:rPr>
                <w:rFonts w:ascii="Times New Roman" w:hAnsi="Times New Roman"/>
                <w:color w:val="000000" w:themeColor="text1"/>
                <w:sz w:val="28"/>
                <w:szCs w:val="28"/>
              </w:rPr>
              <w:t>8</w:t>
            </w:r>
            <w:r w:rsidRPr="003C1CB9">
              <w:rPr>
                <w:rFonts w:ascii="Times New Roman" w:hAnsi="Times New Roman"/>
                <w:color w:val="000000" w:themeColor="text1"/>
                <w:sz w:val="28"/>
                <w:szCs w:val="28"/>
              </w:rPr>
              <w:t>)</w:t>
            </w:r>
            <w:r w:rsidRPr="003C1CB9">
              <w:rPr>
                <w:rFonts w:ascii="Times New Roman" w:hAnsi="Times New Roman"/>
                <w:color w:val="000000" w:themeColor="text1"/>
                <w:lang w:val="pt-BR"/>
              </w:rPr>
              <w:t xml:space="preserve"> </w:t>
            </w:r>
          </w:p>
          <w:p w:rsidR="000872C5" w:rsidRPr="003C1CB9" w:rsidRDefault="000872C5" w:rsidP="001E6BB0">
            <w:pPr>
              <w:jc w:val="center"/>
              <w:rPr>
                <w:rFonts w:ascii="Times New Roman" w:hAnsi="Times New Roman"/>
                <w:i/>
                <w:iCs/>
                <w:color w:val="000000" w:themeColor="text1"/>
                <w:sz w:val="25"/>
                <w:szCs w:val="25"/>
                <w:lang w:val="pt-BR"/>
              </w:rPr>
            </w:pPr>
          </w:p>
        </w:tc>
      </w:tr>
    </w:tbl>
    <w:p w:rsidR="000872C5" w:rsidRPr="003C1CB9" w:rsidRDefault="000872C5" w:rsidP="000872C5">
      <w:pPr>
        <w:rPr>
          <w:rFonts w:ascii="Times New Roman" w:hAnsi="Times New Roman"/>
          <w:color w:val="000000" w:themeColor="text1"/>
          <w:lang w:val="pt-BR"/>
        </w:rPr>
      </w:pPr>
    </w:p>
    <w:p w:rsidR="000872C5" w:rsidRPr="003C1CB9" w:rsidRDefault="000872C5" w:rsidP="000872C5">
      <w:pPr>
        <w:pStyle w:val="Header"/>
        <w:jc w:val="right"/>
        <w:rPr>
          <w:color w:val="000000" w:themeColor="text1"/>
        </w:rPr>
      </w:pPr>
      <w:r w:rsidRPr="003C1CB9">
        <w:rPr>
          <w:noProof/>
          <w:color w:val="000000" w:themeColor="text1"/>
        </w:rPr>
        <mc:AlternateContent>
          <mc:Choice Requires="wps">
            <w:drawing>
              <wp:anchor distT="0" distB="0" distL="114300" distR="114300" simplePos="0" relativeHeight="251763200" behindDoc="0" locked="0" layoutInCell="1" allowOverlap="1" wp14:anchorId="2964C26E" wp14:editId="1983CC6E">
                <wp:simplePos x="0" y="0"/>
                <wp:positionH relativeFrom="column">
                  <wp:posOffset>20955</wp:posOffset>
                </wp:positionH>
                <wp:positionV relativeFrom="paragraph">
                  <wp:posOffset>57785</wp:posOffset>
                </wp:positionV>
                <wp:extent cx="2006600" cy="0"/>
                <wp:effectExtent l="11430" t="10160" r="10795" b="8890"/>
                <wp:wrapNone/>
                <wp:docPr id="177" name="AutoShape 6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6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4C598735" id="AutoShape 691" o:spid="_x0000_s1026" type="#_x0000_t32" style="position:absolute;margin-left:1.65pt;margin-top:4.55pt;width:158pt;height:0;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"/>
            </w:pict>
          </mc:Fallback>
        </mc:AlternateContent>
      </w:r>
    </w:p>
    <w:p w:rsidR="0063436B" w:rsidRPr="003C1CB9" w:rsidRDefault="000872C5" w:rsidP="0063436B">
      <w:pPr>
        <w:pStyle w:val="Header"/>
        <w:spacing w:line="276" w:lineRule="auto"/>
        <w:jc w:val="both"/>
        <w:rPr>
          <w:color w:val="000000" w:themeColor="text1"/>
        </w:rPr>
      </w:pPr>
      <w:r w:rsidRPr="003C1CB9">
        <w:rPr>
          <w:b/>
          <w:color w:val="000000" w:themeColor="text1"/>
          <w:sz w:val="22"/>
          <w:szCs w:val="22"/>
        </w:rPr>
        <w:t xml:space="preserve">Hướng dẫn sử dụng Mẫu số </w:t>
      </w:r>
      <w:r w:rsidR="0058443D" w:rsidRPr="003C1CB9">
        <w:rPr>
          <w:b/>
          <w:color w:val="000000" w:themeColor="text1"/>
          <w:sz w:val="22"/>
          <w:szCs w:val="22"/>
        </w:rPr>
        <w:t>3</w:t>
      </w:r>
      <w:r w:rsidR="00B94647">
        <w:rPr>
          <w:b/>
          <w:color w:val="000000" w:themeColor="text1"/>
          <w:sz w:val="22"/>
          <w:szCs w:val="22"/>
        </w:rPr>
        <w:t>2</w:t>
      </w:r>
      <w:r w:rsidRPr="003C1CB9">
        <w:rPr>
          <w:b/>
          <w:color w:val="000000" w:themeColor="text1"/>
          <w:sz w:val="22"/>
          <w:szCs w:val="22"/>
        </w:rPr>
        <w:t>/HC:</w:t>
      </w:r>
      <w:r w:rsidR="0063436B" w:rsidRPr="003C1CB9">
        <w:rPr>
          <w:i/>
          <w:color w:val="000000" w:themeColor="text1"/>
          <w:sz w:val="22"/>
          <w:szCs w:val="22"/>
        </w:rPr>
        <w:t xml:space="preserve"> </w:t>
      </w:r>
      <w:r w:rsidR="006129B0">
        <w:rPr>
          <w:i/>
          <w:color w:val="000000" w:themeColor="text1"/>
          <w:sz w:val="22"/>
          <w:szCs w:val="22"/>
        </w:rPr>
        <w:t xml:space="preserve">Biểu mẫu được sử dụng trong hai trường hợp: (i) </w:t>
      </w:r>
      <w:r w:rsidR="005D3113">
        <w:rPr>
          <w:i/>
          <w:color w:val="000000" w:themeColor="text1"/>
          <w:sz w:val="22"/>
          <w:szCs w:val="22"/>
        </w:rPr>
        <w:t>T</w:t>
      </w:r>
      <w:r w:rsidR="006129B0">
        <w:rPr>
          <w:i/>
          <w:color w:val="000000" w:themeColor="text1"/>
          <w:sz w:val="22"/>
          <w:szCs w:val="22"/>
        </w:rPr>
        <w:t>rường hợp</w:t>
      </w:r>
      <w:r w:rsidR="0063436B" w:rsidRPr="003C1CB9">
        <w:rPr>
          <w:i/>
          <w:color w:val="000000" w:themeColor="text1"/>
          <w:sz w:val="22"/>
          <w:szCs w:val="22"/>
        </w:rPr>
        <w:t xml:space="preserve"> phát hiện vụ án hành chính không thuộc thẩm quyền giải quyết của Tòa án cùng cấp thì Viện kiểm sát sử dụng biểu mẫu để kiến nghị ngay Tòa án cùng cấp ban hành quyết định chuyển hồ sơ vụ án cho </w:t>
      </w:r>
      <w:r w:rsidR="0063436B" w:rsidRPr="003C1CB9">
        <w:rPr>
          <w:i/>
          <w:color w:val="000000" w:themeColor="text1"/>
          <w:sz w:val="22"/>
          <w:szCs w:val="22"/>
        </w:rPr>
        <w:lastRenderedPageBreak/>
        <w:t>Tòa án c</w:t>
      </w:r>
      <w:r w:rsidR="006129B0">
        <w:rPr>
          <w:i/>
          <w:color w:val="000000" w:themeColor="text1"/>
          <w:sz w:val="22"/>
          <w:szCs w:val="22"/>
        </w:rPr>
        <w:t xml:space="preserve">ó thẩm quyền thụ lý, giải quyết; (ii) </w:t>
      </w:r>
      <w:r w:rsidR="005D3113">
        <w:rPr>
          <w:i/>
          <w:color w:val="000000" w:themeColor="text1"/>
          <w:sz w:val="22"/>
          <w:szCs w:val="22"/>
        </w:rPr>
        <w:t>T</w:t>
      </w:r>
      <w:r w:rsidR="0063436B" w:rsidRPr="003C1CB9">
        <w:rPr>
          <w:i/>
          <w:color w:val="000000" w:themeColor="text1"/>
          <w:sz w:val="22"/>
          <w:szCs w:val="22"/>
        </w:rPr>
        <w:t>rường hợp phát hiện vụ án hành chính thuộc thẩm quyền giải quyết của Tòa án cùng cấp nhưng Tòa án cùng cấp lại ban hành quyết định chuyển hồ sơ cho Tòa án</w:t>
      </w:r>
      <w:r w:rsidR="006129B0">
        <w:rPr>
          <w:i/>
          <w:color w:val="000000" w:themeColor="text1"/>
          <w:sz w:val="22"/>
          <w:szCs w:val="22"/>
        </w:rPr>
        <w:t xml:space="preserve"> khác không có thẩm quyền giải quyết thì Viện kiểm sát ban hành kiến nghị yêu cầu hủy </w:t>
      </w:r>
      <w:r w:rsidR="006129B0" w:rsidRPr="003C1CB9">
        <w:rPr>
          <w:i/>
          <w:color w:val="000000" w:themeColor="text1"/>
          <w:sz w:val="22"/>
          <w:szCs w:val="22"/>
        </w:rPr>
        <w:t>quyết định chuyển hồ sơ cho Tòa án</w:t>
      </w:r>
      <w:r w:rsidR="006129B0">
        <w:rPr>
          <w:i/>
          <w:color w:val="000000" w:themeColor="text1"/>
          <w:sz w:val="22"/>
          <w:szCs w:val="22"/>
        </w:rPr>
        <w:t>.</w:t>
      </w:r>
    </w:p>
    <w:p w:rsidR="000872C5" w:rsidRPr="003C1CB9" w:rsidRDefault="000872C5" w:rsidP="000872C5">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Ghi tên Viện kiểm sát nhân dân </w:t>
      </w:r>
      <w:r w:rsidRPr="003C1CB9">
        <w:rPr>
          <w:rFonts w:ascii="Times New Roman" w:hAnsi="Times New Roman"/>
          <w:bCs/>
          <w:iCs/>
          <w:color w:val="000000" w:themeColor="text1"/>
          <w:sz w:val="22"/>
          <w:szCs w:val="22"/>
        </w:rPr>
        <w:t xml:space="preserve">chủ quản cấp trên trực tiếp </w:t>
      </w:r>
    </w:p>
    <w:p w:rsidR="000872C5" w:rsidRPr="003C1CB9" w:rsidRDefault="000872C5" w:rsidP="000872C5">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(2) Ghi tên Viện kiểm sát nhân dân ban hành kiến nghị.</w:t>
      </w:r>
    </w:p>
    <w:p w:rsidR="000872C5" w:rsidRPr="003C1CB9" w:rsidRDefault="000872C5" w:rsidP="000872C5">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Tên của Tòa án nhân dân ban hành Quyết định </w:t>
      </w:r>
      <w:r w:rsidRPr="003C1CB9">
        <w:rPr>
          <w:rFonts w:ascii="Times New Roman" w:hAnsi="Times New Roman"/>
          <w:color w:val="000000" w:themeColor="text1"/>
          <w:sz w:val="22"/>
          <w:szCs w:val="28"/>
        </w:rPr>
        <w:t>chuyển hồ sơ vụ án hành chính.</w:t>
      </w:r>
    </w:p>
    <w:p w:rsidR="000872C5" w:rsidRPr="003C1CB9" w:rsidRDefault="000872C5" w:rsidP="000872C5">
      <w:pPr>
        <w:spacing w:before="60" w:after="60" w:line="276" w:lineRule="auto"/>
        <w:ind w:firstLine="720"/>
        <w:jc w:val="both"/>
        <w:rPr>
          <w:rFonts w:ascii="Times New Roman" w:hAnsi="Times New Roman"/>
          <w:color w:val="000000" w:themeColor="text1"/>
          <w:spacing w:val="-4"/>
        </w:rPr>
      </w:pPr>
      <w:r w:rsidRPr="003C1CB9">
        <w:rPr>
          <w:rFonts w:ascii="Times New Roman" w:hAnsi="Times New Roman"/>
          <w:color w:val="000000" w:themeColor="text1"/>
          <w:spacing w:val="-4"/>
          <w:sz w:val="22"/>
          <w:szCs w:val="22"/>
        </w:rPr>
        <w:t>(4) Ghi trích yếu về khiếu kiện của vụ án hành chính (ví dụ: Khiếu kiện quyết định thu hồi đất).</w:t>
      </w:r>
    </w:p>
    <w:p w:rsidR="000872C5" w:rsidRPr="003C1CB9" w:rsidRDefault="000872C5" w:rsidP="000872C5">
      <w:pPr>
        <w:spacing w:before="60" w:after="60" w:line="276" w:lineRule="auto"/>
        <w:ind w:firstLine="720"/>
        <w:jc w:val="both"/>
        <w:rPr>
          <w:rFonts w:ascii="Times New Roman" w:hAnsi="Times New Roman"/>
          <w:color w:val="000000" w:themeColor="text1"/>
        </w:rPr>
      </w:pPr>
      <w:r w:rsidRPr="003C1CB9">
        <w:rPr>
          <w:rFonts w:ascii="Times New Roman" w:hAnsi="Times New Roman"/>
          <w:color w:val="000000" w:themeColor="text1"/>
          <w:sz w:val="22"/>
          <w:szCs w:val="22"/>
        </w:rPr>
        <w:t xml:space="preserve">(5) Ghi đầy đủ thông tin của đương sự và những người tham gia tố tụng khác </w:t>
      </w:r>
      <w:r w:rsidRPr="003C1CB9">
        <w:rPr>
          <w:rFonts w:ascii="Times New Roman" w:hAnsi="Times New Roman"/>
          <w:i/>
          <w:color w:val="000000" w:themeColor="text1"/>
          <w:sz w:val="22"/>
          <w:szCs w:val="22"/>
        </w:rPr>
        <w:t xml:space="preserve">(nếu có) </w:t>
      </w:r>
      <w:r w:rsidRPr="003C1CB9">
        <w:rPr>
          <w:rFonts w:ascii="Times New Roman" w:hAnsi="Times New Roman"/>
          <w:color w:val="000000" w:themeColor="text1"/>
          <w:sz w:val="22"/>
          <w:szCs w:val="22"/>
        </w:rPr>
        <w:t>trong vụ án hành chính.</w:t>
      </w:r>
    </w:p>
    <w:p w:rsidR="000872C5" w:rsidRPr="003C1CB9" w:rsidRDefault="000872C5" w:rsidP="000872C5">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(6) Căn cứ vào các tài liệu, chứng cứ và quy định của pháp luật về thẩm quyền giải quyết vụ án của Tòa án để nhận xét, đánh giá: Quyết định chuyển hồ sơ vụ án hành chính; Quyết định đình chỉ xét xử, chuyển hồ sơ vụ án hành chính của Tòa án hoặc việc Tòa án không ban hành Quyết định chuyển hồ sơ vụ án hành chính (Quyết định đình chỉ việc xét xử, chuyển hồ sơ vụ án hành chính) là không đúng quy địn</w:t>
      </w:r>
      <w:r w:rsidR="00E702A6" w:rsidRPr="003C1CB9">
        <w:rPr>
          <w:rFonts w:ascii="Times New Roman" w:hAnsi="Times New Roman"/>
          <w:color w:val="000000" w:themeColor="text1"/>
          <w:sz w:val="22"/>
          <w:szCs w:val="22"/>
        </w:rPr>
        <w:t>h của pháp luật, viện dẫn cụ thể quy định của pháp luật.</w:t>
      </w:r>
    </w:p>
    <w:p w:rsidR="00EA1F00" w:rsidRPr="003C1CB9" w:rsidRDefault="00EA1F00" w:rsidP="000872C5">
      <w:pPr>
        <w:spacing w:before="60" w:after="60" w:line="276" w:lineRule="auto"/>
        <w:ind w:firstLine="720"/>
        <w:jc w:val="both"/>
        <w:rPr>
          <w:rFonts w:ascii="Times New Roman" w:hAnsi="Times New Roman"/>
          <w:color w:val="000000" w:themeColor="text1"/>
          <w:sz w:val="22"/>
          <w:szCs w:val="28"/>
        </w:rPr>
      </w:pPr>
      <w:r w:rsidRPr="003C1CB9">
        <w:rPr>
          <w:rFonts w:ascii="Times New Roman" w:hAnsi="Times New Roman"/>
          <w:color w:val="000000" w:themeColor="text1"/>
          <w:sz w:val="22"/>
          <w:szCs w:val="28"/>
        </w:rPr>
        <w:t>(7) Đối với trường hợp q</w:t>
      </w:r>
      <w:r w:rsidRPr="003C1CB9">
        <w:rPr>
          <w:rFonts w:ascii="Times New Roman" w:hAnsi="Times New Roman"/>
          <w:color w:val="000000" w:themeColor="text1"/>
          <w:sz w:val="22"/>
          <w:szCs w:val="28"/>
          <w:lang w:val="vi-VN"/>
        </w:rPr>
        <w:t>uyết định chuyển hồ sơ vụ án hành chính (</w:t>
      </w:r>
      <w:r w:rsidRPr="003C1CB9">
        <w:rPr>
          <w:rFonts w:ascii="Times New Roman" w:hAnsi="Times New Roman"/>
          <w:color w:val="000000" w:themeColor="text1"/>
          <w:sz w:val="22"/>
          <w:szCs w:val="28"/>
        </w:rPr>
        <w:t>q</w:t>
      </w:r>
      <w:r w:rsidRPr="003C1CB9">
        <w:rPr>
          <w:rFonts w:ascii="Times New Roman" w:hAnsi="Times New Roman"/>
          <w:color w:val="000000" w:themeColor="text1"/>
          <w:sz w:val="22"/>
          <w:szCs w:val="28"/>
          <w:lang w:val="vi-VN"/>
        </w:rPr>
        <w:t>uyết định đình chỉ việc xét xử, chuyển hồ sơ vụ án hành chính)</w:t>
      </w:r>
      <w:r w:rsidRPr="003C1CB9">
        <w:rPr>
          <w:rFonts w:ascii="Times New Roman" w:hAnsi="Times New Roman"/>
          <w:color w:val="000000" w:themeColor="text1"/>
          <w:sz w:val="22"/>
          <w:szCs w:val="28"/>
        </w:rPr>
        <w:t xml:space="preserve"> không đúng quy định pháp luật thì đề nghị Chánh án Tòa án nhân dân cùng cấp h</w:t>
      </w:r>
      <w:r w:rsidRPr="003C1CB9">
        <w:rPr>
          <w:rFonts w:ascii="Times New Roman" w:hAnsi="Times New Roman"/>
          <w:color w:val="000000" w:themeColor="text1"/>
          <w:sz w:val="22"/>
          <w:szCs w:val="28"/>
          <w:lang w:val="vi-VN"/>
        </w:rPr>
        <w:t xml:space="preserve">ủy </w:t>
      </w:r>
      <w:r w:rsidRPr="003C1CB9">
        <w:rPr>
          <w:rFonts w:ascii="Times New Roman" w:hAnsi="Times New Roman"/>
          <w:color w:val="000000" w:themeColor="text1"/>
          <w:sz w:val="22"/>
          <w:szCs w:val="28"/>
        </w:rPr>
        <w:t>q</w:t>
      </w:r>
      <w:r w:rsidRPr="003C1CB9">
        <w:rPr>
          <w:rFonts w:ascii="Times New Roman" w:hAnsi="Times New Roman"/>
          <w:color w:val="000000" w:themeColor="text1"/>
          <w:sz w:val="22"/>
          <w:szCs w:val="28"/>
          <w:lang w:val="vi-VN"/>
        </w:rPr>
        <w:t>uyết định chuyển hồ sơ vụ án hành chính (</w:t>
      </w:r>
      <w:r w:rsidRPr="003C1CB9">
        <w:rPr>
          <w:rFonts w:ascii="Times New Roman" w:hAnsi="Times New Roman"/>
          <w:color w:val="000000" w:themeColor="text1"/>
          <w:sz w:val="22"/>
          <w:szCs w:val="28"/>
        </w:rPr>
        <w:t>q</w:t>
      </w:r>
      <w:r w:rsidRPr="003C1CB9">
        <w:rPr>
          <w:rFonts w:ascii="Times New Roman" w:hAnsi="Times New Roman"/>
          <w:color w:val="000000" w:themeColor="text1"/>
          <w:sz w:val="22"/>
          <w:szCs w:val="28"/>
          <w:lang w:val="vi-VN"/>
        </w:rPr>
        <w:t>uyết định đình chỉ việc xét xử, chuyển hồ sơ vụ án hành chính) và tiếp tục thụ lý, giải quyết vụ án theo quy định của pháp luật</w:t>
      </w:r>
      <w:r w:rsidRPr="003C1CB9">
        <w:rPr>
          <w:rFonts w:ascii="Times New Roman" w:hAnsi="Times New Roman"/>
          <w:color w:val="000000" w:themeColor="text1"/>
          <w:sz w:val="22"/>
          <w:szCs w:val="28"/>
        </w:rPr>
        <w:t>.</w:t>
      </w:r>
    </w:p>
    <w:p w:rsidR="00EA1F00" w:rsidRPr="003C1CB9" w:rsidRDefault="00EA1F00" w:rsidP="00EA1F00">
      <w:pPr>
        <w:spacing w:before="60" w:after="60" w:line="276" w:lineRule="auto"/>
        <w:ind w:firstLine="720"/>
        <w:jc w:val="both"/>
        <w:rPr>
          <w:rFonts w:ascii="Times New Roman" w:hAnsi="Times New Roman"/>
          <w:color w:val="000000" w:themeColor="text1"/>
          <w:sz w:val="22"/>
          <w:szCs w:val="28"/>
        </w:rPr>
      </w:pPr>
      <w:r w:rsidRPr="003C1CB9">
        <w:rPr>
          <w:rFonts w:ascii="Times New Roman" w:hAnsi="Times New Roman"/>
          <w:color w:val="000000" w:themeColor="text1"/>
          <w:sz w:val="22"/>
          <w:szCs w:val="28"/>
        </w:rPr>
        <w:t xml:space="preserve">Đối với trường hợp Tòa án thụ lý, giải quyết vụ án không đúng thẩm quyền thì đề nghị Chánh án Tòa án nhân dân cùng cấp </w:t>
      </w:r>
      <w:r w:rsidRPr="003C1CB9">
        <w:rPr>
          <w:rFonts w:ascii="Times New Roman" w:hAnsi="Times New Roman"/>
          <w:color w:val="000000" w:themeColor="text1"/>
          <w:sz w:val="22"/>
          <w:szCs w:val="28"/>
          <w:lang w:val="vi-VN"/>
        </w:rPr>
        <w:t xml:space="preserve">ban hành </w:t>
      </w:r>
      <w:r w:rsidRPr="003C1CB9">
        <w:rPr>
          <w:rFonts w:ascii="Times New Roman" w:hAnsi="Times New Roman"/>
          <w:color w:val="000000" w:themeColor="text1"/>
          <w:sz w:val="22"/>
          <w:szCs w:val="28"/>
        </w:rPr>
        <w:t>q</w:t>
      </w:r>
      <w:r w:rsidRPr="003C1CB9">
        <w:rPr>
          <w:rFonts w:ascii="Times New Roman" w:hAnsi="Times New Roman"/>
          <w:color w:val="000000" w:themeColor="text1"/>
          <w:sz w:val="22"/>
          <w:szCs w:val="28"/>
          <w:lang w:val="vi-VN"/>
        </w:rPr>
        <w:t>uyết định chuyển hồ sơ vụ án hành chính (</w:t>
      </w:r>
      <w:r w:rsidRPr="003C1CB9">
        <w:rPr>
          <w:rFonts w:ascii="Times New Roman" w:hAnsi="Times New Roman"/>
          <w:color w:val="000000" w:themeColor="text1"/>
          <w:sz w:val="22"/>
          <w:szCs w:val="28"/>
        </w:rPr>
        <w:t>q</w:t>
      </w:r>
      <w:r w:rsidRPr="003C1CB9">
        <w:rPr>
          <w:rFonts w:ascii="Times New Roman" w:hAnsi="Times New Roman"/>
          <w:color w:val="000000" w:themeColor="text1"/>
          <w:sz w:val="22"/>
          <w:szCs w:val="28"/>
          <w:lang w:val="vi-VN"/>
        </w:rPr>
        <w:t>uyết định đình chỉ việc xét xử, chuyển hồ sơ vụ án hành chính) theo quy định của pháp luật.</w:t>
      </w:r>
    </w:p>
    <w:p w:rsidR="000872C5" w:rsidRPr="003C1CB9" w:rsidRDefault="000872C5" w:rsidP="000872C5">
      <w:pPr>
        <w:spacing w:before="60" w:after="60" w:line="276" w:lineRule="auto"/>
        <w:ind w:firstLine="720"/>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F03221" w:rsidRPr="003C1CB9">
        <w:rPr>
          <w:rFonts w:ascii="Times New Roman" w:hAnsi="Times New Roman"/>
          <w:color w:val="000000" w:themeColor="text1"/>
          <w:sz w:val="22"/>
          <w:szCs w:val="22"/>
        </w:rPr>
        <w:t>8</w:t>
      </w:r>
      <w:r w:rsidRPr="003C1CB9">
        <w:rPr>
          <w:rFonts w:ascii="Times New Roman" w:hAnsi="Times New Roman"/>
          <w:color w:val="000000" w:themeColor="text1"/>
          <w:sz w:val="22"/>
          <w:szCs w:val="22"/>
        </w:rPr>
        <w:t xml:space="preserve">) Trường hợp Phó Viện trưởng ký thay Viện trưởng thì ghi là: </w:t>
      </w:r>
    </w:p>
    <w:p w:rsidR="000872C5" w:rsidRPr="003C1CB9" w:rsidRDefault="000872C5" w:rsidP="000872C5">
      <w:pPr>
        <w:spacing w:line="276" w:lineRule="auto"/>
        <w:jc w:val="center"/>
        <w:rPr>
          <w:rFonts w:ascii="Times New Roman" w:hAnsi="Times New Roman"/>
          <w:color w:val="000000" w:themeColor="text1"/>
          <w:sz w:val="22"/>
          <w:szCs w:val="22"/>
        </w:rPr>
      </w:pPr>
      <w:r w:rsidRPr="003C1CB9">
        <w:rPr>
          <w:rFonts w:ascii="Times New Roman" w:hAnsi="Times New Roman"/>
          <w:b/>
          <w:color w:val="000000" w:themeColor="text1"/>
          <w:sz w:val="22"/>
          <w:szCs w:val="22"/>
        </w:rPr>
        <w:t>“KT. VIỆN TRƯỞNG</w:t>
      </w:r>
    </w:p>
    <w:p w:rsidR="000872C5" w:rsidRPr="003C1CB9" w:rsidRDefault="000872C5" w:rsidP="000872C5">
      <w:pPr>
        <w:pStyle w:val="Header"/>
        <w:jc w:val="center"/>
        <w:rPr>
          <w:b/>
          <w:color w:val="000000" w:themeColor="text1"/>
          <w:sz w:val="22"/>
          <w:szCs w:val="22"/>
        </w:rPr>
      </w:pPr>
      <w:r w:rsidRPr="003C1CB9">
        <w:rPr>
          <w:b/>
          <w:color w:val="000000" w:themeColor="text1"/>
          <w:sz w:val="22"/>
          <w:szCs w:val="22"/>
        </w:rPr>
        <w:t>PHÓ VIỆN TRƯỞNG”</w:t>
      </w: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8649EE" w:rsidRPr="003C1CB9" w:rsidRDefault="008649EE"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p w:rsidR="000872C5" w:rsidRPr="003C1CB9" w:rsidRDefault="000872C5" w:rsidP="000872C5">
      <w:pPr>
        <w:pStyle w:val="Header"/>
        <w:spacing w:line="276" w:lineRule="auto"/>
        <w:jc w:val="both"/>
        <w:rPr>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