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105"/>
        <w:tblW w:w="2280" w:type="dxa"/>
        <w:tblLook w:val="04A0" w:firstRow="1" w:lastRow="0" w:firstColumn="1" w:lastColumn="0" w:noHBand="0" w:noVBand="1"/>
      </w:tblPr>
      <w:tblGrid>
        <w:gridCol w:w="2280"/>
      </w:tblGrid>
      <w:tr w:rsidR="00857E61" w:rsidRPr="003C1CB9" w:rsidTr="00DE76A6">
        <w:trPr>
          <w:trHeight w:val="613"/>
        </w:trPr>
        <w:tc>
          <w:tcPr>
            <w:tcW w:w="2280" w:type="dxa"/>
          </w:tcPr>
          <w:p w:rsidR="00CE3D9B" w:rsidRPr="003C1CB9" w:rsidRDefault="0047515E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Mẫu số </w:t>
            </w:r>
            <w:r w:rsidR="00D1464B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 </w:t>
            </w:r>
            <w:r w:rsidR="00773DC2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5</w:t>
            </w:r>
            <w:r w:rsidR="00FF7FA1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2</w:t>
            </w:r>
            <w:r w:rsidR="00CE3D9B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/HC </w:t>
            </w:r>
          </w:p>
          <w:p w:rsidR="00A840A0" w:rsidRPr="003C1CB9" w:rsidRDefault="00A840A0" w:rsidP="00A840A0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A840A0" w:rsidRDefault="00A840A0" w:rsidP="00A840A0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11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</w:tr>
    </w:tbl>
    <w:p w:rsidR="00CE3D9B" w:rsidRPr="003C1CB9" w:rsidRDefault="00CE3D9B" w:rsidP="00CE3D9B">
      <w:pPr>
        <w:ind w:left="7200" w:firstLine="39"/>
        <w:rPr>
          <w:rFonts w:ascii="Times New Roman" w:hAnsi="Times New Roman"/>
          <w:color w:val="000000" w:themeColor="text1"/>
        </w:rPr>
      </w:pPr>
      <w:r w:rsidRPr="003C1CB9">
        <w:rPr>
          <w:rFonts w:ascii="Times New Roman" w:hAnsi="Times New Roman"/>
          <w:color w:val="000000" w:themeColor="text1"/>
        </w:rPr>
        <w:t xml:space="preserve">  </w:t>
      </w:r>
    </w:p>
    <w:p w:rsidR="00CE3D9B" w:rsidRPr="003C1CB9" w:rsidRDefault="00CE3D9B" w:rsidP="00CE3D9B">
      <w:pPr>
        <w:rPr>
          <w:rFonts w:ascii="Times New Roman" w:hAnsi="Times New Roman"/>
          <w:color w:val="000000" w:themeColor="text1"/>
        </w:rPr>
      </w:pPr>
    </w:p>
    <w:p w:rsidR="00CE3D9B" w:rsidRPr="003C1CB9" w:rsidRDefault="00CE3D9B" w:rsidP="00CE3D9B">
      <w:pPr>
        <w:ind w:left="7200" w:firstLine="39"/>
        <w:rPr>
          <w:rFonts w:ascii="Times New Roman" w:hAnsi="Times New Roman"/>
          <w:color w:val="000000" w:themeColor="text1"/>
          <w:sz w:val="14"/>
        </w:rPr>
      </w:pPr>
    </w:p>
    <w:tbl>
      <w:tblPr>
        <w:tblW w:w="9536" w:type="dxa"/>
        <w:tblInd w:w="-72" w:type="dxa"/>
        <w:tblLook w:val="01E0" w:firstRow="1" w:lastRow="1" w:firstColumn="1" w:lastColumn="1" w:noHBand="0" w:noVBand="0"/>
      </w:tblPr>
      <w:tblGrid>
        <w:gridCol w:w="4291"/>
        <w:gridCol w:w="5245"/>
      </w:tblGrid>
      <w:tr w:rsidR="00857E61" w:rsidRPr="003C1CB9" w:rsidTr="004321D8">
        <w:tc>
          <w:tcPr>
            <w:tcW w:w="4291" w:type="dxa"/>
          </w:tcPr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CE3D9B" w:rsidRPr="003C1CB9" w:rsidRDefault="00CE3D9B" w:rsidP="00DE76A6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CE3D9B" w:rsidRPr="003C1CB9" w:rsidRDefault="00726625" w:rsidP="00DE76A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533824" behindDoc="0" locked="0" layoutInCell="1" allowOverlap="1" wp14:anchorId="6DBCA7A7" wp14:editId="7978B0E5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46990</wp:posOffset>
                      </wp:positionV>
                      <wp:extent cx="1371600" cy="0"/>
                      <wp:effectExtent l="13335" t="8890" r="5715" b="10160"/>
                      <wp:wrapNone/>
                      <wp:docPr id="72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1A90EADD" id="Line 27" o:spid="_x0000_s1026" style="position:absolute;z-index:25153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8pt,3.7pt" to="139.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"/>
                  </w:pict>
                </mc:Fallback>
              </mc:AlternateContent>
            </w:r>
          </w:p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Số:…./QĐ-VKS-HC</w:t>
            </w:r>
          </w:p>
        </w:tc>
        <w:tc>
          <w:tcPr>
            <w:tcW w:w="5245" w:type="dxa"/>
          </w:tcPr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Cs w:val="26"/>
              </w:rPr>
              <w:t>CỘNG HÒA XÃ HỘI CHỦ NGHĨA VIỆT NAM</w:t>
            </w:r>
          </w:p>
          <w:p w:rsidR="00CE3D9B" w:rsidRPr="003C1CB9" w:rsidRDefault="00A63CFC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Độc lập - Tự do - Hạnh p</w:t>
            </w:r>
            <w:r w:rsidR="00CE3D9B" w:rsidRPr="003C1CB9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húc</w:t>
            </w:r>
          </w:p>
          <w:p w:rsidR="00CE3D9B" w:rsidRPr="003C1CB9" w:rsidRDefault="00726625" w:rsidP="00DE76A6">
            <w:pP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532800" behindDoc="0" locked="0" layoutInCell="1" allowOverlap="1" wp14:anchorId="041EACE8" wp14:editId="27DBE5F9">
                      <wp:simplePos x="0" y="0"/>
                      <wp:positionH relativeFrom="column">
                        <wp:posOffset>579037</wp:posOffset>
                      </wp:positionH>
                      <wp:positionV relativeFrom="paragraph">
                        <wp:posOffset>45416</wp:posOffset>
                      </wp:positionV>
                      <wp:extent cx="2075291" cy="0"/>
                      <wp:effectExtent l="0" t="0" r="20320" b="19050"/>
                      <wp:wrapNone/>
                      <wp:docPr id="71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529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A1AF91E" id="Line 26" o:spid="_x0000_s1026" style="position:absolute;z-index:25153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6pt,3.6pt" to="209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C/jFAIAACo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"/>
                  </w:pict>
                </mc:Fallback>
              </mc:AlternateContent>
            </w:r>
          </w:p>
          <w:p w:rsidR="00CE3D9B" w:rsidRPr="003C1CB9" w:rsidRDefault="00735028" w:rsidP="00DE76A6">
            <w:pPr>
              <w:jc w:val="center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   </w:t>
            </w:r>
            <w:r w:rsidR="00CE3D9B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………, ngày …tháng…năm 20…</w:t>
            </w:r>
          </w:p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:rsidR="00CE3D9B" w:rsidRPr="003C1CB9" w:rsidRDefault="00CE3D9B" w:rsidP="00CE3D9B">
      <w:pPr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9D61D7" w:rsidRPr="003C1CB9" w:rsidRDefault="00CE3D9B" w:rsidP="00CE3D9B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QUYẾT ĐỊNH </w:t>
      </w:r>
    </w:p>
    <w:p w:rsidR="00CE3D9B" w:rsidRPr="003C1CB9" w:rsidRDefault="00CE3D9B" w:rsidP="00CE3D9B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KHÁNG NGHỊ GIÁM ĐỐC THẨM</w:t>
      </w:r>
      <w:r w:rsidR="00A63CFC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(TÁI THẨM)</w:t>
      </w:r>
    </w:p>
    <w:p w:rsidR="00CE3D9B" w:rsidRPr="003C1CB9" w:rsidRDefault="00CE3D9B" w:rsidP="00CE3D9B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Đối với Bản án (Quyết định)</w:t>
      </w:r>
      <w:r w:rsidR="00A63CFC" w:rsidRPr="003C1CB9">
        <w:rPr>
          <w:rFonts w:ascii="Times New Roman" w:hAnsi="Times New Roman"/>
          <w:b/>
          <w:color w:val="000000" w:themeColor="text1"/>
          <w:sz w:val="28"/>
          <w:szCs w:val="28"/>
        </w:rPr>
        <w:t>…</w:t>
      </w:r>
      <w:r w:rsidR="002F12A3" w:rsidRPr="003C1CB9">
        <w:rPr>
          <w:rFonts w:ascii="Times New Roman" w:hAnsi="Times New Roman"/>
          <w:b/>
          <w:color w:val="000000" w:themeColor="text1"/>
          <w:sz w:val="28"/>
          <w:szCs w:val="28"/>
        </w:rPr>
        <w:t>số…ngày…tháng…năm…</w:t>
      </w:r>
    </w:p>
    <w:p w:rsidR="00CE3D9B" w:rsidRPr="003C1CB9" w:rsidRDefault="00CE3D9B" w:rsidP="00CE3D9B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của Tòa án </w:t>
      </w:r>
      <w:r w:rsidR="002F12A3" w:rsidRPr="003C1CB9">
        <w:rPr>
          <w:rFonts w:ascii="Times New Roman" w:hAnsi="Times New Roman"/>
          <w:b/>
          <w:color w:val="000000" w:themeColor="text1"/>
          <w:sz w:val="28"/>
          <w:szCs w:val="28"/>
        </w:rPr>
        <w:t>nhân dân ………(3)…………</w:t>
      </w:r>
    </w:p>
    <w:p w:rsidR="00F77D1E" w:rsidRPr="003C1CB9" w:rsidRDefault="00F77D1E" w:rsidP="00F77D1E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 wp14:anchorId="048A86E1" wp14:editId="5165141E">
                <wp:simplePos x="0" y="0"/>
                <wp:positionH relativeFrom="column">
                  <wp:posOffset>2016760</wp:posOffset>
                </wp:positionH>
                <wp:positionV relativeFrom="paragraph">
                  <wp:posOffset>30480</wp:posOffset>
                </wp:positionV>
                <wp:extent cx="1502410" cy="0"/>
                <wp:effectExtent l="0" t="0" r="21590" b="19050"/>
                <wp:wrapNone/>
                <wp:docPr id="70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8F1DB23" id="Line 53" o:spid="_x0000_s1026" style="position:absolute;z-index:2515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8pt,2.4pt" to="277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Bv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"/>
            </w:pict>
          </mc:Fallback>
        </mc:AlternateContent>
      </w:r>
    </w:p>
    <w:p w:rsidR="00CE3D9B" w:rsidRPr="003C1CB9" w:rsidRDefault="00CE3D9B" w:rsidP="00CE3D9B">
      <w:pPr>
        <w:spacing w:before="240" w:after="24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3C1CB9">
        <w:rPr>
          <w:rFonts w:ascii="Times New Roman" w:hAnsi="Times New Roman"/>
          <w:b/>
          <w:color w:val="000000" w:themeColor="text1"/>
          <w:sz w:val="26"/>
          <w:szCs w:val="26"/>
        </w:rPr>
        <w:t xml:space="preserve">VIỆN </w:t>
      </w:r>
      <w:r w:rsidR="00CA6606" w:rsidRPr="003C1CB9">
        <w:rPr>
          <w:rFonts w:ascii="Times New Roman" w:hAnsi="Times New Roman"/>
          <w:b/>
          <w:color w:val="000000" w:themeColor="text1"/>
          <w:sz w:val="26"/>
          <w:szCs w:val="26"/>
        </w:rPr>
        <w:t>TRƯỞNG VIỆN KIỂM SÁT NHÂN DÂN</w:t>
      </w:r>
      <w:r w:rsidR="00252C35" w:rsidRPr="003C1CB9">
        <w:rPr>
          <w:rFonts w:ascii="Times New Roman" w:hAnsi="Times New Roman"/>
          <w:b/>
          <w:color w:val="000000" w:themeColor="text1"/>
          <w:sz w:val="26"/>
          <w:szCs w:val="26"/>
        </w:rPr>
        <w:t>…(2)</w:t>
      </w:r>
      <w:r w:rsidRPr="003C1CB9">
        <w:rPr>
          <w:rFonts w:ascii="Times New Roman" w:hAnsi="Times New Roman"/>
          <w:b/>
          <w:color w:val="000000" w:themeColor="text1"/>
          <w:sz w:val="26"/>
          <w:szCs w:val="26"/>
        </w:rPr>
        <w:t>…</w:t>
      </w:r>
    </w:p>
    <w:p w:rsidR="00CE3D9B" w:rsidRPr="003C1CB9" w:rsidRDefault="00252C35" w:rsidP="004321D8">
      <w:pPr>
        <w:spacing w:before="120" w:after="120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Căn cứ  Điều 27 Luật T</w:t>
      </w:r>
      <w:r w:rsidR="00CE3D9B" w:rsidRPr="003C1CB9">
        <w:rPr>
          <w:rFonts w:ascii="Times New Roman" w:hAnsi="Times New Roman"/>
          <w:i/>
          <w:color w:val="000000" w:themeColor="text1"/>
          <w:sz w:val="28"/>
          <w:szCs w:val="28"/>
        </w:rPr>
        <w:t>ổ chức Viện kiểm sát nhân dân năm 2014;</w:t>
      </w:r>
    </w:p>
    <w:p w:rsidR="00CE3D9B" w:rsidRPr="003C1CB9" w:rsidRDefault="00CE3D9B" w:rsidP="00622A89">
      <w:pPr>
        <w:spacing w:before="120" w:after="120"/>
        <w:ind w:firstLine="709"/>
        <w:jc w:val="both"/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Căn cứ </w:t>
      </w:r>
      <w:r w:rsidR="00A63CFC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các điều </w:t>
      </w:r>
      <w:r w:rsidR="004321D8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25, </w:t>
      </w:r>
      <w:r w:rsidR="00A63CFC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42,…(4)…</w:t>
      </w:r>
      <w:r w:rsidR="00252C35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Luật T</w:t>
      </w: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ố tụng hành chính năm </w:t>
      </w:r>
      <w:r w:rsidR="00D1464B"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2015.</w:t>
      </w:r>
    </w:p>
    <w:p w:rsidR="00D1464B" w:rsidRPr="003C1CB9" w:rsidRDefault="00D1464B" w:rsidP="00CE3D9B">
      <w:pPr>
        <w:spacing w:line="340" w:lineRule="exact"/>
        <w:ind w:firstLine="709"/>
        <w:jc w:val="both"/>
        <w:rPr>
          <w:rFonts w:ascii="Times New Roman" w:hAnsi="Times New Roman"/>
          <w:i/>
          <w:color w:val="000000" w:themeColor="text1"/>
          <w:spacing w:val="-8"/>
          <w:sz w:val="28"/>
          <w:szCs w:val="28"/>
        </w:rPr>
      </w:pPr>
    </w:p>
    <w:p w:rsidR="00D1464B" w:rsidRPr="003C1CB9" w:rsidRDefault="00D1464B" w:rsidP="00D1464B">
      <w:pPr>
        <w:spacing w:line="340" w:lineRule="exact"/>
        <w:ind w:firstLine="709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Sau khi nghiên cứu hồ sơ vụ án hành chính về…(</w:t>
      </w:r>
      <w:r w:rsidR="00A63CFC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5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)…do Tòa án nhân dân</w:t>
      </w:r>
      <w:r w:rsidR="00DC05F7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</w:t>
      </w:r>
      <w:r w:rsidR="00D242B9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(3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)…giải quyết tại Bản án (Quyết định)</w:t>
      </w:r>
      <w:r w:rsidR="002F12A3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</w:t>
      </w:r>
      <w:r w:rsidR="00D242B9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số…ngày…tháng…năm…,</w:t>
      </w:r>
      <w:r w:rsidR="00622A89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giữa:</w:t>
      </w:r>
    </w:p>
    <w:p w:rsidR="00D1464B" w:rsidRPr="003C1CB9" w:rsidRDefault="00D1464B" w:rsidP="00D1464B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……………………………………(</w:t>
      </w:r>
      <w:r w:rsidR="00A63CFC" w:rsidRPr="003C1CB9">
        <w:rPr>
          <w:rFonts w:ascii="Times New Roman" w:hAnsi="Times New Roman"/>
          <w:color w:val="000000" w:themeColor="text1"/>
          <w:sz w:val="28"/>
          <w:szCs w:val="28"/>
        </w:rPr>
        <w:t>6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)…………………………………….….</w:t>
      </w:r>
      <w:r w:rsidR="00A56467" w:rsidRPr="003C1CB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.…………………………………………………………………………</w:t>
      </w:r>
    </w:p>
    <w:p w:rsidR="00D1464B" w:rsidRPr="003C1CB9" w:rsidRDefault="00D1464B" w:rsidP="00D1464B">
      <w:pPr>
        <w:spacing w:before="120" w:after="120" w:line="360" w:lineRule="exact"/>
        <w:ind w:firstLine="7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NHẬN THẤY:</w:t>
      </w:r>
    </w:p>
    <w:p w:rsidR="00A56467" w:rsidRPr="003C1CB9" w:rsidRDefault="00A56467" w:rsidP="00A56467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……………………………………(</w:t>
      </w:r>
      <w:r w:rsidR="00A63CFC" w:rsidRPr="003C1CB9"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)…………………………………….…...…………………………………………………………………………</w:t>
      </w:r>
    </w:p>
    <w:p w:rsidR="00D1464B" w:rsidRPr="003C1CB9" w:rsidRDefault="00D1464B" w:rsidP="00D1464B">
      <w:pPr>
        <w:spacing w:before="120" w:after="120" w:line="360" w:lineRule="exact"/>
        <w:ind w:firstLine="7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XÉT THẤY:</w:t>
      </w:r>
    </w:p>
    <w:p w:rsidR="00A56467" w:rsidRPr="003C1CB9" w:rsidRDefault="00A56467" w:rsidP="00A56467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……………………………………(</w:t>
      </w:r>
      <w:r w:rsidR="00A63CFC" w:rsidRPr="003C1CB9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)…………………………………….…...…………………………………………………………………………</w:t>
      </w:r>
    </w:p>
    <w:p w:rsidR="00D1464B" w:rsidRPr="003C1CB9" w:rsidRDefault="00D1464B" w:rsidP="00D1464B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ab/>
        <w:t>Vì các lẽ trên,</w:t>
      </w:r>
    </w:p>
    <w:p w:rsidR="00D1464B" w:rsidRPr="003C1CB9" w:rsidRDefault="00D1464B" w:rsidP="00D1464B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QUYẾT ĐỊNH:</w:t>
      </w:r>
    </w:p>
    <w:p w:rsidR="00D1464B" w:rsidRPr="003C1CB9" w:rsidRDefault="00A56467" w:rsidP="00D1464B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A840A0"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  <w:t>1.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D1464B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Kháng nghị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D1464B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đ</w:t>
      </w:r>
      <w:r w:rsidR="001A534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ối với Bản án (Quyết định)…số…ngày…tháng…năm…</w:t>
      </w:r>
      <w:r w:rsidR="00D1464B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của Tòa án nhân dân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D1464B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…(</w:t>
      </w:r>
      <w:r w:rsidR="001A534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3</w:t>
      </w:r>
      <w:r w:rsidR="00D1464B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)…về phần…..(</w:t>
      </w:r>
      <w:r w:rsidR="00A63CFC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9</w:t>
      </w:r>
      <w:r w:rsidR="00DC05F7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</w:t>
      </w:r>
    </w:p>
    <w:p w:rsidR="00D1464B" w:rsidRPr="003C1CB9" w:rsidRDefault="00D1464B" w:rsidP="00D1464B">
      <w:pPr>
        <w:spacing w:before="120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A840A0"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  <w:t>2.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Đề </w:t>
      </w:r>
      <w:r w:rsidR="007B028E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nghị Hội đồng T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hẩm phán của T</w:t>
      </w:r>
      <w:r w:rsidR="00A840A0">
        <w:rPr>
          <w:rFonts w:ascii="Times New Roman" w:hAnsi="Times New Roman"/>
          <w:color w:val="000000" w:themeColor="text1"/>
          <w:spacing w:val="-4"/>
          <w:sz w:val="28"/>
          <w:szCs w:val="28"/>
        </w:rPr>
        <w:t>òa án nhân dân tối cao (Ủy ban T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hẩm phán Tòa án nhân dân cấp cao) xét xử giám đốc thẩm</w:t>
      </w:r>
      <w:r w:rsidR="00A63CFC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(tái thẩm)</w:t>
      </w:r>
      <w:r w:rsidR="00C2268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vụ án hành chính nêu trên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theo hướng…(</w:t>
      </w:r>
      <w:r w:rsidR="00A63CFC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10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)….</w:t>
      </w:r>
    </w:p>
    <w:p w:rsidR="00D1464B" w:rsidRPr="003C1CB9" w:rsidRDefault="001A5348" w:rsidP="00D1464B">
      <w:pPr>
        <w:spacing w:before="120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A840A0">
        <w:rPr>
          <w:rFonts w:ascii="Times New Roman" w:hAnsi="Times New Roman"/>
          <w:b/>
          <w:color w:val="000000" w:themeColor="text1"/>
          <w:sz w:val="28"/>
          <w:szCs w:val="28"/>
        </w:rPr>
        <w:t>3.</w:t>
      </w:r>
      <w:r w:rsidR="00A840A0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D1464B" w:rsidRPr="003C1CB9">
        <w:rPr>
          <w:rFonts w:ascii="Times New Roman" w:hAnsi="Times New Roman"/>
          <w:color w:val="000000" w:themeColor="text1"/>
          <w:sz w:val="28"/>
          <w:szCs w:val="28"/>
        </w:rPr>
        <w:t>Tạm đình chỉ t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hi hành Bản án (Quyết định)…số…ngày…tháng…năm …của Tòa án nhân dân</w:t>
      </w:r>
      <w:r w:rsidR="00D1464B" w:rsidRPr="003C1CB9">
        <w:rPr>
          <w:rFonts w:ascii="Times New Roman" w:hAnsi="Times New Roman"/>
          <w:color w:val="000000" w:themeColor="text1"/>
          <w:sz w:val="28"/>
          <w:szCs w:val="28"/>
        </w:rPr>
        <w:t>…(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3</w:t>
      </w:r>
      <w:r w:rsidR="00D1464B" w:rsidRPr="003C1CB9">
        <w:rPr>
          <w:rFonts w:ascii="Times New Roman" w:hAnsi="Times New Roman"/>
          <w:color w:val="000000" w:themeColor="text1"/>
          <w:sz w:val="28"/>
          <w:szCs w:val="28"/>
        </w:rPr>
        <w:t>)…về phần…(</w:t>
      </w:r>
      <w:r w:rsidR="00A63CFC" w:rsidRPr="003C1CB9">
        <w:rPr>
          <w:rFonts w:ascii="Times New Roman" w:hAnsi="Times New Roman"/>
          <w:color w:val="000000" w:themeColor="text1"/>
          <w:sz w:val="28"/>
          <w:szCs w:val="28"/>
        </w:rPr>
        <w:t>9</w:t>
      </w:r>
      <w:r w:rsidR="00D1464B" w:rsidRPr="003C1CB9">
        <w:rPr>
          <w:rFonts w:ascii="Times New Roman" w:hAnsi="Times New Roman"/>
          <w:color w:val="000000" w:themeColor="text1"/>
          <w:sz w:val="28"/>
          <w:szCs w:val="28"/>
        </w:rPr>
        <w:t>)….</w:t>
      </w:r>
      <w:r w:rsidR="007B028E" w:rsidRPr="003C1CB9">
        <w:rPr>
          <w:rFonts w:ascii="Times New Roman" w:hAnsi="Times New Roman"/>
          <w:color w:val="000000" w:themeColor="text1"/>
          <w:sz w:val="28"/>
          <w:szCs w:val="28"/>
        </w:rPr>
        <w:t>cho đến khi có quyết định giám đốc thẩm</w:t>
      </w:r>
      <w:r w:rsidR="00A63CFC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(tái thẩm)</w:t>
      </w:r>
      <w:r w:rsidR="00D1464B" w:rsidRPr="003C1CB9">
        <w:rPr>
          <w:rFonts w:ascii="Times New Roman" w:hAnsi="Times New Roman"/>
          <w:i/>
          <w:color w:val="000000" w:themeColor="text1"/>
          <w:sz w:val="28"/>
          <w:szCs w:val="28"/>
        </w:rPr>
        <w:t>./.</w:t>
      </w:r>
    </w:p>
    <w:p w:rsidR="00F77D1E" w:rsidRPr="003C1CB9" w:rsidRDefault="00F77D1E" w:rsidP="00F77D1E">
      <w:pPr>
        <w:spacing w:line="120" w:lineRule="auto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</w:p>
    <w:tbl>
      <w:tblPr>
        <w:tblW w:w="9606" w:type="dxa"/>
        <w:tblLook w:val="01E0" w:firstRow="1" w:lastRow="1" w:firstColumn="1" w:lastColumn="1" w:noHBand="0" w:noVBand="0"/>
      </w:tblPr>
      <w:tblGrid>
        <w:gridCol w:w="5070"/>
        <w:gridCol w:w="4536"/>
      </w:tblGrid>
      <w:tr w:rsidR="00D1464B" w:rsidRPr="003C1CB9" w:rsidTr="00D1464B">
        <w:tc>
          <w:tcPr>
            <w:tcW w:w="5070" w:type="dxa"/>
          </w:tcPr>
          <w:p w:rsidR="00D1464B" w:rsidRPr="003C1CB9" w:rsidRDefault="00D1464B" w:rsidP="00F97102">
            <w:pPr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lastRenderedPageBreak/>
              <w:t xml:space="preserve">Nơi nhận:                                                                                           </w:t>
            </w:r>
          </w:p>
          <w:p w:rsidR="00D1464B" w:rsidRDefault="00D1464B" w:rsidP="00F97102">
            <w:pPr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Tòa án xét xử giám đốc thẩm</w:t>
            </w:r>
            <w:r w:rsidR="00A63CFC"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(tái thẩm) </w:t>
            </w:r>
            <w:r w:rsidR="00622A89" w:rsidRPr="003C1CB9">
              <w:rPr>
                <w:rFonts w:ascii="Times New Roman" w:hAnsi="Times New Roman"/>
                <w:color w:val="000000" w:themeColor="text1"/>
                <w:sz w:val="22"/>
              </w:rPr>
              <w:t>vụ án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(kèm hồ sơ vụ án);</w:t>
            </w:r>
          </w:p>
          <w:p w:rsidR="007417BB" w:rsidRPr="003C1CB9" w:rsidRDefault="007417BB" w:rsidP="007417BB">
            <w:pPr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Viện trưởng Viện kiểm sát (để báo cáo) trong trường hợp Phó Viện trưởng ký thay;</w:t>
            </w:r>
          </w:p>
          <w:p w:rsidR="00D1464B" w:rsidRPr="003C1CB9" w:rsidRDefault="00D1464B" w:rsidP="00F97102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Tòa án đã ra Bản án (Quyết định)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2"/>
              </w:rPr>
              <w:t xml:space="preserve">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bị kháng nghị và Viện kiểm sát cùng cấp;</w:t>
            </w:r>
          </w:p>
          <w:p w:rsidR="00D1464B" w:rsidRPr="003C1CB9" w:rsidRDefault="00D1464B" w:rsidP="00F97102">
            <w:pPr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Cơ quan thi hành án dân sự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2"/>
              </w:rPr>
              <w:t xml:space="preserve"> </w:t>
            </w:r>
            <w:r w:rsidR="00755811" w:rsidRPr="003C1CB9">
              <w:rPr>
                <w:rFonts w:ascii="Times New Roman" w:hAnsi="Times New Roman"/>
                <w:color w:val="000000" w:themeColor="text1"/>
                <w:sz w:val="22"/>
              </w:rPr>
              <w:t>có thẩm quyền thi hành Bản án (Q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uyết định</w:t>
            </w:r>
            <w:r w:rsidR="00755811" w:rsidRPr="003C1CB9">
              <w:rPr>
                <w:rFonts w:ascii="Times New Roman" w:hAnsi="Times New Roman"/>
                <w:color w:val="000000" w:themeColor="text1"/>
                <w:sz w:val="22"/>
              </w:rPr>
              <w:t>)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</w:t>
            </w:r>
            <w:r w:rsidR="00B03CBB" w:rsidRPr="003C1CB9">
              <w:rPr>
                <w:rFonts w:ascii="Times New Roman" w:hAnsi="Times New Roman"/>
                <w:color w:val="000000" w:themeColor="text1"/>
                <w:sz w:val="22"/>
              </w:rPr>
              <w:t>bị kháng nghị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;</w:t>
            </w:r>
          </w:p>
          <w:p w:rsidR="00D1464B" w:rsidRPr="003C1CB9" w:rsidRDefault="00D1464B" w:rsidP="00F97102">
            <w:pPr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Các đương sự;</w:t>
            </w:r>
          </w:p>
          <w:p w:rsidR="00A63CFC" w:rsidRPr="003C1CB9" w:rsidRDefault="00A63CFC" w:rsidP="00F97102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- Người khác có quyền lợi, nghĩa vụ liên quan đến nội dung kháng nghị </w:t>
            </w:r>
            <w:r w:rsidRPr="003C1CB9">
              <w:rPr>
                <w:rFonts w:ascii="Times New Roman" w:hAnsi="Times New Roman"/>
                <w:i/>
                <w:color w:val="000000" w:themeColor="text1"/>
                <w:sz w:val="22"/>
              </w:rPr>
              <w:t>(nếu có);</w:t>
            </w:r>
          </w:p>
          <w:p w:rsidR="00D1464B" w:rsidRPr="003C1CB9" w:rsidRDefault="00D1464B" w:rsidP="00F97102">
            <w:pPr>
              <w:spacing w:after="24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Lưu: VT, HSKS.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536" w:type="dxa"/>
          </w:tcPr>
          <w:p w:rsidR="00D1464B" w:rsidRPr="003C1CB9" w:rsidRDefault="00D1464B" w:rsidP="00F97102">
            <w:pPr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VIỆN TRƯỞNG</w:t>
            </w:r>
          </w:p>
          <w:p w:rsidR="000A5765" w:rsidRPr="003C1CB9" w:rsidRDefault="000A5765" w:rsidP="000A5765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Cs w:val="28"/>
              </w:rPr>
              <w:t>(Ký tên, ghi rõ họ tên, đóng dấu)</w:t>
            </w:r>
          </w:p>
          <w:p w:rsidR="00D1464B" w:rsidRPr="003C1CB9" w:rsidRDefault="00D1464B" w:rsidP="00A63CFC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 (</w:t>
            </w:r>
            <w:r w:rsidR="00A56467"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  <w:r w:rsidR="00A63CFC"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1</w:t>
            </w: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)</w:t>
            </w:r>
          </w:p>
        </w:tc>
      </w:tr>
    </w:tbl>
    <w:p w:rsidR="00D1464B" w:rsidRPr="003C1CB9" w:rsidRDefault="00D1464B" w:rsidP="00D1464B">
      <w:pPr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D1464B" w:rsidRPr="003C1CB9" w:rsidRDefault="00726625" w:rsidP="00D1464B">
      <w:pPr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1190B11" wp14:editId="78CA68E8">
                <wp:simplePos x="0" y="0"/>
                <wp:positionH relativeFrom="column">
                  <wp:posOffset>10160</wp:posOffset>
                </wp:positionH>
                <wp:positionV relativeFrom="paragraph">
                  <wp:posOffset>48260</wp:posOffset>
                </wp:positionV>
                <wp:extent cx="2081530" cy="0"/>
                <wp:effectExtent l="10160" t="10160" r="13335" b="8890"/>
                <wp:wrapNone/>
                <wp:docPr id="69" name="AutoShape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15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ECB7BD5" id="AutoShape 682" o:spid="_x0000_s1026" type="#_x0000_t32" style="position:absolute;margin-left:.8pt;margin-top:3.8pt;width:163.9pt;height:0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MSlIQIAAD4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"/>
            </w:pict>
          </mc:Fallback>
        </mc:AlternateContent>
      </w:r>
    </w:p>
    <w:p w:rsidR="00D1464B" w:rsidRPr="003C1CB9" w:rsidRDefault="00D1464B" w:rsidP="00A56467">
      <w:pPr>
        <w:pStyle w:val="Header"/>
        <w:spacing w:before="60" w:after="60" w:line="276" w:lineRule="auto"/>
        <w:rPr>
          <w:color w:val="000000" w:themeColor="text1"/>
        </w:rPr>
      </w:pPr>
      <w:r w:rsidRPr="003C1CB9">
        <w:rPr>
          <w:b/>
          <w:color w:val="000000" w:themeColor="text1"/>
          <w:sz w:val="22"/>
          <w:szCs w:val="22"/>
        </w:rPr>
        <w:t xml:space="preserve">Hướng dẫn sử dụng Mẫu số </w:t>
      </w:r>
      <w:r w:rsidR="00773DC2" w:rsidRPr="003C1CB9">
        <w:rPr>
          <w:b/>
          <w:color w:val="000000" w:themeColor="text1"/>
          <w:sz w:val="22"/>
          <w:szCs w:val="22"/>
        </w:rPr>
        <w:t>5</w:t>
      </w:r>
      <w:r w:rsidR="00FF7FA1">
        <w:rPr>
          <w:b/>
          <w:color w:val="000000" w:themeColor="text1"/>
          <w:sz w:val="22"/>
          <w:szCs w:val="22"/>
        </w:rPr>
        <w:t>2</w:t>
      </w:r>
      <w:r w:rsidRPr="003C1CB9">
        <w:rPr>
          <w:b/>
          <w:color w:val="000000" w:themeColor="text1"/>
          <w:sz w:val="22"/>
          <w:szCs w:val="22"/>
        </w:rPr>
        <w:t xml:space="preserve">/HC: </w:t>
      </w:r>
    </w:p>
    <w:p w:rsidR="00D1464B" w:rsidRPr="003C1CB9" w:rsidRDefault="00D1464B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BF5C67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D1464B" w:rsidRPr="003C1CB9" w:rsidRDefault="00D1464B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(2) </w:t>
      </w:r>
      <w:r w:rsidR="00BF5C67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Viện kiểm sát nhân dân ban hành Quyết định kháng nghị giám đốc thẩm</w:t>
      </w:r>
      <w:r w:rsidR="00A63CFC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(tái thẩm).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Trường hợp Viện kiểm sát nhân dân tối cao ban hành Quyết định kháng nghị giám đốc thẩm</w:t>
      </w:r>
      <w:r w:rsidR="00A63CFC"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 (tái thẩm)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 thì bỏ mục (1).</w:t>
      </w:r>
    </w:p>
    <w:p w:rsidR="00D242B9" w:rsidRPr="003C1CB9" w:rsidRDefault="00D242B9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(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3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) Tên của Tòa án nhân dân ban hành Bản án (Quyết định) giải quyết vụ án hành chính.</w:t>
      </w:r>
    </w:p>
    <w:p w:rsidR="00A63CFC" w:rsidRPr="003C1CB9" w:rsidRDefault="00A63CFC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(4) Trường hợp kháng nghị giám đốc thẩm thì điền thêm </w:t>
      </w:r>
      <w:r w:rsidR="00FB6758">
        <w:rPr>
          <w:rFonts w:ascii="Times New Roman" w:hAnsi="Times New Roman"/>
          <w:color w:val="000000" w:themeColor="text1"/>
          <w:sz w:val="22"/>
          <w:szCs w:val="22"/>
        </w:rPr>
        <w:t xml:space="preserve">Điều 255,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Điều 260, khoản 2 Điều 261 và Điều 263 Luật Tố tụng hành chính;</w:t>
      </w:r>
    </w:p>
    <w:p w:rsidR="00A63CFC" w:rsidRPr="003C1CB9" w:rsidRDefault="00A63CFC" w:rsidP="00F77D1E">
      <w:pPr>
        <w:spacing w:before="60" w:after="60" w:line="276" w:lineRule="auto"/>
        <w:ind w:firstLine="709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Trường hợp kháng nghị tái thẩm thì điền thêm </w:t>
      </w:r>
      <w:r w:rsidR="00FB6758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Điều 281,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khoản 2 Điều 261 </w:t>
      </w:r>
      <w:r w:rsidRPr="003C1CB9">
        <w:rPr>
          <w:rFonts w:ascii="Times New Roman" w:hAnsi="Times New Roman"/>
          <w:i/>
          <w:color w:val="000000" w:themeColor="text1"/>
          <w:sz w:val="22"/>
          <w:szCs w:val="22"/>
        </w:rPr>
        <w:t>(nếu có)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, </w:t>
      </w:r>
      <w:r w:rsidR="00F77D1E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Điều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283,</w:t>
      </w:r>
      <w:r w:rsidR="00F77D1E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Điều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 284, </w:t>
      </w:r>
      <w:r w:rsidR="00F77D1E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Điều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286 Luật Tố tụng hành chính.</w:t>
      </w:r>
    </w:p>
    <w:p w:rsidR="00D1464B" w:rsidRPr="003C1CB9" w:rsidRDefault="00D1464B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lang w:val="vi-VN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(</w:t>
      </w:r>
      <w:r w:rsidR="00A63CFC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5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) Ghi trích yếu về khiếu kiện của vụ án hành chính (ví dụ: Khiếu kiện quyết định thu hồi đất).</w:t>
      </w:r>
    </w:p>
    <w:p w:rsidR="00D1464B" w:rsidRPr="003C1CB9" w:rsidRDefault="00D1464B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(</w:t>
      </w:r>
      <w:r w:rsidR="00A63CFC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6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)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 xml:space="preserve">Ghi thông tin đầy đủ của đương sự và những người tham gia tố tụng khác </w:t>
      </w:r>
      <w:r w:rsidRPr="003C1CB9">
        <w:rPr>
          <w:rFonts w:ascii="Times New Roman" w:hAnsi="Times New Roman"/>
          <w:i/>
          <w:color w:val="000000" w:themeColor="text1"/>
          <w:spacing w:val="-4"/>
          <w:sz w:val="22"/>
          <w:szCs w:val="22"/>
          <w:lang w:val="vi-VN"/>
        </w:rPr>
        <w:t xml:space="preserve">(nếu có)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trong vụ án hành chính.</w:t>
      </w:r>
    </w:p>
    <w:p w:rsidR="00A56467" w:rsidRPr="003C1CB9" w:rsidRDefault="00A56467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6"/>
          <w:sz w:val="22"/>
          <w:szCs w:val="28"/>
          <w:lang w:val="vi-VN"/>
        </w:rPr>
      </w:pP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  <w:lang w:val="vi-VN"/>
        </w:rPr>
        <w:t>(</w:t>
      </w:r>
      <w:r w:rsidR="00A63CFC" w:rsidRPr="003C1CB9">
        <w:rPr>
          <w:rFonts w:ascii="Times New Roman" w:hAnsi="Times New Roman"/>
          <w:color w:val="000000" w:themeColor="text1"/>
          <w:spacing w:val="-6"/>
          <w:sz w:val="22"/>
          <w:szCs w:val="22"/>
          <w:lang w:val="vi-VN"/>
        </w:rPr>
        <w:t>7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  <w:lang w:val="vi-VN"/>
        </w:rPr>
        <w:t xml:space="preserve">) 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8"/>
          <w:lang w:val="vi-VN"/>
        </w:rPr>
        <w:t xml:space="preserve">Nêu tóm tắt nội dung vụ án; phần quyết định của Bản án (Quyết định) bị kháng nghị; đơn (thông báo, kiến nghị) đề nghị </w:t>
      </w:r>
      <w:r w:rsidR="00A63CFC" w:rsidRPr="003C1CB9">
        <w:rPr>
          <w:rFonts w:ascii="Times New Roman" w:hAnsi="Times New Roman"/>
          <w:color w:val="000000" w:themeColor="text1"/>
          <w:spacing w:val="-6"/>
          <w:sz w:val="22"/>
          <w:szCs w:val="28"/>
          <w:lang w:val="vi-VN"/>
        </w:rPr>
        <w:t>kháng nghị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8"/>
          <w:lang w:val="vi-VN"/>
        </w:rPr>
        <w:t xml:space="preserve"> theo thủ tục giám đốc thẩm</w:t>
      </w:r>
      <w:r w:rsidR="00A63CFC" w:rsidRPr="003C1CB9">
        <w:rPr>
          <w:rFonts w:ascii="Times New Roman" w:hAnsi="Times New Roman"/>
          <w:color w:val="000000" w:themeColor="text1"/>
          <w:spacing w:val="-6"/>
          <w:sz w:val="22"/>
          <w:szCs w:val="28"/>
          <w:lang w:val="vi-VN"/>
        </w:rPr>
        <w:t xml:space="preserve"> (tái thẩm)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8"/>
          <w:lang w:val="vi-VN"/>
        </w:rPr>
        <w:t xml:space="preserve"> của </w:t>
      </w:r>
      <w:r w:rsidR="00D22383" w:rsidRPr="003C1CB9">
        <w:rPr>
          <w:rFonts w:ascii="Times New Roman" w:hAnsi="Times New Roman"/>
          <w:color w:val="000000" w:themeColor="text1"/>
          <w:spacing w:val="-6"/>
          <w:sz w:val="22"/>
          <w:szCs w:val="28"/>
          <w:lang w:val="vi-VN"/>
        </w:rPr>
        <w:t xml:space="preserve">cá 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8"/>
          <w:lang w:val="vi-VN"/>
        </w:rPr>
        <w:t xml:space="preserve">nhân, cơ quan, tổ chức. </w:t>
      </w:r>
    </w:p>
    <w:p w:rsidR="00A56467" w:rsidRPr="003C1CB9" w:rsidRDefault="00A56467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  <w:lang w:val="vi-VN"/>
        </w:rPr>
      </w:pP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>(</w:t>
      </w:r>
      <w:r w:rsidR="00A63CFC"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>8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) Nhận xét, phân tích vi phạm, sai lầm của Bản án (Quyết định) </w:t>
      </w:r>
      <w:r w:rsidR="00B31941" w:rsidRPr="007C0BB3">
        <w:rPr>
          <w:rFonts w:ascii="Times New Roman" w:hAnsi="Times New Roman"/>
          <w:color w:val="000000" w:themeColor="text1"/>
          <w:sz w:val="22"/>
          <w:szCs w:val="28"/>
          <w:lang w:val="vi-VN"/>
        </w:rPr>
        <w:t>hoặc tình tiết mới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là căn cứ để kháng nghị giám đốc thẩm</w:t>
      </w:r>
      <w:r w:rsidR="00A63CFC"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(tái thẩm)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quy định tại Điều 255</w:t>
      </w:r>
      <w:r w:rsidR="00A63CFC"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(Điều 281)</w:t>
      </w:r>
      <w:r w:rsidRPr="003C1CB9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Luật Tố tụng hành chính. </w:t>
      </w:r>
    </w:p>
    <w:p w:rsidR="00D242B9" w:rsidRPr="003C1CB9" w:rsidRDefault="00D1464B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(</w:t>
      </w:r>
      <w:r w:rsidR="00A63CFC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9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) Trường hợp kháng nghị toàn bộ Bản án (Quyết định) của Tòa án thì bỏ </w:t>
      </w:r>
      <w:r w:rsidRPr="003C1CB9">
        <w:rPr>
          <w:rFonts w:ascii="Times New Roman" w:hAnsi="Times New Roman"/>
          <w:i/>
          <w:color w:val="000000" w:themeColor="text1"/>
          <w:sz w:val="22"/>
          <w:szCs w:val="22"/>
          <w:lang w:val="vi-VN"/>
        </w:rPr>
        <w:t>“về phần…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”; trường hợp kháng nghị một phần Bản án (Quyết định) của Tòa án th</w:t>
      </w:r>
      <w:r w:rsidR="00D242B9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ì ghi cụ thể phần bị kháng nghị.</w:t>
      </w:r>
    </w:p>
    <w:p w:rsidR="00D1464B" w:rsidRPr="003C1CB9" w:rsidRDefault="00D1464B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(</w:t>
      </w:r>
      <w:r w:rsidR="00A63CFC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10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) </w:t>
      </w:r>
      <w:r w:rsidR="00D242B9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Căn cứ một trong các quy định tại khoản 2, khoản 3, khoản 4, khoản 5 Điều 272 </w:t>
      </w:r>
      <w:r w:rsidR="00A63CFC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(khoản 2, khoản 3 Điều 285) </w:t>
      </w:r>
      <w:r w:rsidR="00D242B9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Luật Tố tụng hành chính 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để đưa ra hướng giải quyết đối với Bản án (Quyết</w:t>
      </w:r>
      <w:r w:rsidR="00A63CFC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 định) của Tòa án bị kháng nghị giám đốc thẩm (tái thẩm).</w:t>
      </w:r>
    </w:p>
    <w:p w:rsidR="007B028E" w:rsidRPr="003C1CB9" w:rsidRDefault="00D1464B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(</w:t>
      </w:r>
      <w:r w:rsidR="00A56467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1</w:t>
      </w:r>
      <w:r w:rsidR="00A63CFC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1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) Trường hợp Phó Viện trưởng ký thay Viện trưởng thì ghi là:    </w:t>
      </w:r>
    </w:p>
    <w:p w:rsidR="00D1464B" w:rsidRPr="003C1CB9" w:rsidRDefault="00D1464B" w:rsidP="00A56467">
      <w:pPr>
        <w:spacing w:before="60" w:after="60" w:line="276" w:lineRule="auto"/>
        <w:jc w:val="center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  <w:lang w:val="vi-VN"/>
        </w:rPr>
        <w:t>“KT. VIỆN TRƯỞNG</w:t>
      </w:r>
    </w:p>
    <w:p w:rsidR="00D1464B" w:rsidRPr="003C1CB9" w:rsidRDefault="00D1464B" w:rsidP="00A56467">
      <w:pPr>
        <w:pStyle w:val="Header"/>
        <w:spacing w:before="60" w:after="60" w:line="276" w:lineRule="auto"/>
        <w:jc w:val="center"/>
        <w:rPr>
          <w:b/>
          <w:color w:val="000000" w:themeColor="text1"/>
          <w:sz w:val="22"/>
          <w:szCs w:val="22"/>
          <w:lang w:val="vi-VN"/>
        </w:rPr>
      </w:pPr>
      <w:r w:rsidRPr="003C1CB9">
        <w:rPr>
          <w:b/>
          <w:color w:val="000000" w:themeColor="text1"/>
          <w:sz w:val="22"/>
          <w:szCs w:val="22"/>
          <w:lang w:val="vi-VN"/>
        </w:rPr>
        <w:t>PHÓ VIỆN TRƯỞNG”</w:t>
      </w:r>
    </w:p>
    <w:p w:rsidR="00D1464B" w:rsidRPr="003C1CB9" w:rsidRDefault="00D1464B" w:rsidP="007B028E">
      <w:pPr>
        <w:jc w:val="center"/>
        <w:rPr>
          <w:rFonts w:ascii="Times New Roman" w:hAnsi="Times New Roman"/>
          <w:color w:val="000000" w:themeColor="text1"/>
          <w:sz w:val="18"/>
          <w:lang w:val="it-IT"/>
        </w:rPr>
      </w:pPr>
    </w:p>
    <w:p w:rsidR="00D1464B" w:rsidRPr="003C1CB9" w:rsidRDefault="00D1464B" w:rsidP="007B028E">
      <w:pPr>
        <w:jc w:val="center"/>
        <w:rPr>
          <w:rFonts w:ascii="Times New Roman" w:hAnsi="Times New Roman"/>
          <w:i/>
          <w:color w:val="000000" w:themeColor="text1"/>
          <w:sz w:val="28"/>
          <w:lang w:val="vi-VN"/>
        </w:rPr>
      </w:pPr>
    </w:p>
    <w:p w:rsidR="00CE3D9B" w:rsidRPr="003C1CB9" w:rsidRDefault="00CE3D9B" w:rsidP="00CE3D9B">
      <w:pPr>
        <w:rPr>
          <w:rFonts w:ascii="Times New Roman" w:hAnsi="Times New Roman"/>
          <w:i/>
          <w:color w:val="000000" w:themeColor="text1"/>
          <w:sz w:val="28"/>
          <w:lang w:val="vi-VN"/>
        </w:rPr>
      </w:pPr>
    </w:p>
    <w:p w:rsidR="00D242B9" w:rsidRPr="003C1CB9" w:rsidRDefault="00D242B9" w:rsidP="00CE3D9B">
      <w:pPr>
        <w:rPr>
          <w:rFonts w:ascii="Times New Roman" w:hAnsi="Times New Roman"/>
          <w:i/>
          <w:color w:val="000000" w:themeColor="text1"/>
          <w:sz w:val="28"/>
          <w:lang w:val="vi-VN"/>
        </w:rPr>
      </w:pPr>
    </w:p>
    <w:p w:rsidR="00D242B9" w:rsidRPr="003C1CB9" w:rsidRDefault="00D242B9" w:rsidP="00CE3D9B">
      <w:pPr>
        <w:rPr>
          <w:rFonts w:ascii="Times New Roman" w:hAnsi="Times New Roman"/>
          <w:i/>
          <w:color w:val="000000" w:themeColor="text1"/>
          <w:sz w:val="28"/>
          <w:lang w:val="vi-VN"/>
        </w:rPr>
      </w:pPr>
    </w:p>
    <w:p w:rsidR="00D22383" w:rsidRPr="003C1CB9" w:rsidRDefault="00D22383" w:rsidP="00CE3D9B">
      <w:pPr>
        <w:rPr>
          <w:rFonts w:ascii="Times New Roman" w:hAnsi="Times New Roman"/>
          <w:i/>
          <w:color w:val="000000" w:themeColor="text1"/>
          <w:sz w:val="28"/>
          <w:lang w:val="vi-VN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