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6E07C3" w14:textId="77777777" w:rsidR="00657984" w:rsidRPr="00657984" w:rsidRDefault="00657984" w:rsidP="00657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Content</w:t>
      </w:r>
    </w:p>
    <w:p w14:paraId="0E2CA6AC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I would also change the current copy. Rather than immediately talking about materials, tell the project like a short story.</w:t>
      </w:r>
    </w:p>
    <w:p w14:paraId="6202DE70" w14:textId="77777777" w:rsidR="00657984" w:rsidRPr="00657984" w:rsidRDefault="00657984" w:rsidP="00657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A DUBAI DEVELOPER WELCOMED 500 HOMEOWNERS</w:t>
      </w:r>
    </w:p>
    <w:p w14:paraId="231C533E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Challenge</w:t>
      </w:r>
    </w:p>
    <w:p w14:paraId="10B24239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Handing over 500 homes is a major operational milestone. But for the homeowner, there is only one handover that matters — </w:t>
      </w: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theirs</w:t>
      </w: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1A3503D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challenge was to turn a standardized handover process into something that still felt personal, considered and worthy of the moment.</w:t>
      </w:r>
    </w:p>
    <w:p w14:paraId="1149EB3C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Idea</w:t>
      </w:r>
    </w:p>
    <w:p w14:paraId="5BD223AD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We approached the project around one simple thought:</w:t>
      </w:r>
    </w:p>
    <w:p w14:paraId="27AF9D9C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first gift in a new home should feel like it belongs there.</w:t>
      </w:r>
    </w:p>
    <w:p w14:paraId="173E2385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Rather than creating a conventional branded hamper, we designed a welcome experience around the architecture, materials and character of the development.</w:t>
      </w:r>
    </w:p>
    <w:p w14:paraId="45E5617C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Design</w:t>
      </w:r>
    </w:p>
    <w:p w14:paraId="0BD9A66B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experience began before the box was opened.</w:t>
      </w:r>
    </w:p>
    <w:p w14:paraId="37D21E94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A minimal presentation box was developed with a structured interior, carefully considered material combinations and individual compartments that allowed every element to reveal itself progressively.</w:t>
      </w:r>
    </w:p>
    <w:p w14:paraId="12EBE717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Inside, the gifting pieces were selected and customized to feel less like promotional merchandise and more like objects the homeowner would actually want to keep.</w:t>
      </w:r>
    </w:p>
    <w:p w14:paraId="7F0D103A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</w:p>
    <w:p w14:paraId="33348E16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 the box.</w:t>
      </w:r>
    </w:p>
    <w:p w14:paraId="023BB5FE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Discover the first layer.</w:t>
      </w:r>
    </w:p>
    <w:p w14:paraId="47C17623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Lift the presentation piece.</w:t>
      </w:r>
    </w:p>
    <w:p w14:paraId="63DE04A4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Find the personalized element beneath it.</w:t>
      </w:r>
    </w:p>
    <w:p w14:paraId="5764F5F2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Every detail was positioned intentionally so that receiving the gift became part of the handover experience itself.</w:t>
      </w:r>
    </w:p>
    <w:p w14:paraId="573C341B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Outcome</w:t>
      </w:r>
    </w:p>
    <w:p w14:paraId="3BA7DEEE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500 homes.</w:t>
      </w: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500 handovers.</w:t>
      </w:r>
      <w:r w:rsidRPr="0065798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500 individual welcome moments.</w:t>
      </w:r>
    </w:p>
    <w:p w14:paraId="32201240" w14:textId="77777777" w:rsidR="00657984" w:rsidRPr="00657984" w:rsidRDefault="00657984" w:rsidP="00657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657984">
        <w:rPr>
          <w:rFonts w:ascii="Times New Roman" w:eastAsia="Times New Roman" w:hAnsi="Times New Roman" w:cs="Times New Roman"/>
          <w:kern w:val="0"/>
          <w:sz w:val="24"/>
          <w14:ligatures w14:val="none"/>
        </w:rPr>
        <w:t>What could have been a standard gifting exercise became part of the homeowner's first memory of receiving their new property.</w:t>
      </w:r>
    </w:p>
    <w:p w14:paraId="27A485A8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84"/>
    <w:rsid w:val="003D1AC4"/>
    <w:rsid w:val="00537F32"/>
    <w:rsid w:val="00657984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443A2"/>
  <w15:chartTrackingRefBased/>
  <w15:docId w15:val="{7F876424-DE70-6447-B4BF-7E1BD44E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9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798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8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8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8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8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8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8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8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57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2026-08-21T08:42:00Z</dcterms:created>
  <dcterms:modified xsi:type="dcterms:W3CDTF">2026-08-21T08:45:00Z</dcterms:modified>
</cp:coreProperties>
</file>