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989F2" w14:textId="77777777" w:rsidR="00B37495" w:rsidRPr="00B37495" w:rsidRDefault="00B37495" w:rsidP="00B37495">
      <w:pPr>
        <w:spacing w:after="4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pacing w:val="60"/>
          <w:sz w:val="44"/>
          <w:szCs w:val="44"/>
          <w:lang w:val="en-US"/>
        </w:rPr>
        <w:t>VIKTORIIA HETMAN</w:t>
      </w:r>
    </w:p>
    <w:p w14:paraId="517DE35A" w14:textId="77777777" w:rsidR="00B37495" w:rsidRPr="00B37495" w:rsidRDefault="00B37495" w:rsidP="00B37495">
      <w:pPr>
        <w:spacing w:after="10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sz w:val="28"/>
          <w:szCs w:val="28"/>
          <w:lang w:val="en-US"/>
        </w:rPr>
        <w:t>Data Analyst</w:t>
      </w:r>
    </w:p>
    <w:p w14:paraId="2941F610" w14:textId="529D72B1" w:rsidR="00B37495" w:rsidRDefault="00B37495" w:rsidP="00B37495">
      <w:pPr>
        <w:keepNext/>
        <w:pBdr>
          <w:bottom w:val="single" w:sz="8" w:space="2" w:color="14284B"/>
        </w:pBdr>
        <w:spacing w:before="220" w:after="100"/>
        <w:rPr>
          <w:rFonts w:asciiTheme="minorHAnsi" w:hAnsiTheme="minorHAnsi" w:cstheme="minorHAnsi"/>
          <w:b/>
          <w:bCs/>
          <w:spacing w:val="40"/>
          <w:szCs w:val="24"/>
          <w:lang w:val="en-US"/>
        </w:rPr>
      </w:pPr>
      <w:r w:rsidRPr="00B37495">
        <w:rPr>
          <w:rFonts w:asciiTheme="minorHAnsi" w:hAnsiTheme="minorHAnsi" w:cstheme="minorHAnsi"/>
          <w:sz w:val="19"/>
          <w:szCs w:val="19"/>
          <w:lang w:val="en-US"/>
        </w:rPr>
        <w:t xml:space="preserve">+49 151 54618675   |   </w:t>
      </w:r>
      <w:hyperlink r:id="rId7" w:history="1">
        <w:r w:rsidRPr="00B37495">
          <w:rPr>
            <w:rFonts w:asciiTheme="minorHAnsi" w:hAnsiTheme="minorHAnsi" w:cstheme="minorHAnsi"/>
            <w:sz w:val="19"/>
            <w:szCs w:val="19"/>
            <w:u w:val="single"/>
            <w:lang w:val="en-US"/>
          </w:rPr>
          <w:t>viktoriia.hetman@gmail.com</w:t>
        </w:r>
      </w:hyperlink>
      <w:r w:rsidRPr="00B37495">
        <w:rPr>
          <w:rFonts w:asciiTheme="minorHAnsi" w:hAnsiTheme="minorHAnsi" w:cstheme="minorHAnsi"/>
          <w:sz w:val="19"/>
          <w:szCs w:val="19"/>
          <w:lang w:val="en-US"/>
        </w:rPr>
        <w:t xml:space="preserve">   |   </w:t>
      </w:r>
      <w:hyperlink r:id="rId8" w:history="1">
        <w:r w:rsidRPr="00E8796F">
          <w:rPr>
            <w:rStyle w:val="a5"/>
            <w:rFonts w:asciiTheme="minorHAnsi" w:hAnsiTheme="minorHAnsi" w:cstheme="minorHAnsi"/>
            <w:sz w:val="19"/>
            <w:szCs w:val="19"/>
            <w:lang w:val="en-US"/>
          </w:rPr>
          <w:t>LinkedIn</w:t>
        </w:r>
      </w:hyperlink>
      <w:r w:rsidRPr="00B37495">
        <w:rPr>
          <w:rFonts w:asciiTheme="minorHAnsi" w:hAnsiTheme="minorHAnsi" w:cstheme="minorHAnsi"/>
          <w:sz w:val="19"/>
          <w:szCs w:val="19"/>
          <w:lang w:val="en-US"/>
        </w:rPr>
        <w:t xml:space="preserve">   |  </w:t>
      </w:r>
      <w:hyperlink r:id="rId9" w:history="1">
        <w:r w:rsidRPr="000540DC">
          <w:rPr>
            <w:rStyle w:val="a5"/>
            <w:rFonts w:asciiTheme="minorHAnsi" w:hAnsiTheme="minorHAnsi" w:cstheme="minorHAnsi"/>
            <w:sz w:val="19"/>
            <w:szCs w:val="19"/>
            <w:lang w:val="en-US"/>
          </w:rPr>
          <w:t xml:space="preserve"> GitHub</w:t>
        </w:r>
      </w:hyperlink>
    </w:p>
    <w:p w14:paraId="0412B8F8" w14:textId="140F47CB" w:rsidR="00607EB5" w:rsidRPr="00B37495" w:rsidRDefault="004253A9">
      <w:pPr>
        <w:keepNext/>
        <w:pBdr>
          <w:bottom w:val="single" w:sz="8" w:space="2" w:color="14284B"/>
        </w:pBdr>
        <w:spacing w:before="220" w:after="10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pacing w:val="40"/>
          <w:szCs w:val="24"/>
          <w:lang w:val="en-US"/>
        </w:rPr>
        <w:t>SUMMARY</w:t>
      </w:r>
    </w:p>
    <w:p w14:paraId="5D4EC2C1" w14:textId="77777777" w:rsidR="00607EB5" w:rsidRPr="00B37495" w:rsidRDefault="004253A9">
      <w:pPr>
        <w:spacing w:after="60" w:line="276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sz w:val="20"/>
          <w:lang w:val="en-US"/>
        </w:rPr>
        <w:t xml:space="preserve">Experienced Data Analyst with 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>10+ years of experience in SQL, Oracle and BI reporting (Oracle BI)</w:t>
      </w:r>
      <w:r w:rsidRPr="00B37495">
        <w:rPr>
          <w:rFonts w:asciiTheme="minorHAnsi" w:hAnsiTheme="minorHAnsi" w:cstheme="minorHAnsi"/>
          <w:sz w:val="20"/>
          <w:lang w:val="en-US"/>
        </w:rPr>
        <w:t xml:space="preserve">, including 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>translating business requirements into metrics and reports at the national government level</w:t>
      </w:r>
      <w:r w:rsidRPr="00B37495">
        <w:rPr>
          <w:rFonts w:asciiTheme="minorHAnsi" w:hAnsiTheme="minorHAnsi" w:cstheme="minorHAnsi"/>
          <w:sz w:val="20"/>
          <w:lang w:val="en-US"/>
        </w:rPr>
        <w:t xml:space="preserve">. Completed full-time data analytics training in Germany and built four portfolio projects in 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>Python, Power BI, Tableau and Google Sheets</w:t>
      </w:r>
      <w:r w:rsidRPr="00B37495">
        <w:rPr>
          <w:rFonts w:asciiTheme="minorHAnsi" w:hAnsiTheme="minorHAnsi" w:cstheme="minorHAnsi"/>
          <w:sz w:val="20"/>
          <w:lang w:val="en-US"/>
        </w:rPr>
        <w:t>. Experienced in technical documentation and cross-team collaboration; turns large datasets into clear, actionable insights.</w:t>
      </w:r>
    </w:p>
    <w:p w14:paraId="31925CF3" w14:textId="77777777" w:rsidR="00607EB5" w:rsidRPr="00B37495" w:rsidRDefault="004253A9">
      <w:pPr>
        <w:keepNext/>
        <w:pBdr>
          <w:bottom w:val="single" w:sz="8" w:space="2" w:color="14284B"/>
        </w:pBdr>
        <w:spacing w:before="220" w:after="10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pacing w:val="40"/>
          <w:szCs w:val="24"/>
          <w:lang w:val="en-US"/>
        </w:rPr>
        <w:t>HARD SKILLS</w:t>
      </w:r>
    </w:p>
    <w:tbl>
      <w:tblPr>
        <w:tblW w:w="9906" w:type="dxa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606"/>
      </w:tblGrid>
      <w:tr w:rsidR="00B37495" w:rsidRPr="00B37495" w14:paraId="327859D6" w14:textId="77777777" w:rsidTr="00B37495">
        <w:tc>
          <w:tcPr>
            <w:tcW w:w="23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704B343" w14:textId="77777777" w:rsidR="00607EB5" w:rsidRPr="00B37495" w:rsidRDefault="004253A9">
            <w:pPr>
              <w:rPr>
                <w:rFonts w:asciiTheme="minorHAnsi" w:hAnsiTheme="minorHAnsi" w:cstheme="minorHAnsi"/>
                <w:lang w:val="en-US"/>
              </w:rPr>
            </w:pPr>
            <w:r w:rsidRPr="00B37495">
              <w:rPr>
                <w:rFonts w:asciiTheme="minorHAnsi" w:hAnsiTheme="minorHAnsi" w:cstheme="minorHAnsi"/>
                <w:b/>
                <w:bCs/>
                <w:sz w:val="20"/>
                <w:lang w:val="en-US"/>
              </w:rPr>
              <w:t>Languages</w:t>
            </w:r>
          </w:p>
        </w:tc>
        <w:tc>
          <w:tcPr>
            <w:tcW w:w="760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A5DFB23" w14:textId="77777777" w:rsidR="00607EB5" w:rsidRPr="00B37495" w:rsidRDefault="004253A9">
            <w:pPr>
              <w:rPr>
                <w:rFonts w:asciiTheme="minorHAnsi" w:hAnsiTheme="minorHAnsi" w:cstheme="minorHAnsi"/>
                <w:lang w:val="en-US"/>
              </w:rPr>
            </w:pPr>
            <w:r w:rsidRPr="00B37495">
              <w:rPr>
                <w:rFonts w:asciiTheme="minorHAnsi" w:hAnsiTheme="minorHAnsi" w:cstheme="minorHAnsi"/>
                <w:sz w:val="20"/>
                <w:lang w:val="en-US"/>
              </w:rPr>
              <w:t>SQL, PL/SQL, Python</w:t>
            </w:r>
          </w:p>
        </w:tc>
      </w:tr>
      <w:tr w:rsidR="00B37495" w:rsidRPr="00B37495" w14:paraId="113402DA" w14:textId="77777777" w:rsidTr="00B37495">
        <w:tc>
          <w:tcPr>
            <w:tcW w:w="23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E1B44B4" w14:textId="77777777" w:rsidR="00607EB5" w:rsidRPr="00B37495" w:rsidRDefault="004253A9">
            <w:pPr>
              <w:rPr>
                <w:rFonts w:asciiTheme="minorHAnsi" w:hAnsiTheme="minorHAnsi" w:cstheme="minorHAnsi"/>
                <w:lang w:val="en-US"/>
              </w:rPr>
            </w:pPr>
            <w:r w:rsidRPr="00B37495">
              <w:rPr>
                <w:rFonts w:asciiTheme="minorHAnsi" w:hAnsiTheme="minorHAnsi" w:cstheme="minorHAnsi"/>
                <w:b/>
                <w:bCs/>
                <w:sz w:val="20"/>
                <w:lang w:val="en-US"/>
              </w:rPr>
              <w:t>BI &amp; visualization</w:t>
            </w:r>
          </w:p>
        </w:tc>
        <w:tc>
          <w:tcPr>
            <w:tcW w:w="760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7277EB1" w14:textId="514A44F7" w:rsidR="00607EB5" w:rsidRPr="00B37495" w:rsidRDefault="005B02FB">
            <w:pPr>
              <w:rPr>
                <w:rFonts w:asciiTheme="minorHAnsi" w:hAnsiTheme="minorHAnsi" w:cstheme="minorHAnsi"/>
                <w:lang w:val="en-US"/>
              </w:rPr>
            </w:pPr>
            <w:r w:rsidRPr="00B37495">
              <w:rPr>
                <w:rFonts w:asciiTheme="minorHAnsi" w:hAnsiTheme="minorHAnsi" w:cstheme="minorHAnsi"/>
                <w:sz w:val="20"/>
                <w:lang w:val="en-US"/>
              </w:rPr>
              <w:t xml:space="preserve">Microsoft </w:t>
            </w:r>
            <w:r w:rsidR="004253A9" w:rsidRPr="00B37495">
              <w:rPr>
                <w:rFonts w:asciiTheme="minorHAnsi" w:hAnsiTheme="minorHAnsi" w:cstheme="minorHAnsi"/>
                <w:sz w:val="20"/>
                <w:lang w:val="en-US"/>
              </w:rPr>
              <w:t xml:space="preserve">Power BI (DAX, Power Query), Tableau, Oracle BI, </w:t>
            </w:r>
            <w:r w:rsidRPr="00B37495">
              <w:rPr>
                <w:rFonts w:asciiTheme="minorHAnsi" w:hAnsiTheme="minorHAnsi" w:cstheme="minorHAnsi"/>
                <w:sz w:val="20"/>
                <w:lang w:val="en-US"/>
              </w:rPr>
              <w:t xml:space="preserve">MS </w:t>
            </w:r>
            <w:r w:rsidR="004253A9" w:rsidRPr="00B37495">
              <w:rPr>
                <w:rFonts w:asciiTheme="minorHAnsi" w:hAnsiTheme="minorHAnsi" w:cstheme="minorHAnsi"/>
                <w:sz w:val="20"/>
                <w:lang w:val="en-US"/>
              </w:rPr>
              <w:t>Excel, Google Sheets</w:t>
            </w:r>
          </w:p>
        </w:tc>
      </w:tr>
      <w:tr w:rsidR="00B37495" w:rsidRPr="00B37495" w14:paraId="78428ACC" w14:textId="77777777" w:rsidTr="00B37495">
        <w:tc>
          <w:tcPr>
            <w:tcW w:w="23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35E21AA" w14:textId="77777777" w:rsidR="00607EB5" w:rsidRPr="00B37495" w:rsidRDefault="004253A9">
            <w:pPr>
              <w:rPr>
                <w:rFonts w:asciiTheme="minorHAnsi" w:hAnsiTheme="minorHAnsi" w:cstheme="minorHAnsi"/>
                <w:lang w:val="en-US"/>
              </w:rPr>
            </w:pPr>
            <w:r w:rsidRPr="00B37495">
              <w:rPr>
                <w:rFonts w:asciiTheme="minorHAnsi" w:hAnsiTheme="minorHAnsi" w:cstheme="minorHAnsi"/>
                <w:b/>
                <w:bCs/>
                <w:sz w:val="20"/>
                <w:lang w:val="en-US"/>
              </w:rPr>
              <w:t>Python libraries</w:t>
            </w:r>
          </w:p>
        </w:tc>
        <w:tc>
          <w:tcPr>
            <w:tcW w:w="760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D3E40A4" w14:textId="77777777" w:rsidR="00607EB5" w:rsidRPr="00B37495" w:rsidRDefault="004253A9">
            <w:pPr>
              <w:rPr>
                <w:rFonts w:asciiTheme="minorHAnsi" w:hAnsiTheme="minorHAnsi" w:cstheme="minorHAnsi"/>
                <w:lang w:val="en-US"/>
              </w:rPr>
            </w:pPr>
            <w:r w:rsidRPr="00B37495">
              <w:rPr>
                <w:rFonts w:asciiTheme="minorHAnsi" w:hAnsiTheme="minorHAnsi" w:cstheme="minorHAnsi"/>
                <w:sz w:val="20"/>
                <w:lang w:val="en-US"/>
              </w:rPr>
              <w:t xml:space="preserve">Pandas, Polars, NumPy, Matplotlib, Seaborn, </w:t>
            </w:r>
            <w:proofErr w:type="spellStart"/>
            <w:r w:rsidRPr="00B37495">
              <w:rPr>
                <w:rFonts w:asciiTheme="minorHAnsi" w:hAnsiTheme="minorHAnsi" w:cstheme="minorHAnsi"/>
                <w:sz w:val="20"/>
                <w:lang w:val="en-US"/>
              </w:rPr>
              <w:t>Plotly</w:t>
            </w:r>
            <w:proofErr w:type="spellEnd"/>
          </w:p>
        </w:tc>
      </w:tr>
      <w:tr w:rsidR="00B37495" w:rsidRPr="00B37495" w14:paraId="466E7903" w14:textId="77777777" w:rsidTr="00B37495">
        <w:tc>
          <w:tcPr>
            <w:tcW w:w="230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BD3AF4B" w14:textId="77777777" w:rsidR="00607EB5" w:rsidRPr="00B37495" w:rsidRDefault="004253A9">
            <w:pPr>
              <w:rPr>
                <w:rFonts w:asciiTheme="minorHAnsi" w:hAnsiTheme="minorHAnsi" w:cstheme="minorHAnsi"/>
                <w:lang w:val="en-US"/>
              </w:rPr>
            </w:pPr>
            <w:r w:rsidRPr="00B37495">
              <w:rPr>
                <w:rFonts w:asciiTheme="minorHAnsi" w:hAnsiTheme="minorHAnsi" w:cstheme="minorHAnsi"/>
                <w:b/>
                <w:bCs/>
                <w:sz w:val="20"/>
                <w:lang w:val="en-US"/>
              </w:rPr>
              <w:t>Databases &amp; tools</w:t>
            </w:r>
          </w:p>
        </w:tc>
        <w:tc>
          <w:tcPr>
            <w:tcW w:w="7606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2F89B65" w14:textId="2AD0AE29" w:rsidR="00607EB5" w:rsidRPr="00B37495" w:rsidRDefault="004253A9">
            <w:pPr>
              <w:rPr>
                <w:rFonts w:asciiTheme="minorHAnsi" w:hAnsiTheme="minorHAnsi" w:cstheme="minorHAnsi"/>
                <w:lang w:val="en-US"/>
              </w:rPr>
            </w:pPr>
            <w:r w:rsidRPr="00B37495">
              <w:rPr>
                <w:rFonts w:asciiTheme="minorHAnsi" w:hAnsiTheme="minorHAnsi" w:cstheme="minorHAnsi"/>
                <w:sz w:val="20"/>
                <w:lang w:val="en-US"/>
              </w:rPr>
              <w:t>Oracle, MySQL, MongoDB, Git</w:t>
            </w:r>
            <w:r w:rsidR="005B02FB" w:rsidRPr="00B37495">
              <w:rPr>
                <w:rFonts w:asciiTheme="minorHAnsi" w:hAnsiTheme="minorHAnsi" w:cstheme="minorHAnsi"/>
                <w:sz w:val="20"/>
                <w:lang w:val="en-US"/>
              </w:rPr>
              <w:t>Hub</w:t>
            </w:r>
          </w:p>
        </w:tc>
      </w:tr>
    </w:tbl>
    <w:p w14:paraId="172543BB" w14:textId="77777777" w:rsidR="00607EB5" w:rsidRPr="00B37495" w:rsidRDefault="004253A9">
      <w:pPr>
        <w:keepNext/>
        <w:pBdr>
          <w:bottom w:val="single" w:sz="8" w:space="2" w:color="14284B"/>
        </w:pBdr>
        <w:spacing w:before="220" w:after="10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pacing w:val="40"/>
          <w:szCs w:val="24"/>
          <w:lang w:val="en-US"/>
        </w:rPr>
        <w:t>LANGUAGES</w:t>
      </w:r>
    </w:p>
    <w:p w14:paraId="0BA41608" w14:textId="77777777" w:rsidR="00607EB5" w:rsidRPr="00B37495" w:rsidRDefault="004253A9">
      <w:pPr>
        <w:spacing w:after="6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z w:val="20"/>
          <w:lang w:val="en-US"/>
        </w:rPr>
        <w:t>German</w:t>
      </w:r>
      <w:r w:rsidRPr="00B37495">
        <w:rPr>
          <w:rFonts w:asciiTheme="minorHAnsi" w:hAnsiTheme="minorHAnsi" w:cstheme="minorHAnsi"/>
          <w:sz w:val="20"/>
          <w:lang w:val="en-US"/>
        </w:rPr>
        <w:t xml:space="preserve"> — B2     |     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>English</w:t>
      </w:r>
      <w:r w:rsidRPr="00B37495">
        <w:rPr>
          <w:rFonts w:asciiTheme="minorHAnsi" w:hAnsiTheme="minorHAnsi" w:cstheme="minorHAnsi"/>
          <w:sz w:val="20"/>
          <w:lang w:val="en-US"/>
        </w:rPr>
        <w:t xml:space="preserve"> — B2     |     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>Ukrainian</w:t>
      </w:r>
      <w:r w:rsidRPr="00B37495">
        <w:rPr>
          <w:rFonts w:asciiTheme="minorHAnsi" w:hAnsiTheme="minorHAnsi" w:cstheme="minorHAnsi"/>
          <w:sz w:val="20"/>
          <w:lang w:val="en-US"/>
        </w:rPr>
        <w:t xml:space="preserve"> — Native     |     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>Russian</w:t>
      </w:r>
      <w:r w:rsidRPr="00B37495">
        <w:rPr>
          <w:rFonts w:asciiTheme="minorHAnsi" w:hAnsiTheme="minorHAnsi" w:cstheme="minorHAnsi"/>
          <w:sz w:val="20"/>
          <w:lang w:val="en-US"/>
        </w:rPr>
        <w:t xml:space="preserve"> — Native</w:t>
      </w:r>
    </w:p>
    <w:p w14:paraId="30EDF41E" w14:textId="77777777" w:rsidR="00607EB5" w:rsidRPr="00B37495" w:rsidRDefault="004253A9">
      <w:pPr>
        <w:keepNext/>
        <w:pBdr>
          <w:bottom w:val="single" w:sz="8" w:space="2" w:color="14284B"/>
        </w:pBdr>
        <w:spacing w:before="220" w:after="10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pacing w:val="40"/>
          <w:szCs w:val="24"/>
          <w:lang w:val="en-US"/>
        </w:rPr>
        <w:t>CAREER REORIENTATION &amp; INTEGRATION</w:t>
      </w:r>
    </w:p>
    <w:p w14:paraId="33BAFA1E" w14:textId="3EC66AEC" w:rsidR="00607EB5" w:rsidRPr="00B37495" w:rsidRDefault="004253A9">
      <w:pPr>
        <w:keepNext/>
        <w:tabs>
          <w:tab w:val="right" w:pos="9906"/>
        </w:tabs>
        <w:spacing w:before="120" w:after="4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z w:val="22"/>
          <w:szCs w:val="22"/>
          <w:lang w:val="en-US"/>
        </w:rPr>
        <w:t>Germany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ab/>
        <w:t>0</w:t>
      </w:r>
      <w:r w:rsidR="004B4112">
        <w:rPr>
          <w:rFonts w:asciiTheme="minorHAnsi" w:hAnsiTheme="minorHAnsi" w:cstheme="minorHAnsi"/>
          <w:b/>
          <w:bCs/>
          <w:sz w:val="20"/>
        </w:rPr>
        <w:t>3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>/202</w:t>
      </w:r>
      <w:r w:rsidR="004B4112">
        <w:rPr>
          <w:rFonts w:asciiTheme="minorHAnsi" w:hAnsiTheme="minorHAnsi" w:cstheme="minorHAnsi"/>
          <w:b/>
          <w:bCs/>
          <w:sz w:val="20"/>
        </w:rPr>
        <w:t>4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 xml:space="preserve"> – Present</w:t>
      </w:r>
    </w:p>
    <w:p w14:paraId="271A14DC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 xml:space="preserve">Completed German language courses up to </w:t>
      </w:r>
      <w:r w:rsidRPr="00B37495">
        <w:rPr>
          <w:rFonts w:asciiTheme="minorHAnsi" w:hAnsiTheme="minorHAnsi" w:cstheme="minorHAnsi"/>
          <w:b/>
          <w:bCs/>
          <w:lang w:val="en-US"/>
        </w:rPr>
        <w:t>B2 level (certified)</w:t>
      </w:r>
      <w:r w:rsidRPr="00B37495">
        <w:rPr>
          <w:rFonts w:asciiTheme="minorHAnsi" w:hAnsiTheme="minorHAnsi" w:cstheme="minorHAnsi"/>
          <w:lang w:val="en-US"/>
        </w:rPr>
        <w:t>.</w:t>
      </w:r>
    </w:p>
    <w:p w14:paraId="2E9F0C19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>Completed full-time professional further training (</w:t>
      </w:r>
      <w:proofErr w:type="spellStart"/>
      <w:r w:rsidRPr="00B37495">
        <w:rPr>
          <w:rFonts w:asciiTheme="minorHAnsi" w:hAnsiTheme="minorHAnsi" w:cstheme="minorHAnsi"/>
          <w:b/>
          <w:bCs/>
          <w:lang w:val="en-US"/>
        </w:rPr>
        <w:t>Weiterbildung</w:t>
      </w:r>
      <w:proofErr w:type="spellEnd"/>
      <w:r w:rsidRPr="00B37495">
        <w:rPr>
          <w:rFonts w:asciiTheme="minorHAnsi" w:hAnsiTheme="minorHAnsi" w:cstheme="minorHAnsi"/>
          <w:lang w:val="en-US"/>
        </w:rPr>
        <w:t xml:space="preserve">) in </w:t>
      </w:r>
      <w:r w:rsidRPr="00B37495">
        <w:rPr>
          <w:rFonts w:asciiTheme="minorHAnsi" w:hAnsiTheme="minorHAnsi" w:cstheme="minorHAnsi"/>
          <w:b/>
          <w:bCs/>
          <w:lang w:val="en-US"/>
        </w:rPr>
        <w:t>Data Analytics; certificate obtained</w:t>
      </w:r>
      <w:r w:rsidRPr="00B37495">
        <w:rPr>
          <w:rFonts w:asciiTheme="minorHAnsi" w:hAnsiTheme="minorHAnsi" w:cstheme="minorHAnsi"/>
          <w:lang w:val="en-US"/>
        </w:rPr>
        <w:t>.</w:t>
      </w:r>
    </w:p>
    <w:p w14:paraId="269FDC32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>Preparing to enter the German job market.</w:t>
      </w:r>
    </w:p>
    <w:p w14:paraId="5DCF3E15" w14:textId="3AF954B1" w:rsidR="00607EB5" w:rsidRPr="00B37495" w:rsidRDefault="005B02FB">
      <w:pPr>
        <w:keepNext/>
        <w:pBdr>
          <w:bottom w:val="single" w:sz="8" w:space="2" w:color="14284B"/>
        </w:pBdr>
        <w:spacing w:before="220" w:after="10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pacing w:val="40"/>
          <w:szCs w:val="24"/>
          <w:lang w:val="en-US"/>
        </w:rPr>
        <w:t>PET-</w:t>
      </w:r>
      <w:r w:rsidR="004253A9" w:rsidRPr="00B37495">
        <w:rPr>
          <w:rFonts w:asciiTheme="minorHAnsi" w:hAnsiTheme="minorHAnsi" w:cstheme="minorHAnsi"/>
          <w:b/>
          <w:bCs/>
          <w:spacing w:val="40"/>
          <w:szCs w:val="24"/>
          <w:lang w:val="en-US"/>
        </w:rPr>
        <w:t>PROJECTS</w:t>
      </w:r>
    </w:p>
    <w:p w14:paraId="728D9640" w14:textId="135F7DC8" w:rsidR="00607EB5" w:rsidRPr="005B2B31" w:rsidRDefault="005B2B31">
      <w:pPr>
        <w:keepNext/>
        <w:spacing w:before="110" w:after="30"/>
        <w:rPr>
          <w:rStyle w:val="a5"/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fldChar w:fldCharType="begin"/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instrText xml:space="preserve"> HYPERLINK "https://github.com/hetman07/Flight-Delay-Cancellation-Tableau-Dashboard" </w:instrText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</w: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fldChar w:fldCharType="separate"/>
      </w:r>
      <w:r w:rsidR="004253A9" w:rsidRPr="005B2B31">
        <w:rPr>
          <w:rStyle w:val="a5"/>
          <w:rFonts w:asciiTheme="minorHAnsi" w:hAnsiTheme="minorHAnsi" w:cstheme="minorHAnsi"/>
          <w:b/>
          <w:bCs/>
          <w:sz w:val="21"/>
          <w:szCs w:val="21"/>
          <w:lang w:val="en-US"/>
        </w:rPr>
        <w:t>Flight Delay and Cancel</w:t>
      </w:r>
      <w:r w:rsidR="004253A9" w:rsidRPr="005B2B31">
        <w:rPr>
          <w:rStyle w:val="a5"/>
          <w:rFonts w:asciiTheme="minorHAnsi" w:hAnsiTheme="minorHAnsi" w:cstheme="minorHAnsi"/>
          <w:b/>
          <w:bCs/>
          <w:sz w:val="21"/>
          <w:szCs w:val="21"/>
          <w:lang w:val="en-US"/>
        </w:rPr>
        <w:t>l</w:t>
      </w:r>
      <w:r w:rsidR="004253A9" w:rsidRPr="005B2B31">
        <w:rPr>
          <w:rStyle w:val="a5"/>
          <w:rFonts w:asciiTheme="minorHAnsi" w:hAnsiTheme="minorHAnsi" w:cstheme="minorHAnsi"/>
          <w:b/>
          <w:bCs/>
          <w:sz w:val="21"/>
          <w:szCs w:val="21"/>
          <w:lang w:val="en-US"/>
        </w:rPr>
        <w:t>ation Dashb</w:t>
      </w:r>
      <w:r w:rsidR="004253A9" w:rsidRPr="005B2B31">
        <w:rPr>
          <w:rStyle w:val="a5"/>
          <w:rFonts w:asciiTheme="minorHAnsi" w:hAnsiTheme="minorHAnsi" w:cstheme="minorHAnsi"/>
          <w:b/>
          <w:bCs/>
          <w:sz w:val="21"/>
          <w:szCs w:val="21"/>
          <w:lang w:val="en-US"/>
        </w:rPr>
        <w:t>o</w:t>
      </w:r>
      <w:r w:rsidR="004253A9" w:rsidRPr="005B2B31">
        <w:rPr>
          <w:rStyle w:val="a5"/>
          <w:rFonts w:asciiTheme="minorHAnsi" w:hAnsiTheme="minorHAnsi" w:cstheme="minorHAnsi"/>
          <w:b/>
          <w:bCs/>
          <w:sz w:val="21"/>
          <w:szCs w:val="21"/>
          <w:lang w:val="en-US"/>
        </w:rPr>
        <w:t>ard</w:t>
      </w:r>
    </w:p>
    <w:p w14:paraId="3CCA014C" w14:textId="49E9AB33" w:rsidR="00607EB5" w:rsidRPr="00B37495" w:rsidRDefault="005B2B31">
      <w:pPr>
        <w:keepNext/>
        <w:spacing w:after="30" w:line="264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  <w:bCs/>
          <w:sz w:val="21"/>
          <w:szCs w:val="21"/>
          <w:lang w:val="en-US"/>
        </w:rPr>
        <w:fldChar w:fldCharType="end"/>
      </w:r>
      <w:r w:rsidR="004253A9" w:rsidRPr="00B37495">
        <w:rPr>
          <w:rFonts w:asciiTheme="minorHAnsi" w:hAnsiTheme="minorHAnsi" w:cstheme="minorHAnsi"/>
          <w:sz w:val="20"/>
          <w:lang w:val="en-US"/>
        </w:rPr>
        <w:t xml:space="preserve">Built an interactive dashboard to identify </w:t>
      </w:r>
      <w:r w:rsidR="004253A9" w:rsidRPr="00B37495">
        <w:rPr>
          <w:rFonts w:asciiTheme="minorHAnsi" w:hAnsiTheme="minorHAnsi" w:cstheme="minorHAnsi"/>
          <w:b/>
          <w:bCs/>
          <w:sz w:val="20"/>
          <w:lang w:val="en-US"/>
        </w:rPr>
        <w:t>causes and patterns of flight delays and cancellations in US air traffic</w:t>
      </w:r>
      <w:r w:rsidR="004253A9" w:rsidRPr="00B37495">
        <w:rPr>
          <w:rFonts w:asciiTheme="minorHAnsi" w:hAnsiTheme="minorHAnsi" w:cstheme="minorHAnsi"/>
          <w:sz w:val="20"/>
          <w:lang w:val="en-US"/>
        </w:rPr>
        <w:t>. Visualized key KPIs and added dynamic filters so users can explore the data and support decisions.</w:t>
      </w:r>
    </w:p>
    <w:p w14:paraId="2CA097C1" w14:textId="77777777" w:rsidR="00607EB5" w:rsidRPr="00B37495" w:rsidRDefault="004253A9">
      <w:pPr>
        <w:spacing w:after="4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z w:val="19"/>
          <w:szCs w:val="19"/>
          <w:lang w:val="en-US"/>
        </w:rPr>
        <w:t xml:space="preserve">Tools: </w:t>
      </w:r>
      <w:r w:rsidRPr="00B37495">
        <w:rPr>
          <w:rFonts w:asciiTheme="minorHAnsi" w:hAnsiTheme="minorHAnsi" w:cstheme="minorHAnsi"/>
          <w:i/>
          <w:iCs/>
          <w:sz w:val="19"/>
          <w:szCs w:val="19"/>
          <w:lang w:val="en-US"/>
        </w:rPr>
        <w:t>Tableau Desktop, Tableau Public, UX/UI design</w:t>
      </w:r>
    </w:p>
    <w:p w14:paraId="27EA841B" w14:textId="6167A6CC" w:rsidR="00607EB5" w:rsidRPr="00B37495" w:rsidRDefault="00017794">
      <w:pPr>
        <w:keepNext/>
        <w:spacing w:before="110" w:after="30"/>
        <w:rPr>
          <w:rFonts w:asciiTheme="minorHAnsi" w:hAnsiTheme="minorHAnsi" w:cstheme="minorHAnsi"/>
          <w:lang w:val="en-US"/>
        </w:rPr>
      </w:pPr>
      <w:hyperlink r:id="rId10" w:history="1">
        <w:r w:rsidR="004253A9" w:rsidRPr="00F07B13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>E-Commerce Perf</w:t>
        </w:r>
        <w:r w:rsidR="004253A9" w:rsidRPr="00F07B13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>o</w:t>
        </w:r>
        <w:r w:rsidR="004253A9" w:rsidRPr="00F07B13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>rmance Dash</w:t>
        </w:r>
        <w:r w:rsidR="004253A9" w:rsidRPr="00F07B13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>b</w:t>
        </w:r>
        <w:r w:rsidR="004253A9" w:rsidRPr="00F07B13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>oard</w:t>
        </w:r>
      </w:hyperlink>
    </w:p>
    <w:p w14:paraId="6ADAD41A" w14:textId="77777777" w:rsidR="00607EB5" w:rsidRPr="00B37495" w:rsidRDefault="004253A9">
      <w:pPr>
        <w:keepNext/>
        <w:spacing w:after="3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sz w:val="20"/>
          <w:lang w:val="en-US"/>
        </w:rPr>
        <w:t xml:space="preserve">Developed a BI solution covering 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>sales, logistics, payment processes and customer feedback</w:t>
      </w:r>
      <w:r w:rsidRPr="00B37495">
        <w:rPr>
          <w:rFonts w:asciiTheme="minorHAnsi" w:hAnsiTheme="minorHAnsi" w:cstheme="minorHAnsi"/>
          <w:sz w:val="20"/>
          <w:lang w:val="en-US"/>
        </w:rPr>
        <w:t xml:space="preserve"> for an e-commerce company. Designed the data model, defined the KPIs and implemented dynamic filters and navigation for efficient decision support.</w:t>
      </w:r>
    </w:p>
    <w:p w14:paraId="6807D08B" w14:textId="77777777" w:rsidR="00607EB5" w:rsidRPr="00B37495" w:rsidRDefault="004253A9">
      <w:pPr>
        <w:spacing w:after="4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z w:val="19"/>
          <w:szCs w:val="19"/>
          <w:lang w:val="en-US"/>
        </w:rPr>
        <w:t xml:space="preserve">Tools: </w:t>
      </w:r>
      <w:r w:rsidRPr="00B37495">
        <w:rPr>
          <w:rFonts w:asciiTheme="minorHAnsi" w:hAnsiTheme="minorHAnsi" w:cstheme="minorHAnsi"/>
          <w:i/>
          <w:iCs/>
          <w:sz w:val="19"/>
          <w:szCs w:val="19"/>
          <w:lang w:val="en-US"/>
        </w:rPr>
        <w:t>Power BI, DAX, Power Query, data modeling, UX/UI design</w:t>
      </w:r>
    </w:p>
    <w:p w14:paraId="0ED8624E" w14:textId="0555C94B" w:rsidR="00607EB5" w:rsidRPr="00B37495" w:rsidRDefault="005B2B31">
      <w:pPr>
        <w:keepNext/>
        <w:spacing w:before="110" w:after="30"/>
        <w:rPr>
          <w:rFonts w:asciiTheme="minorHAnsi" w:hAnsiTheme="minorHAnsi" w:cstheme="minorHAnsi"/>
          <w:lang w:val="en-US"/>
        </w:rPr>
      </w:pPr>
      <w:hyperlink r:id="rId11" w:history="1">
        <w:r w:rsidR="004253A9" w:rsidRPr="005B2B31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>Business Analysis of</w:t>
        </w:r>
        <w:r w:rsidR="004253A9" w:rsidRPr="005B2B31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 xml:space="preserve"> </w:t>
        </w:r>
        <w:r w:rsidR="004253A9" w:rsidRPr="005B2B31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>a De</w:t>
        </w:r>
        <w:r w:rsidR="004253A9" w:rsidRPr="005B2B31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>n</w:t>
        </w:r>
        <w:r w:rsidR="004253A9" w:rsidRPr="005B2B31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>tal Practice</w:t>
        </w:r>
      </w:hyperlink>
    </w:p>
    <w:p w14:paraId="1E3FFCD7" w14:textId="77777777" w:rsidR="00607EB5" w:rsidRPr="00B37495" w:rsidRDefault="004253A9">
      <w:pPr>
        <w:keepNext/>
        <w:spacing w:after="3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sz w:val="20"/>
          <w:lang w:val="en-US"/>
        </w:rPr>
        <w:t xml:space="preserve">Analyzed key metrics of a newly opened dental practice to build a 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>data-driven profit growth strategy</w:t>
      </w:r>
      <w:r w:rsidRPr="00B37495">
        <w:rPr>
          <w:rFonts w:asciiTheme="minorHAnsi" w:hAnsiTheme="minorHAnsi" w:cstheme="minorHAnsi"/>
          <w:sz w:val="20"/>
          <w:lang w:val="en-US"/>
        </w:rPr>
        <w:t>: evaluated customer acquisition, retention, monetization and NPS, and tested hypotheses with forecasts and visualizations.</w:t>
      </w:r>
    </w:p>
    <w:p w14:paraId="17D387EB" w14:textId="77777777" w:rsidR="00607EB5" w:rsidRPr="00B37495" w:rsidRDefault="004253A9">
      <w:pPr>
        <w:spacing w:after="4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z w:val="19"/>
          <w:szCs w:val="19"/>
          <w:lang w:val="en-US"/>
        </w:rPr>
        <w:t xml:space="preserve">Tools: </w:t>
      </w:r>
      <w:r w:rsidRPr="00B37495">
        <w:rPr>
          <w:rFonts w:asciiTheme="minorHAnsi" w:hAnsiTheme="minorHAnsi" w:cstheme="minorHAnsi"/>
          <w:i/>
          <w:iCs/>
          <w:sz w:val="19"/>
          <w:szCs w:val="19"/>
          <w:lang w:val="en-US"/>
        </w:rPr>
        <w:t>Google Sheets (formulas, pivot tables, charts)</w:t>
      </w:r>
    </w:p>
    <w:p w14:paraId="2912049C" w14:textId="71994839" w:rsidR="00607EB5" w:rsidRPr="00DF6EAE" w:rsidRDefault="00017794">
      <w:pPr>
        <w:keepNext/>
        <w:spacing w:before="110" w:after="30"/>
        <w:rPr>
          <w:rFonts w:asciiTheme="minorHAnsi" w:hAnsiTheme="minorHAnsi" w:cstheme="minorHAnsi"/>
        </w:rPr>
      </w:pPr>
      <w:hyperlink r:id="rId12" w:history="1">
        <w:r w:rsidR="004253A9" w:rsidRPr="00CF7FB8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>Movie Search Applicati</w:t>
        </w:r>
        <w:r w:rsidR="004253A9" w:rsidRPr="00CF7FB8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>o</w:t>
        </w:r>
        <w:r w:rsidR="004253A9" w:rsidRPr="00CF7FB8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>n</w:t>
        </w:r>
        <w:r w:rsidR="004253A9" w:rsidRPr="00CF7FB8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 xml:space="preserve"> with D</w:t>
        </w:r>
        <w:r w:rsidR="004253A9" w:rsidRPr="00CF7FB8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>a</w:t>
        </w:r>
        <w:r w:rsidR="004253A9" w:rsidRPr="00CF7FB8">
          <w:rPr>
            <w:rStyle w:val="a5"/>
            <w:rFonts w:asciiTheme="minorHAnsi" w:hAnsiTheme="minorHAnsi" w:cstheme="minorHAnsi"/>
            <w:b/>
            <w:bCs/>
            <w:sz w:val="21"/>
            <w:szCs w:val="21"/>
            <w:lang w:val="en-US"/>
          </w:rPr>
          <w:t>tabase Integration</w:t>
        </w:r>
      </w:hyperlink>
    </w:p>
    <w:p w14:paraId="33479E07" w14:textId="77777777" w:rsidR="00607EB5" w:rsidRPr="00B37495" w:rsidRDefault="004253A9">
      <w:pPr>
        <w:keepNext/>
        <w:spacing w:after="3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sz w:val="20"/>
          <w:lang w:val="en-US"/>
        </w:rPr>
        <w:t xml:space="preserve">Created a console application for efficient movie search on the </w:t>
      </w:r>
      <w:proofErr w:type="spellStart"/>
      <w:r w:rsidRPr="00B37495">
        <w:rPr>
          <w:rFonts w:asciiTheme="minorHAnsi" w:hAnsiTheme="minorHAnsi" w:cstheme="minorHAnsi"/>
          <w:sz w:val="20"/>
          <w:lang w:val="en-US"/>
        </w:rPr>
        <w:t>Sakila</w:t>
      </w:r>
      <w:proofErr w:type="spellEnd"/>
      <w:r w:rsidRPr="00B37495">
        <w:rPr>
          <w:rFonts w:asciiTheme="minorHAnsi" w:hAnsiTheme="minorHAnsi" w:cstheme="minorHAnsi"/>
          <w:sz w:val="20"/>
          <w:lang w:val="en-US"/>
        </w:rPr>
        <w:t xml:space="preserve"> database, with several search modes and 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>logging of search queries to analyze user behavior</w:t>
      </w:r>
      <w:r w:rsidRPr="00B37495">
        <w:rPr>
          <w:rFonts w:asciiTheme="minorHAnsi" w:hAnsiTheme="minorHAnsi" w:cstheme="minorHAnsi"/>
          <w:sz w:val="20"/>
          <w:lang w:val="en-US"/>
        </w:rPr>
        <w:t>.</w:t>
      </w:r>
    </w:p>
    <w:p w14:paraId="5D8645B6" w14:textId="77777777" w:rsidR="00607EB5" w:rsidRPr="00B37495" w:rsidRDefault="004253A9">
      <w:pPr>
        <w:spacing w:after="4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z w:val="19"/>
          <w:szCs w:val="19"/>
          <w:lang w:val="en-US"/>
        </w:rPr>
        <w:t xml:space="preserve">Tools: </w:t>
      </w:r>
      <w:r w:rsidRPr="00B37495">
        <w:rPr>
          <w:rFonts w:asciiTheme="minorHAnsi" w:hAnsiTheme="minorHAnsi" w:cstheme="minorHAnsi"/>
          <w:i/>
          <w:iCs/>
          <w:sz w:val="19"/>
          <w:szCs w:val="19"/>
          <w:lang w:val="en-US"/>
        </w:rPr>
        <w:t>Python, MySQL, MongoDB</w:t>
      </w:r>
    </w:p>
    <w:p w14:paraId="032D48CA" w14:textId="77777777" w:rsidR="00607EB5" w:rsidRPr="00B37495" w:rsidRDefault="004253A9">
      <w:pPr>
        <w:keepNext/>
        <w:pBdr>
          <w:bottom w:val="single" w:sz="8" w:space="2" w:color="14284B"/>
        </w:pBdr>
        <w:spacing w:before="220" w:after="10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pacing w:val="40"/>
          <w:szCs w:val="24"/>
          <w:lang w:val="en-US"/>
        </w:rPr>
        <w:lastRenderedPageBreak/>
        <w:t>WORK EXPERIENCE</w:t>
      </w:r>
    </w:p>
    <w:p w14:paraId="7B4E0F8C" w14:textId="4061BE09" w:rsidR="00607EB5" w:rsidRPr="00B37495" w:rsidRDefault="004253A9">
      <w:pPr>
        <w:keepNext/>
        <w:tabs>
          <w:tab w:val="right" w:pos="9906"/>
        </w:tabs>
        <w:spacing w:before="140" w:after="6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z w:val="22"/>
          <w:szCs w:val="22"/>
          <w:lang w:val="en-US"/>
        </w:rPr>
        <w:t>State Tax Service of Ukraine (Central Office)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ab/>
        <w:t xml:space="preserve">02/2012 – </w:t>
      </w:r>
      <w:r w:rsidR="004B4112">
        <w:rPr>
          <w:rFonts w:asciiTheme="minorHAnsi" w:hAnsiTheme="minorHAnsi" w:cstheme="minorHAnsi"/>
          <w:b/>
          <w:bCs/>
          <w:sz w:val="20"/>
        </w:rPr>
        <w:t>12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>/2023</w:t>
      </w:r>
    </w:p>
    <w:p w14:paraId="7CB76778" w14:textId="77777777" w:rsidR="00607EB5" w:rsidRPr="00B37495" w:rsidRDefault="004253A9">
      <w:pPr>
        <w:keepNext/>
        <w:spacing w:after="5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i/>
          <w:iCs/>
          <w:sz w:val="20"/>
          <w:lang w:val="en-US"/>
        </w:rPr>
        <w:t>IT Specialist, Department of Information Technologies — Information Systems Technical Support Division</w:t>
      </w:r>
    </w:p>
    <w:p w14:paraId="23094FDF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 xml:space="preserve">Calculated tax debt indicators for </w:t>
      </w:r>
      <w:r w:rsidRPr="00B37495">
        <w:rPr>
          <w:rFonts w:asciiTheme="minorHAnsi" w:hAnsiTheme="minorHAnsi" w:cstheme="minorHAnsi"/>
          <w:b/>
          <w:bCs/>
          <w:lang w:val="en-US"/>
        </w:rPr>
        <w:t>25 regions in a monthly report</w:t>
      </w:r>
      <w:r w:rsidRPr="00B37495">
        <w:rPr>
          <w:rFonts w:asciiTheme="minorHAnsi" w:hAnsiTheme="minorHAnsi" w:cstheme="minorHAnsi"/>
          <w:lang w:val="en-US"/>
        </w:rPr>
        <w:t xml:space="preserve">, to monitor budget execution at the national level. Worked with datasets of </w:t>
      </w:r>
      <w:r w:rsidRPr="00B37495">
        <w:rPr>
          <w:rFonts w:asciiTheme="minorHAnsi" w:hAnsiTheme="minorHAnsi" w:cstheme="minorHAnsi"/>
          <w:b/>
          <w:bCs/>
          <w:lang w:val="en-US"/>
        </w:rPr>
        <w:t>millions of rows</w:t>
      </w:r>
      <w:r w:rsidRPr="00B37495">
        <w:rPr>
          <w:rFonts w:asciiTheme="minorHAnsi" w:hAnsiTheme="minorHAnsi" w:cstheme="minorHAnsi"/>
          <w:lang w:val="en-US"/>
        </w:rPr>
        <w:t xml:space="preserve"> (legal entities: up to 1 million; individuals: several million).</w:t>
      </w:r>
    </w:p>
    <w:p w14:paraId="3749D96E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 xml:space="preserve">Developed indicators to segment taxpayers by level of tax debt, </w:t>
      </w:r>
      <w:r w:rsidRPr="00B37495">
        <w:rPr>
          <w:rFonts w:asciiTheme="minorHAnsi" w:hAnsiTheme="minorHAnsi" w:cstheme="minorHAnsi"/>
          <w:b/>
          <w:bCs/>
          <w:lang w:val="en-US"/>
        </w:rPr>
        <w:t>so that tax demand notices were sent first to those with the highest risk of non-payment</w:t>
      </w:r>
      <w:r w:rsidRPr="00B37495">
        <w:rPr>
          <w:rFonts w:asciiTheme="minorHAnsi" w:hAnsiTheme="minorHAnsi" w:cstheme="minorHAnsi"/>
          <w:lang w:val="en-US"/>
        </w:rPr>
        <w:t>.</w:t>
      </w:r>
    </w:p>
    <w:p w14:paraId="27272C60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 xml:space="preserve">Set up </w:t>
      </w:r>
      <w:r w:rsidRPr="00B37495">
        <w:rPr>
          <w:rFonts w:asciiTheme="minorHAnsi" w:hAnsiTheme="minorHAnsi" w:cstheme="minorHAnsi"/>
          <w:b/>
          <w:bCs/>
          <w:lang w:val="en-US"/>
        </w:rPr>
        <w:t>~10 procedures and scheduled jobs</w:t>
      </w:r>
      <w:r w:rsidRPr="00B37495">
        <w:rPr>
          <w:rFonts w:asciiTheme="minorHAnsi" w:hAnsiTheme="minorHAnsi" w:cstheme="minorHAnsi"/>
          <w:lang w:val="en-US"/>
        </w:rPr>
        <w:t xml:space="preserve"> that ran overnight with intermediate calculations, </w:t>
      </w:r>
      <w:r w:rsidRPr="00B37495">
        <w:rPr>
          <w:rFonts w:asciiTheme="minorHAnsi" w:hAnsiTheme="minorHAnsi" w:cstheme="minorHAnsi"/>
          <w:b/>
          <w:bCs/>
          <w:lang w:val="en-US"/>
        </w:rPr>
        <w:t>cutting report preparation from days to 5–10 minutes</w:t>
      </w:r>
      <w:r w:rsidRPr="00B37495">
        <w:rPr>
          <w:rFonts w:asciiTheme="minorHAnsi" w:hAnsiTheme="minorHAnsi" w:cstheme="minorHAnsi"/>
          <w:lang w:val="en-US"/>
        </w:rPr>
        <w:t>.</w:t>
      </w:r>
    </w:p>
    <w:p w14:paraId="24DE296E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 xml:space="preserve">Implemented a range of indicators in the decision-support system (Oracle BI), used by </w:t>
      </w:r>
      <w:r w:rsidRPr="00B37495">
        <w:rPr>
          <w:rFonts w:asciiTheme="minorHAnsi" w:hAnsiTheme="minorHAnsi" w:cstheme="minorHAnsi"/>
          <w:b/>
          <w:bCs/>
          <w:lang w:val="en-US"/>
        </w:rPr>
        <w:t>about 20 employees</w:t>
      </w:r>
      <w:r w:rsidRPr="00B37495">
        <w:rPr>
          <w:rFonts w:asciiTheme="minorHAnsi" w:hAnsiTheme="minorHAnsi" w:cstheme="minorHAnsi"/>
          <w:lang w:val="en-US"/>
        </w:rPr>
        <w:t xml:space="preserve">, to detect unreliable reporting data quickly; </w:t>
      </w:r>
      <w:r w:rsidRPr="00B37495">
        <w:rPr>
          <w:rFonts w:asciiTheme="minorHAnsi" w:hAnsiTheme="minorHAnsi" w:cstheme="minorHAnsi"/>
          <w:b/>
          <w:bCs/>
          <w:lang w:val="en-US"/>
        </w:rPr>
        <w:t>decisions were made faster by spotting anomalies right away</w:t>
      </w:r>
      <w:r w:rsidRPr="00B37495">
        <w:rPr>
          <w:rFonts w:asciiTheme="minorHAnsi" w:hAnsiTheme="minorHAnsi" w:cstheme="minorHAnsi"/>
          <w:lang w:val="en-US"/>
        </w:rPr>
        <w:t>.</w:t>
      </w:r>
    </w:p>
    <w:p w14:paraId="79E83088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 xml:space="preserve">Administered Oracle BI access by job function for </w:t>
      </w:r>
      <w:r w:rsidRPr="00B37495">
        <w:rPr>
          <w:rFonts w:asciiTheme="minorHAnsi" w:hAnsiTheme="minorHAnsi" w:cstheme="minorHAnsi"/>
          <w:b/>
          <w:bCs/>
          <w:lang w:val="en-US"/>
        </w:rPr>
        <w:t>20–30 users</w:t>
      </w:r>
      <w:r w:rsidRPr="00B37495">
        <w:rPr>
          <w:rFonts w:asciiTheme="minorHAnsi" w:hAnsiTheme="minorHAnsi" w:cstheme="minorHAnsi"/>
          <w:lang w:val="en-US"/>
        </w:rPr>
        <w:t xml:space="preserve">, and helped build interactive visualizations and reports </w:t>
      </w:r>
      <w:r w:rsidRPr="00B37495">
        <w:rPr>
          <w:rFonts w:asciiTheme="minorHAnsi" w:hAnsiTheme="minorHAnsi" w:cstheme="minorHAnsi"/>
          <w:b/>
          <w:bCs/>
          <w:lang w:val="en-US"/>
        </w:rPr>
        <w:t>so management could analyze indicators more clearly</w:t>
      </w:r>
      <w:r w:rsidRPr="00B37495">
        <w:rPr>
          <w:rFonts w:asciiTheme="minorHAnsi" w:hAnsiTheme="minorHAnsi" w:cstheme="minorHAnsi"/>
          <w:lang w:val="en-US"/>
        </w:rPr>
        <w:t>.</w:t>
      </w:r>
    </w:p>
    <w:p w14:paraId="5B9ACDDC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 xml:space="preserve">Developed procedure packages to update the Oracle BI Publisher database, </w:t>
      </w:r>
      <w:r w:rsidRPr="00B37495">
        <w:rPr>
          <w:rFonts w:asciiTheme="minorHAnsi" w:hAnsiTheme="minorHAnsi" w:cstheme="minorHAnsi"/>
          <w:b/>
          <w:bCs/>
          <w:lang w:val="en-US"/>
        </w:rPr>
        <w:t>keeping the data in the decision-support system up to date</w:t>
      </w:r>
      <w:r w:rsidRPr="00B37495">
        <w:rPr>
          <w:rFonts w:asciiTheme="minorHAnsi" w:hAnsiTheme="minorHAnsi" w:cstheme="minorHAnsi"/>
          <w:lang w:val="en-US"/>
        </w:rPr>
        <w:t>.</w:t>
      </w:r>
    </w:p>
    <w:p w14:paraId="5CD865E2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 xml:space="preserve">Wrote software requirements (technical specifications) together with key departments, </w:t>
      </w:r>
      <w:r w:rsidRPr="00B37495">
        <w:rPr>
          <w:rFonts w:asciiTheme="minorHAnsi" w:hAnsiTheme="minorHAnsi" w:cstheme="minorHAnsi"/>
          <w:b/>
          <w:bCs/>
          <w:lang w:val="en-US"/>
        </w:rPr>
        <w:t>so that development matched real analytical needs of the business</w:t>
      </w:r>
      <w:r w:rsidRPr="00B37495">
        <w:rPr>
          <w:rFonts w:asciiTheme="minorHAnsi" w:hAnsiTheme="minorHAnsi" w:cstheme="minorHAnsi"/>
          <w:lang w:val="en-US"/>
        </w:rPr>
        <w:t>.</w:t>
      </w:r>
    </w:p>
    <w:p w14:paraId="74C97DB1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 xml:space="preserve">Collected and structured feedback from departments after releases, </w:t>
      </w:r>
      <w:r w:rsidRPr="00B37495">
        <w:rPr>
          <w:rFonts w:asciiTheme="minorHAnsi" w:hAnsiTheme="minorHAnsi" w:cstheme="minorHAnsi"/>
          <w:b/>
          <w:bCs/>
          <w:lang w:val="en-US"/>
        </w:rPr>
        <w:t>to prioritize fixes and improve the quality of the analytical tools</w:t>
      </w:r>
      <w:r w:rsidRPr="00B37495">
        <w:rPr>
          <w:rFonts w:asciiTheme="minorHAnsi" w:hAnsiTheme="minorHAnsi" w:cstheme="minorHAnsi"/>
          <w:lang w:val="en-US"/>
        </w:rPr>
        <w:t>.</w:t>
      </w:r>
    </w:p>
    <w:p w14:paraId="70E7F366" w14:textId="77777777" w:rsidR="00607EB5" w:rsidRPr="00B37495" w:rsidRDefault="004253A9">
      <w:pPr>
        <w:keepNext/>
        <w:tabs>
          <w:tab w:val="right" w:pos="9906"/>
        </w:tabs>
        <w:spacing w:before="140" w:after="6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z w:val="22"/>
          <w:szCs w:val="22"/>
          <w:lang w:val="en-US"/>
        </w:rPr>
        <w:t>State Tax Service in Kyiv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ab/>
        <w:t>04/2008 – 02/2012</w:t>
      </w:r>
    </w:p>
    <w:p w14:paraId="0D7172E3" w14:textId="77777777" w:rsidR="00607EB5" w:rsidRPr="00B37495" w:rsidRDefault="004253A9">
      <w:pPr>
        <w:keepNext/>
        <w:spacing w:after="5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i/>
          <w:iCs/>
          <w:sz w:val="20"/>
          <w:lang w:val="en-US"/>
        </w:rPr>
        <w:t>IT Specialist, Department of IT Development, Electronic Services and Taxpayer Registration</w:t>
      </w:r>
    </w:p>
    <w:p w14:paraId="5451386B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 xml:space="preserve">Developed Oracle SQL queries to calculate payment, overpayment and tax debt indicators, </w:t>
      </w:r>
      <w:r w:rsidRPr="00B37495">
        <w:rPr>
          <w:rFonts w:asciiTheme="minorHAnsi" w:hAnsiTheme="minorHAnsi" w:cstheme="minorHAnsi"/>
          <w:b/>
          <w:bCs/>
          <w:lang w:val="en-US"/>
        </w:rPr>
        <w:t>based on technical specifications from business units</w:t>
      </w:r>
      <w:r w:rsidRPr="00B37495">
        <w:rPr>
          <w:rFonts w:asciiTheme="minorHAnsi" w:hAnsiTheme="minorHAnsi" w:cstheme="minorHAnsi"/>
          <w:lang w:val="en-US"/>
        </w:rPr>
        <w:t>.</w:t>
      </w:r>
    </w:p>
    <w:p w14:paraId="4AEE456D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 xml:space="preserve">Built multidimensional reports by region, tax type and period (month / quarter / year / cumulative) </w:t>
      </w:r>
      <w:r w:rsidRPr="00B37495">
        <w:rPr>
          <w:rFonts w:asciiTheme="minorHAnsi" w:hAnsiTheme="minorHAnsi" w:cstheme="minorHAnsi"/>
          <w:b/>
          <w:bCs/>
          <w:lang w:val="en-US"/>
        </w:rPr>
        <w:t>for flexible monitoring of budget settlements</w:t>
      </w:r>
      <w:r w:rsidRPr="00B37495">
        <w:rPr>
          <w:rFonts w:asciiTheme="minorHAnsi" w:hAnsiTheme="minorHAnsi" w:cstheme="minorHAnsi"/>
          <w:lang w:val="en-US"/>
        </w:rPr>
        <w:t>.</w:t>
      </w:r>
    </w:p>
    <w:p w14:paraId="31EA374C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 xml:space="preserve">Integrated SQL queries with Excel templates in the </w:t>
      </w:r>
      <w:proofErr w:type="spellStart"/>
      <w:r w:rsidRPr="00B37495">
        <w:rPr>
          <w:rFonts w:asciiTheme="minorHAnsi" w:hAnsiTheme="minorHAnsi" w:cstheme="minorHAnsi"/>
          <w:lang w:val="en-US"/>
        </w:rPr>
        <w:t>AsBase</w:t>
      </w:r>
      <w:proofErr w:type="spellEnd"/>
      <w:r w:rsidRPr="00B37495">
        <w:rPr>
          <w:rFonts w:asciiTheme="minorHAnsi" w:hAnsiTheme="minorHAnsi" w:cstheme="minorHAnsi"/>
          <w:lang w:val="en-US"/>
        </w:rPr>
        <w:t xml:space="preserve"> system, </w:t>
      </w:r>
      <w:r w:rsidRPr="00B37495">
        <w:rPr>
          <w:rFonts w:asciiTheme="minorHAnsi" w:hAnsiTheme="minorHAnsi" w:cstheme="minorHAnsi"/>
          <w:b/>
          <w:bCs/>
          <w:lang w:val="en-US"/>
        </w:rPr>
        <w:t>so users could generate reports on their own without involving IT</w:t>
      </w:r>
      <w:r w:rsidRPr="00B37495">
        <w:rPr>
          <w:rFonts w:asciiTheme="minorHAnsi" w:hAnsiTheme="minorHAnsi" w:cstheme="minorHAnsi"/>
          <w:lang w:val="en-US"/>
        </w:rPr>
        <w:t>.</w:t>
      </w:r>
    </w:p>
    <w:p w14:paraId="01582A24" w14:textId="77777777" w:rsidR="00607EB5" w:rsidRPr="00B37495" w:rsidRDefault="004253A9">
      <w:pPr>
        <w:keepNext/>
        <w:tabs>
          <w:tab w:val="right" w:pos="9906"/>
        </w:tabs>
        <w:spacing w:before="140" w:after="6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z w:val="22"/>
          <w:szCs w:val="22"/>
          <w:lang w:val="en-US"/>
        </w:rPr>
        <w:t>State Tax Inspection in Kyiv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ab/>
        <w:t>03/2007 – 03/2008</w:t>
      </w:r>
    </w:p>
    <w:p w14:paraId="2E555E27" w14:textId="77777777" w:rsidR="00607EB5" w:rsidRPr="00B37495" w:rsidRDefault="004253A9">
      <w:pPr>
        <w:keepNext/>
        <w:spacing w:after="5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i/>
          <w:iCs/>
          <w:sz w:val="20"/>
          <w:lang w:val="en-US"/>
        </w:rPr>
        <w:t>IT Specialist, Software Support Department</w:t>
      </w:r>
    </w:p>
    <w:p w14:paraId="1C09C50E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 xml:space="preserve">Classified and systematized user reports of software failures and prepared summary reports, </w:t>
      </w:r>
      <w:r w:rsidRPr="00B37495">
        <w:rPr>
          <w:rFonts w:asciiTheme="minorHAnsi" w:hAnsiTheme="minorHAnsi" w:cstheme="minorHAnsi"/>
          <w:b/>
          <w:bCs/>
          <w:lang w:val="en-US"/>
        </w:rPr>
        <w:t>helping a higher-level authority prioritize software fixes</w:t>
      </w:r>
      <w:r w:rsidRPr="00B37495">
        <w:rPr>
          <w:rFonts w:asciiTheme="minorHAnsi" w:hAnsiTheme="minorHAnsi" w:cstheme="minorHAnsi"/>
          <w:lang w:val="en-US"/>
        </w:rPr>
        <w:t>.</w:t>
      </w:r>
    </w:p>
    <w:p w14:paraId="3DD9629F" w14:textId="77777777" w:rsidR="00607EB5" w:rsidRPr="00B37495" w:rsidRDefault="004253A9">
      <w:pPr>
        <w:pStyle w:val="a4"/>
        <w:numPr>
          <w:ilvl w:val="0"/>
          <w:numId w:val="2"/>
        </w:numPr>
        <w:spacing w:after="50" w:line="264" w:lineRule="auto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lang w:val="en-US"/>
        </w:rPr>
        <w:t xml:space="preserve">Exported data from Oracle DB at the request of neighboring departments, </w:t>
      </w:r>
      <w:r w:rsidRPr="00B37495">
        <w:rPr>
          <w:rFonts w:asciiTheme="minorHAnsi" w:hAnsiTheme="minorHAnsi" w:cstheme="minorHAnsi"/>
          <w:b/>
          <w:bCs/>
          <w:lang w:val="en-US"/>
        </w:rPr>
        <w:t>giving them the data for their own analysis</w:t>
      </w:r>
      <w:r w:rsidRPr="00B37495">
        <w:rPr>
          <w:rFonts w:asciiTheme="minorHAnsi" w:hAnsiTheme="minorHAnsi" w:cstheme="minorHAnsi"/>
          <w:lang w:val="en-US"/>
        </w:rPr>
        <w:t>.</w:t>
      </w:r>
    </w:p>
    <w:p w14:paraId="57A93641" w14:textId="77777777" w:rsidR="00607EB5" w:rsidRPr="00B37495" w:rsidRDefault="004253A9">
      <w:pPr>
        <w:keepNext/>
        <w:pBdr>
          <w:bottom w:val="single" w:sz="8" w:space="2" w:color="14284B"/>
        </w:pBdr>
        <w:spacing w:before="220" w:after="10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pacing w:val="40"/>
          <w:szCs w:val="24"/>
          <w:lang w:val="en-US"/>
        </w:rPr>
        <w:t>EDUCATION</w:t>
      </w:r>
    </w:p>
    <w:p w14:paraId="11933E86" w14:textId="77777777" w:rsidR="00607EB5" w:rsidRPr="00B37495" w:rsidRDefault="004253A9">
      <w:pPr>
        <w:tabs>
          <w:tab w:val="right" w:pos="9906"/>
        </w:tabs>
        <w:spacing w:before="60" w:after="40"/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b/>
          <w:bCs/>
          <w:sz w:val="22"/>
          <w:szCs w:val="22"/>
          <w:lang w:val="en-US"/>
        </w:rPr>
        <w:t>National Aviation University, Kyiv, Ukraine</w:t>
      </w:r>
      <w:r w:rsidRPr="00B37495">
        <w:rPr>
          <w:rFonts w:asciiTheme="minorHAnsi" w:hAnsiTheme="minorHAnsi" w:cstheme="minorHAnsi"/>
          <w:b/>
          <w:bCs/>
          <w:sz w:val="20"/>
          <w:lang w:val="en-US"/>
        </w:rPr>
        <w:tab/>
        <w:t>09/2001 – 02/2007</w:t>
      </w:r>
    </w:p>
    <w:p w14:paraId="58D2452A" w14:textId="77777777" w:rsidR="00607EB5" w:rsidRPr="00B37495" w:rsidRDefault="004253A9">
      <w:pPr>
        <w:rPr>
          <w:rFonts w:asciiTheme="minorHAnsi" w:hAnsiTheme="minorHAnsi" w:cstheme="minorHAnsi"/>
          <w:lang w:val="en-US"/>
        </w:rPr>
      </w:pPr>
      <w:r w:rsidRPr="00B37495">
        <w:rPr>
          <w:rFonts w:asciiTheme="minorHAnsi" w:hAnsiTheme="minorHAnsi" w:cstheme="minorHAnsi"/>
          <w:sz w:val="20"/>
          <w:lang w:val="en-US"/>
        </w:rPr>
        <w:t>Engineer in Computer Systems</w:t>
      </w:r>
    </w:p>
    <w:sectPr w:rsidR="00607EB5" w:rsidRPr="00B37495" w:rsidSect="00B37495">
      <w:footerReference w:type="default" r:id="rId13"/>
      <w:pgSz w:w="11906" w:h="16838" w:code="9"/>
      <w:pgMar w:top="806" w:right="994" w:bottom="806" w:left="994" w:header="706" w:footer="7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F1024" w14:textId="77777777" w:rsidR="00017794" w:rsidRDefault="00017794" w:rsidP="00B37495">
      <w:r>
        <w:separator/>
      </w:r>
    </w:p>
  </w:endnote>
  <w:endnote w:type="continuationSeparator" w:id="0">
    <w:p w14:paraId="31CF3E6E" w14:textId="77777777" w:rsidR="00017794" w:rsidRDefault="00017794" w:rsidP="00B37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816406"/>
      <w:docPartObj>
        <w:docPartGallery w:val="Page Numbers (Bottom of Page)"/>
        <w:docPartUnique/>
      </w:docPartObj>
    </w:sdtPr>
    <w:sdtEndPr/>
    <w:sdtContent>
      <w:p w14:paraId="2BD23625" w14:textId="0C5059A1" w:rsidR="00B37495" w:rsidRDefault="00B37495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B3AE34" w14:textId="77777777" w:rsidR="00B37495" w:rsidRDefault="00B3749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1B1B3" w14:textId="77777777" w:rsidR="00017794" w:rsidRDefault="00017794" w:rsidP="00B37495">
      <w:r>
        <w:separator/>
      </w:r>
    </w:p>
  </w:footnote>
  <w:footnote w:type="continuationSeparator" w:id="0">
    <w:p w14:paraId="2D285DB0" w14:textId="77777777" w:rsidR="00017794" w:rsidRDefault="00017794" w:rsidP="00B374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673BC"/>
    <w:multiLevelType w:val="hybridMultilevel"/>
    <w:tmpl w:val="73282296"/>
    <w:lvl w:ilvl="0" w:tplc="15D885E4">
      <w:start w:val="1"/>
      <w:numFmt w:val="bullet"/>
      <w:lvlText w:val="●"/>
      <w:lvlJc w:val="left"/>
      <w:pPr>
        <w:ind w:left="720" w:hanging="360"/>
      </w:pPr>
    </w:lvl>
    <w:lvl w:ilvl="1" w:tplc="24D427B0">
      <w:start w:val="1"/>
      <w:numFmt w:val="bullet"/>
      <w:lvlText w:val="○"/>
      <w:lvlJc w:val="left"/>
      <w:pPr>
        <w:ind w:left="1440" w:hanging="360"/>
      </w:pPr>
    </w:lvl>
    <w:lvl w:ilvl="2" w:tplc="F86CD29C">
      <w:start w:val="1"/>
      <w:numFmt w:val="bullet"/>
      <w:lvlText w:val="■"/>
      <w:lvlJc w:val="left"/>
      <w:pPr>
        <w:ind w:left="2160" w:hanging="360"/>
      </w:pPr>
    </w:lvl>
    <w:lvl w:ilvl="3" w:tplc="662898D6">
      <w:start w:val="1"/>
      <w:numFmt w:val="bullet"/>
      <w:lvlText w:val="●"/>
      <w:lvlJc w:val="left"/>
      <w:pPr>
        <w:ind w:left="2880" w:hanging="360"/>
      </w:pPr>
    </w:lvl>
    <w:lvl w:ilvl="4" w:tplc="CCFC6B94">
      <w:start w:val="1"/>
      <w:numFmt w:val="bullet"/>
      <w:lvlText w:val="○"/>
      <w:lvlJc w:val="left"/>
      <w:pPr>
        <w:ind w:left="3600" w:hanging="360"/>
      </w:pPr>
    </w:lvl>
    <w:lvl w:ilvl="5" w:tplc="9F14408E">
      <w:start w:val="1"/>
      <w:numFmt w:val="bullet"/>
      <w:lvlText w:val="■"/>
      <w:lvlJc w:val="left"/>
      <w:pPr>
        <w:ind w:left="4320" w:hanging="360"/>
      </w:pPr>
    </w:lvl>
    <w:lvl w:ilvl="6" w:tplc="FC4C8FC8">
      <w:start w:val="1"/>
      <w:numFmt w:val="bullet"/>
      <w:lvlText w:val="●"/>
      <w:lvlJc w:val="left"/>
      <w:pPr>
        <w:ind w:left="5040" w:hanging="360"/>
      </w:pPr>
    </w:lvl>
    <w:lvl w:ilvl="7" w:tplc="4FCE0A3C">
      <w:start w:val="1"/>
      <w:numFmt w:val="bullet"/>
      <w:lvlText w:val="●"/>
      <w:lvlJc w:val="left"/>
      <w:pPr>
        <w:ind w:left="5760" w:hanging="360"/>
      </w:pPr>
    </w:lvl>
    <w:lvl w:ilvl="8" w:tplc="DDF470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5E1224"/>
    <w:multiLevelType w:val="hybridMultilevel"/>
    <w:tmpl w:val="5B3ED9DA"/>
    <w:lvl w:ilvl="0" w:tplc="405A288E">
      <w:start w:val="1"/>
      <w:numFmt w:val="bullet"/>
      <w:lvlText w:val="•"/>
      <w:lvlJc w:val="left"/>
      <w:pPr>
        <w:ind w:left="360" w:hanging="240"/>
      </w:pPr>
      <w:rPr>
        <w:color w:val="14284B"/>
      </w:rPr>
    </w:lvl>
    <w:lvl w:ilvl="1" w:tplc="1FD0EDA4">
      <w:numFmt w:val="decimal"/>
      <w:lvlText w:val=""/>
      <w:lvlJc w:val="left"/>
    </w:lvl>
    <w:lvl w:ilvl="2" w:tplc="4B9C20F6">
      <w:numFmt w:val="decimal"/>
      <w:lvlText w:val=""/>
      <w:lvlJc w:val="left"/>
    </w:lvl>
    <w:lvl w:ilvl="3" w:tplc="FC9A21E6">
      <w:numFmt w:val="decimal"/>
      <w:lvlText w:val=""/>
      <w:lvlJc w:val="left"/>
    </w:lvl>
    <w:lvl w:ilvl="4" w:tplc="D03283F2">
      <w:numFmt w:val="decimal"/>
      <w:lvlText w:val=""/>
      <w:lvlJc w:val="left"/>
    </w:lvl>
    <w:lvl w:ilvl="5" w:tplc="5F7A587E">
      <w:numFmt w:val="decimal"/>
      <w:lvlText w:val=""/>
      <w:lvlJc w:val="left"/>
    </w:lvl>
    <w:lvl w:ilvl="6" w:tplc="34F06C4A">
      <w:numFmt w:val="decimal"/>
      <w:lvlText w:val=""/>
      <w:lvlJc w:val="left"/>
    </w:lvl>
    <w:lvl w:ilvl="7" w:tplc="E49260D4">
      <w:numFmt w:val="decimal"/>
      <w:lvlText w:val=""/>
      <w:lvlJc w:val="left"/>
    </w:lvl>
    <w:lvl w:ilvl="8" w:tplc="0ADCE4C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EB5"/>
    <w:rsid w:val="00017794"/>
    <w:rsid w:val="000540DC"/>
    <w:rsid w:val="001C6180"/>
    <w:rsid w:val="00394B77"/>
    <w:rsid w:val="004253A9"/>
    <w:rsid w:val="004B4112"/>
    <w:rsid w:val="005B02FB"/>
    <w:rsid w:val="005B2B31"/>
    <w:rsid w:val="00607EB5"/>
    <w:rsid w:val="00920869"/>
    <w:rsid w:val="00B37495"/>
    <w:rsid w:val="00CF7FB8"/>
    <w:rsid w:val="00DF6EAE"/>
    <w:rsid w:val="00E8796F"/>
    <w:rsid w:val="00F0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DCF67"/>
  <w15:docId w15:val="{03D22890-A5B2-4C5B-8EE9-65027284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495"/>
    <w:rPr>
      <w:sz w:val="24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37495"/>
    <w:pPr>
      <w:tabs>
        <w:tab w:val="center" w:pos="4819"/>
        <w:tab w:val="right" w:pos="9639"/>
      </w:tabs>
    </w:pPr>
  </w:style>
  <w:style w:type="character" w:customStyle="1" w:styleId="ad">
    <w:name w:val="Верхній колонтитул Знак"/>
    <w:basedOn w:val="a0"/>
    <w:link w:val="ac"/>
    <w:uiPriority w:val="99"/>
    <w:rsid w:val="00B37495"/>
    <w:rPr>
      <w:sz w:val="24"/>
    </w:rPr>
  </w:style>
  <w:style w:type="paragraph" w:styleId="ae">
    <w:name w:val="footer"/>
    <w:basedOn w:val="a"/>
    <w:link w:val="af"/>
    <w:uiPriority w:val="99"/>
    <w:unhideWhenUsed/>
    <w:rsid w:val="00B37495"/>
    <w:pPr>
      <w:tabs>
        <w:tab w:val="center" w:pos="4819"/>
        <w:tab w:val="right" w:pos="9639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B37495"/>
    <w:rPr>
      <w:sz w:val="24"/>
    </w:rPr>
  </w:style>
  <w:style w:type="character" w:styleId="af0">
    <w:name w:val="Unresolved Mention"/>
    <w:basedOn w:val="a0"/>
    <w:uiPriority w:val="99"/>
    <w:semiHidden/>
    <w:unhideWhenUsed/>
    <w:rsid w:val="00E8796F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E879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ktoriia-hetman-1376631b6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viktoriia.hetman@gmail.com" TargetMode="External"/><Relationship Id="rId12" Type="http://schemas.openxmlformats.org/officeDocument/2006/relationships/hyperlink" Target="https://github.com/hetman07/movie-search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etman07/Dental-Clinic-Doctor-Performance/tree/master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hetman07/Ecommerce-PowerBI-Dash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etman0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3466</Words>
  <Characters>1976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Viktoriia Hetman — Data Analyst CV</vt:lpstr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Viktoriia Hetman — Data Analyst CV</dc:title>
  <dc:creator>Viktoriia Hetman</dc:creator>
  <cp:lastModifiedBy>Дмитрий Гетьман</cp:lastModifiedBy>
  <cp:revision>5</cp:revision>
  <dcterms:created xsi:type="dcterms:W3CDTF">2026-10-23T18:38:00Z</dcterms:created>
  <dcterms:modified xsi:type="dcterms:W3CDTF">2026-10-26T11:49:00Z</dcterms:modified>
</cp:coreProperties>
</file>