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2</w:t>
      </w:r>
    </w:p>
    <w:p>
      <w:pPr>
        <w:pStyle w:val="FirstParagraph"/>
      </w:pPr>
      <w:r>
        <w:t xml:space="preserve">Welcome back!</w:t>
      </w:r>
    </w:p>
    <w:p>
      <w:pPr>
        <w:pStyle w:val="BodyText"/>
      </w:pPr>
      <w:r>
        <w:t xml:space="preserve">This page will hold the materials required to complete the Sea Shanty activity.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</dc:title>
  <dc:creator/>
  <cp:keywords/>
  <dcterms:created xsi:type="dcterms:W3CDTF">2026-01-06T19:02:16Z</dcterms:created>
  <dcterms:modified xsi:type="dcterms:W3CDTF">2026-01-06T19:02:16Z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