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1A78" w14:textId="77777777" w:rsidR="00E01665" w:rsidRDefault="00D56354">
      <w:pPr>
        <w:ind w:leftChars="248" w:left="595" w:firstLineChars="2700" w:firstLine="6480"/>
        <w:rPr>
          <w:rFonts w:ascii="方正小标宋简体" w:eastAsia="方正小标宋简体"/>
          <w:sz w:val="52"/>
          <w:szCs w:val="52"/>
        </w:rPr>
      </w:pPr>
      <w:r>
        <w:rPr>
          <w:noProof/>
        </w:rPr>
        <w:drawing>
          <wp:anchor distT="0" distB="0" distL="114300" distR="114300" simplePos="0" relativeHeight="251676672" behindDoc="0" locked="0" layoutInCell="1" allowOverlap="1" wp14:anchorId="79B5FC46" wp14:editId="559BFA0C">
            <wp:simplePos x="0" y="0"/>
            <wp:positionH relativeFrom="column">
              <wp:posOffset>457200</wp:posOffset>
            </wp:positionH>
            <wp:positionV relativeFrom="paragraph">
              <wp:posOffset>396240</wp:posOffset>
            </wp:positionV>
            <wp:extent cx="4686300" cy="1122045"/>
            <wp:effectExtent l="0" t="0" r="7620" b="5715"/>
            <wp:wrapSquare wrapText="bothSides"/>
            <wp:docPr id="7" name="图片 18" descr="西北师大标和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西北师大标和字1"/>
                    <pic:cNvPicPr>
                      <a:picLocks noChangeAspect="1"/>
                    </pic:cNvPicPr>
                  </pic:nvPicPr>
                  <pic:blipFill>
                    <a:blip r:embed="rId8"/>
                    <a:stretch>
                      <a:fillRect/>
                    </a:stretch>
                  </pic:blipFill>
                  <pic:spPr>
                    <a:xfrm>
                      <a:off x="0" y="0"/>
                      <a:ext cx="4686300" cy="1122045"/>
                    </a:xfrm>
                    <a:prstGeom prst="rect">
                      <a:avLst/>
                    </a:prstGeom>
                    <a:noFill/>
                    <a:ln>
                      <a:noFill/>
                    </a:ln>
                  </pic:spPr>
                </pic:pic>
              </a:graphicData>
            </a:graphic>
          </wp:anchor>
        </w:drawing>
      </w:r>
    </w:p>
    <w:p w14:paraId="54D56913" w14:textId="77777777" w:rsidR="00E01665" w:rsidRDefault="00E01665">
      <w:pPr>
        <w:adjustRightInd w:val="0"/>
        <w:snapToGrid w:val="0"/>
        <w:rPr>
          <w:rFonts w:ascii="方正小标宋简体" w:eastAsia="方正小标宋简体"/>
          <w:sz w:val="52"/>
          <w:szCs w:val="52"/>
        </w:rPr>
      </w:pPr>
    </w:p>
    <w:p w14:paraId="1A2CE4EE" w14:textId="77777777" w:rsidR="00E01665" w:rsidRDefault="00E01665">
      <w:pPr>
        <w:adjustRightInd w:val="0"/>
        <w:snapToGrid w:val="0"/>
        <w:ind w:firstLineChars="50" w:firstLine="260"/>
        <w:rPr>
          <w:rFonts w:ascii="方正小标宋简体" w:eastAsia="方正小标宋简体"/>
          <w:sz w:val="52"/>
          <w:szCs w:val="52"/>
        </w:rPr>
      </w:pPr>
    </w:p>
    <w:p w14:paraId="47574EEF" w14:textId="77777777" w:rsidR="00E01665" w:rsidRDefault="00D56354">
      <w:pPr>
        <w:adjustRightInd w:val="0"/>
        <w:snapToGrid w:val="0"/>
        <w:jc w:val="center"/>
        <w:rPr>
          <w:rFonts w:ascii="方正小标宋简体" w:eastAsia="方正小标宋简体"/>
          <w:sz w:val="32"/>
          <w:szCs w:val="32"/>
        </w:rPr>
      </w:pPr>
      <w:r>
        <w:rPr>
          <w:rFonts w:ascii="方正小标宋简体" w:eastAsia="方正小标宋简体" w:hint="eastAsia"/>
          <w:sz w:val="32"/>
          <w:szCs w:val="32"/>
        </w:rPr>
        <w:t>（</w:t>
      </w:r>
      <w:r>
        <w:rPr>
          <w:rFonts w:ascii="Times New Roman" w:eastAsia="方正小标宋简体" w:hAnsi="Times New Roman" w:cs="Times New Roman"/>
          <w:sz w:val="32"/>
          <w:szCs w:val="32"/>
        </w:rPr>
        <w:t>20</w:t>
      </w:r>
      <w:r>
        <w:rPr>
          <w:rFonts w:eastAsia="方正小标宋简体" w:cs="Times New Roman" w:hint="eastAsia"/>
          <w:sz w:val="32"/>
          <w:szCs w:val="32"/>
        </w:rPr>
        <w:t>20</w:t>
      </w:r>
      <w:r>
        <w:rPr>
          <w:rFonts w:ascii="Times New Roman" w:eastAsia="方正小标宋简体" w:hAnsi="Times New Roman" w:cs="Times New Roman"/>
          <w:sz w:val="32"/>
          <w:szCs w:val="32"/>
        </w:rPr>
        <w:t>-202</w:t>
      </w:r>
      <w:r>
        <w:rPr>
          <w:rFonts w:eastAsia="方正小标宋简体" w:cs="Times New Roman" w:hint="eastAsia"/>
          <w:sz w:val="32"/>
          <w:szCs w:val="32"/>
        </w:rPr>
        <w:t>1</w:t>
      </w:r>
      <w:r>
        <w:rPr>
          <w:rFonts w:ascii="方正小标宋简体" w:eastAsia="方正小标宋简体" w:hint="eastAsia"/>
          <w:sz w:val="32"/>
          <w:szCs w:val="32"/>
        </w:rPr>
        <w:t>学年第二学期）</w:t>
      </w:r>
    </w:p>
    <w:p w14:paraId="7B7C03CF" w14:textId="77777777" w:rsidR="00E01665" w:rsidRDefault="00D56354">
      <w:pPr>
        <w:adjustRightInd w:val="0"/>
        <w:snapToGrid w:val="0"/>
        <w:jc w:val="center"/>
        <w:rPr>
          <w:rFonts w:ascii="方正小标宋简体" w:eastAsia="方正小标宋简体"/>
          <w:sz w:val="52"/>
          <w:szCs w:val="52"/>
        </w:rPr>
      </w:pPr>
      <w:r>
        <w:rPr>
          <w:rFonts w:ascii="方正小标宋简体" w:eastAsia="方正小标宋简体" w:hint="eastAsia"/>
          <w:sz w:val="52"/>
          <w:szCs w:val="52"/>
        </w:rPr>
        <w:t>经 济 学 院</w:t>
      </w:r>
    </w:p>
    <w:p w14:paraId="5FAB05FF" w14:textId="77777777" w:rsidR="00E01665" w:rsidRDefault="00E01665"/>
    <w:p w14:paraId="3F11F3C2" w14:textId="77777777" w:rsidR="00E01665" w:rsidRDefault="00D56354">
      <w:pPr>
        <w:jc w:val="center"/>
        <w:rPr>
          <w:rFonts w:ascii="黑体" w:eastAsia="黑体"/>
          <w:sz w:val="44"/>
          <w:szCs w:val="44"/>
        </w:rPr>
      </w:pPr>
      <w:r>
        <w:rPr>
          <w:rFonts w:ascii="黑体" w:eastAsia="黑体" w:hint="eastAsia"/>
          <w:sz w:val="44"/>
          <w:szCs w:val="44"/>
        </w:rPr>
        <w:t>硕士学位研究生考试试卷封面</w:t>
      </w:r>
    </w:p>
    <w:p w14:paraId="2EC13770" w14:textId="77777777" w:rsidR="00E01665" w:rsidRDefault="00E01665">
      <w:pPr>
        <w:rPr>
          <w:sz w:val="32"/>
          <w:szCs w:val="32"/>
        </w:rPr>
      </w:pPr>
    </w:p>
    <w:p w14:paraId="457894FC" w14:textId="77777777" w:rsidR="00E01665" w:rsidRDefault="00E01665">
      <w:pPr>
        <w:rPr>
          <w:sz w:val="32"/>
          <w:szCs w:val="32"/>
        </w:rPr>
      </w:pPr>
    </w:p>
    <w:p w14:paraId="3DF86475" w14:textId="77777777" w:rsidR="00E01665" w:rsidRDefault="00D56354">
      <w:pPr>
        <w:adjustRightInd w:val="0"/>
        <w:snapToGrid w:val="0"/>
        <w:spacing w:line="528" w:lineRule="auto"/>
        <w:ind w:firstLineChars="400" w:firstLine="1200"/>
        <w:rPr>
          <w:sz w:val="30"/>
          <w:szCs w:val="30"/>
          <w:u w:val="single"/>
        </w:rPr>
      </w:pPr>
      <w:r>
        <w:rPr>
          <w:rFonts w:hint="eastAsia"/>
          <w:sz w:val="30"/>
          <w:szCs w:val="30"/>
        </w:rPr>
        <w:t>科　　目</w:t>
      </w:r>
      <w:r>
        <w:rPr>
          <w:rFonts w:hint="eastAsia"/>
          <w:sz w:val="30"/>
          <w:szCs w:val="30"/>
          <w:u w:val="single"/>
        </w:rPr>
        <w:t xml:space="preserve">　　　  </w:t>
      </w:r>
      <w:r>
        <w:rPr>
          <w:rFonts w:hint="eastAsia"/>
          <w:b/>
          <w:bCs/>
          <w:sz w:val="30"/>
          <w:szCs w:val="30"/>
          <w:u w:val="single"/>
        </w:rPr>
        <w:t>《经济学研究方法》</w:t>
      </w:r>
      <w:r>
        <w:rPr>
          <w:rFonts w:hint="eastAsia"/>
          <w:sz w:val="30"/>
          <w:szCs w:val="30"/>
          <w:u w:val="single"/>
        </w:rPr>
        <w:t xml:space="preserve">       　</w:t>
      </w:r>
    </w:p>
    <w:p w14:paraId="7D32BF55" w14:textId="6AC99883" w:rsidR="00E01665" w:rsidRDefault="00D56354">
      <w:pPr>
        <w:adjustRightInd w:val="0"/>
        <w:snapToGrid w:val="0"/>
        <w:spacing w:line="528" w:lineRule="auto"/>
        <w:ind w:firstLineChars="400" w:firstLine="1200"/>
        <w:rPr>
          <w:sz w:val="30"/>
          <w:szCs w:val="30"/>
          <w:u w:val="single"/>
        </w:rPr>
      </w:pPr>
      <w:r>
        <w:rPr>
          <w:rFonts w:hint="eastAsia"/>
          <w:sz w:val="30"/>
          <w:szCs w:val="30"/>
        </w:rPr>
        <w:t>姓　　名</w:t>
      </w:r>
      <w:r>
        <w:rPr>
          <w:rFonts w:hint="eastAsia"/>
          <w:sz w:val="30"/>
          <w:szCs w:val="30"/>
          <w:u w:val="single"/>
        </w:rPr>
        <w:t xml:space="preserve">　　　　　</w:t>
      </w:r>
      <w:r w:rsidR="00F72DBE">
        <w:rPr>
          <w:rFonts w:hint="eastAsia"/>
          <w:sz w:val="30"/>
          <w:szCs w:val="30"/>
          <w:u w:val="single"/>
        </w:rPr>
        <w:t xml:space="preserve"> </w:t>
      </w:r>
      <w:r>
        <w:rPr>
          <w:rFonts w:hint="eastAsia"/>
          <w:sz w:val="30"/>
          <w:szCs w:val="30"/>
          <w:u w:val="single"/>
        </w:rPr>
        <w:t xml:space="preserve">　</w:t>
      </w:r>
      <w:r w:rsidR="00F72DBE">
        <w:rPr>
          <w:rFonts w:hint="eastAsia"/>
          <w:sz w:val="30"/>
          <w:szCs w:val="30"/>
          <w:u w:val="single"/>
        </w:rPr>
        <w:t>徐绍骞</w:t>
      </w:r>
      <w:r>
        <w:rPr>
          <w:rFonts w:hint="eastAsia"/>
          <w:sz w:val="30"/>
          <w:szCs w:val="30"/>
          <w:u w:val="single"/>
        </w:rPr>
        <w:t xml:space="preserve">　　　　　　　　</w:t>
      </w:r>
    </w:p>
    <w:p w14:paraId="1EE31020" w14:textId="45A25AA0" w:rsidR="00E01665" w:rsidRDefault="00D56354">
      <w:pPr>
        <w:adjustRightInd w:val="0"/>
        <w:snapToGrid w:val="0"/>
        <w:spacing w:line="528" w:lineRule="auto"/>
        <w:ind w:firstLineChars="400" w:firstLine="1200"/>
        <w:rPr>
          <w:sz w:val="30"/>
          <w:szCs w:val="30"/>
          <w:u w:val="single"/>
        </w:rPr>
      </w:pPr>
      <w:r>
        <w:rPr>
          <w:rFonts w:hint="eastAsia"/>
          <w:sz w:val="30"/>
          <w:szCs w:val="30"/>
        </w:rPr>
        <w:t>学　　号</w:t>
      </w:r>
      <w:r>
        <w:rPr>
          <w:rFonts w:hint="eastAsia"/>
          <w:sz w:val="30"/>
          <w:szCs w:val="30"/>
          <w:u w:val="single"/>
        </w:rPr>
        <w:t xml:space="preserve">　　　　　</w:t>
      </w:r>
      <w:r w:rsidR="00F72DBE">
        <w:rPr>
          <w:rFonts w:hint="eastAsia"/>
          <w:sz w:val="30"/>
          <w:szCs w:val="30"/>
          <w:u w:val="single"/>
        </w:rPr>
        <w:t>2</w:t>
      </w:r>
      <w:r w:rsidR="00F72DBE">
        <w:rPr>
          <w:sz w:val="30"/>
          <w:szCs w:val="30"/>
          <w:u w:val="single"/>
        </w:rPr>
        <w:t>020221192</w:t>
      </w:r>
      <w:r w:rsidR="00F72DBE">
        <w:rPr>
          <w:rFonts w:hint="eastAsia"/>
          <w:sz w:val="30"/>
          <w:szCs w:val="30"/>
          <w:u w:val="single"/>
        </w:rPr>
        <w:t xml:space="preserve"> </w:t>
      </w:r>
      <w:r w:rsidR="00F72DBE">
        <w:rPr>
          <w:sz w:val="30"/>
          <w:szCs w:val="30"/>
          <w:u w:val="single"/>
        </w:rPr>
        <w:t xml:space="preserve">  </w:t>
      </w:r>
      <w:r w:rsidR="00F72DBE">
        <w:rPr>
          <w:rFonts w:hint="eastAsia"/>
          <w:sz w:val="30"/>
          <w:szCs w:val="30"/>
          <w:u w:val="single"/>
        </w:rPr>
        <w:t xml:space="preserve"> </w:t>
      </w:r>
      <w:r>
        <w:rPr>
          <w:rFonts w:hint="eastAsia"/>
          <w:sz w:val="30"/>
          <w:szCs w:val="30"/>
          <w:u w:val="single"/>
        </w:rPr>
        <w:t xml:space="preserve">　　　　　　</w:t>
      </w:r>
    </w:p>
    <w:p w14:paraId="07EE5300" w14:textId="36A4B920" w:rsidR="00E01665" w:rsidRDefault="00D56354">
      <w:pPr>
        <w:adjustRightInd w:val="0"/>
        <w:snapToGrid w:val="0"/>
        <w:spacing w:line="528" w:lineRule="auto"/>
        <w:ind w:firstLineChars="400" w:firstLine="1200"/>
        <w:rPr>
          <w:sz w:val="30"/>
          <w:szCs w:val="30"/>
          <w:u w:val="single"/>
        </w:rPr>
      </w:pPr>
      <w:r>
        <w:rPr>
          <w:rFonts w:hint="eastAsia"/>
          <w:sz w:val="30"/>
          <w:szCs w:val="30"/>
        </w:rPr>
        <w:t>专　　业</w:t>
      </w:r>
      <w:r>
        <w:rPr>
          <w:rFonts w:hint="eastAsia"/>
          <w:sz w:val="30"/>
          <w:szCs w:val="30"/>
          <w:u w:val="single"/>
        </w:rPr>
        <w:t xml:space="preserve">　　　　　　</w:t>
      </w:r>
      <w:r w:rsidR="00F72DBE">
        <w:rPr>
          <w:rFonts w:hint="eastAsia"/>
          <w:sz w:val="30"/>
          <w:szCs w:val="30"/>
          <w:u w:val="single"/>
        </w:rPr>
        <w:t>金融专硕</w:t>
      </w:r>
      <w:r>
        <w:rPr>
          <w:rFonts w:hint="eastAsia"/>
          <w:sz w:val="30"/>
          <w:szCs w:val="30"/>
          <w:u w:val="single"/>
        </w:rPr>
        <w:t xml:space="preserve">　　　　　　　　</w:t>
      </w:r>
    </w:p>
    <w:p w14:paraId="5CF2E364" w14:textId="3E09C3A9" w:rsidR="00E01665" w:rsidRDefault="00D56354">
      <w:pPr>
        <w:adjustRightInd w:val="0"/>
        <w:snapToGrid w:val="0"/>
        <w:spacing w:afterLines="50" w:after="156" w:line="528" w:lineRule="auto"/>
        <w:ind w:firstLineChars="400" w:firstLine="1200"/>
        <w:rPr>
          <w:sz w:val="30"/>
          <w:szCs w:val="30"/>
          <w:u w:val="single"/>
        </w:rPr>
      </w:pPr>
      <w:r>
        <w:rPr>
          <w:rFonts w:hint="eastAsia"/>
          <w:sz w:val="30"/>
          <w:szCs w:val="30"/>
        </w:rPr>
        <w:t>入学年月</w:t>
      </w:r>
      <w:r>
        <w:rPr>
          <w:rFonts w:hint="eastAsia"/>
          <w:sz w:val="30"/>
          <w:szCs w:val="30"/>
          <w:u w:val="single"/>
        </w:rPr>
        <w:t xml:space="preserve">　　　　　</w:t>
      </w:r>
      <w:r w:rsidR="00F72DBE">
        <w:rPr>
          <w:rFonts w:hint="eastAsia"/>
          <w:sz w:val="30"/>
          <w:szCs w:val="30"/>
          <w:u w:val="single"/>
        </w:rPr>
        <w:t xml:space="preserve"> </w:t>
      </w:r>
      <w:r w:rsidR="00F72DBE">
        <w:rPr>
          <w:sz w:val="30"/>
          <w:szCs w:val="30"/>
          <w:u w:val="single"/>
        </w:rPr>
        <w:t xml:space="preserve"> </w:t>
      </w:r>
      <w:r w:rsidR="00F72DBE">
        <w:rPr>
          <w:rFonts w:hint="eastAsia"/>
          <w:sz w:val="30"/>
          <w:szCs w:val="30"/>
          <w:u w:val="single"/>
        </w:rPr>
        <w:t>2</w:t>
      </w:r>
      <w:r w:rsidR="00F72DBE">
        <w:rPr>
          <w:sz w:val="30"/>
          <w:szCs w:val="30"/>
          <w:u w:val="single"/>
        </w:rPr>
        <w:t>020.9</w:t>
      </w:r>
      <w:r w:rsidR="00F72DBE">
        <w:rPr>
          <w:rFonts w:hint="eastAsia"/>
          <w:sz w:val="30"/>
          <w:szCs w:val="30"/>
          <w:u w:val="single"/>
        </w:rPr>
        <w:t xml:space="preserve"> </w:t>
      </w:r>
      <w:r w:rsidR="00F72DBE">
        <w:rPr>
          <w:sz w:val="30"/>
          <w:szCs w:val="30"/>
          <w:u w:val="single"/>
        </w:rPr>
        <w:t xml:space="preserve">      </w:t>
      </w:r>
      <w:r>
        <w:rPr>
          <w:rFonts w:hint="eastAsia"/>
          <w:sz w:val="30"/>
          <w:szCs w:val="30"/>
          <w:u w:val="single"/>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17"/>
        <w:gridCol w:w="4003"/>
      </w:tblGrid>
      <w:tr w:rsidR="00E01665" w14:paraId="418F61A7" w14:textId="77777777">
        <w:trPr>
          <w:trHeight w:hRule="exact" w:val="1242"/>
          <w:jc w:val="center"/>
        </w:trPr>
        <w:tc>
          <w:tcPr>
            <w:tcW w:w="8420" w:type="dxa"/>
            <w:gridSpan w:val="2"/>
          </w:tcPr>
          <w:p w14:paraId="6D0A5C9A" w14:textId="77777777" w:rsidR="00E01665" w:rsidRDefault="00D56354">
            <w:pPr>
              <w:adjustRightInd w:val="0"/>
              <w:snapToGrid w:val="0"/>
              <w:rPr>
                <w:b/>
                <w:bCs/>
                <w:sz w:val="28"/>
                <w:szCs w:val="28"/>
              </w:rPr>
            </w:pPr>
            <w:r>
              <w:rPr>
                <w:rFonts w:hint="eastAsia"/>
                <w:b/>
                <w:bCs/>
                <w:sz w:val="21"/>
                <w:szCs w:val="21"/>
              </w:rPr>
              <w:t>教师评语：</w:t>
            </w:r>
          </w:p>
        </w:tc>
      </w:tr>
      <w:tr w:rsidR="00E01665" w14:paraId="6316E9D1" w14:textId="77777777">
        <w:trPr>
          <w:trHeight w:hRule="exact" w:val="567"/>
          <w:jc w:val="center"/>
        </w:trPr>
        <w:tc>
          <w:tcPr>
            <w:tcW w:w="4417" w:type="dxa"/>
            <w:tcBorders>
              <w:right w:val="single" w:sz="4" w:space="0" w:color="auto"/>
            </w:tcBorders>
            <w:vAlign w:val="center"/>
          </w:tcPr>
          <w:p w14:paraId="34A2181D" w14:textId="77777777" w:rsidR="00E01665" w:rsidRDefault="00D56354">
            <w:pPr>
              <w:adjustRightInd w:val="0"/>
              <w:snapToGrid w:val="0"/>
              <w:rPr>
                <w:b/>
                <w:bCs/>
                <w:szCs w:val="21"/>
              </w:rPr>
            </w:pPr>
            <w:r>
              <w:rPr>
                <w:rFonts w:hint="eastAsia"/>
                <w:b/>
                <w:bCs/>
                <w:sz w:val="21"/>
                <w:szCs w:val="21"/>
              </w:rPr>
              <w:t>授课教师签字：</w:t>
            </w:r>
          </w:p>
        </w:tc>
        <w:tc>
          <w:tcPr>
            <w:tcW w:w="4003" w:type="dxa"/>
            <w:tcBorders>
              <w:left w:val="single" w:sz="4" w:space="0" w:color="auto"/>
            </w:tcBorders>
            <w:vAlign w:val="center"/>
          </w:tcPr>
          <w:p w14:paraId="4983DF36" w14:textId="77777777" w:rsidR="00E01665" w:rsidRDefault="00D56354">
            <w:pPr>
              <w:adjustRightInd w:val="0"/>
              <w:snapToGrid w:val="0"/>
              <w:rPr>
                <w:b/>
                <w:bCs/>
                <w:szCs w:val="21"/>
              </w:rPr>
            </w:pPr>
            <w:r>
              <w:rPr>
                <w:rFonts w:hint="eastAsia"/>
                <w:b/>
                <w:bCs/>
                <w:sz w:val="21"/>
                <w:szCs w:val="21"/>
              </w:rPr>
              <w:t>成绩：</w:t>
            </w:r>
          </w:p>
        </w:tc>
      </w:tr>
    </w:tbl>
    <w:p w14:paraId="0114D08B" w14:textId="77777777" w:rsidR="00E01665" w:rsidRDefault="00E01665">
      <w:pPr>
        <w:sectPr w:rsidR="00E01665">
          <w:headerReference w:type="default" r:id="rId9"/>
          <w:footerReference w:type="default" r:id="rId10"/>
          <w:pgSz w:w="11906" w:h="16838"/>
          <w:pgMar w:top="2098" w:right="1474" w:bottom="1985" w:left="1588" w:header="851" w:footer="1701" w:gutter="0"/>
          <w:pgNumType w:fmt="numberInDash"/>
          <w:cols w:space="720"/>
          <w:docGrid w:type="linesAndChars" w:linePitch="312"/>
        </w:sect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2"/>
        <w:gridCol w:w="3095"/>
        <w:gridCol w:w="1701"/>
        <w:gridCol w:w="2366"/>
      </w:tblGrid>
      <w:tr w:rsidR="00E01665" w14:paraId="56558A52" w14:textId="77777777">
        <w:trPr>
          <w:trHeight w:val="491"/>
          <w:jc w:val="center"/>
        </w:trPr>
        <w:tc>
          <w:tcPr>
            <w:tcW w:w="2052" w:type="dxa"/>
            <w:vAlign w:val="center"/>
          </w:tcPr>
          <w:p w14:paraId="16912144" w14:textId="77777777" w:rsidR="00E01665" w:rsidRDefault="00D56354">
            <w:pPr>
              <w:jc w:val="center"/>
            </w:pPr>
            <w:r>
              <w:rPr>
                <w:rFonts w:hint="eastAsia"/>
              </w:rPr>
              <w:lastRenderedPageBreak/>
              <w:t>选题方向</w:t>
            </w:r>
          </w:p>
        </w:tc>
        <w:tc>
          <w:tcPr>
            <w:tcW w:w="7162" w:type="dxa"/>
            <w:gridSpan w:val="3"/>
            <w:vAlign w:val="center"/>
          </w:tcPr>
          <w:p w14:paraId="58B5ED18" w14:textId="4A4F7710" w:rsidR="00E01665" w:rsidRDefault="00CC5D4C">
            <w:pPr>
              <w:jc w:val="center"/>
            </w:pPr>
            <w:r w:rsidRPr="008A2C10">
              <w:t>金融产品设计</w:t>
            </w:r>
          </w:p>
        </w:tc>
      </w:tr>
      <w:tr w:rsidR="00E01665" w14:paraId="5675B6FE" w14:textId="77777777">
        <w:trPr>
          <w:trHeight w:val="455"/>
          <w:jc w:val="center"/>
        </w:trPr>
        <w:tc>
          <w:tcPr>
            <w:tcW w:w="2052" w:type="dxa"/>
            <w:vAlign w:val="center"/>
          </w:tcPr>
          <w:p w14:paraId="2AA850CB" w14:textId="77777777" w:rsidR="00E01665" w:rsidRDefault="00D56354">
            <w:pPr>
              <w:jc w:val="center"/>
            </w:pPr>
            <w:r>
              <w:rPr>
                <w:rFonts w:hint="eastAsia"/>
              </w:rPr>
              <w:t>论文题目</w:t>
            </w:r>
          </w:p>
        </w:tc>
        <w:tc>
          <w:tcPr>
            <w:tcW w:w="7162" w:type="dxa"/>
            <w:gridSpan w:val="3"/>
            <w:vAlign w:val="center"/>
          </w:tcPr>
          <w:p w14:paraId="16304FE5" w14:textId="6F86FD01" w:rsidR="00E01665" w:rsidRDefault="00CC5D4C">
            <w:pPr>
              <w:jc w:val="center"/>
            </w:pPr>
            <w:r w:rsidRPr="001C2154">
              <w:rPr>
                <w:rFonts w:hint="eastAsia"/>
                <w:sz w:val="21"/>
                <w:szCs w:val="21"/>
              </w:rPr>
              <w:t>基于机器学习的</w:t>
            </w:r>
            <w:r>
              <w:rPr>
                <w:rFonts w:hint="eastAsia"/>
                <w:sz w:val="21"/>
                <w:szCs w:val="21"/>
              </w:rPr>
              <w:t>股票</w:t>
            </w:r>
            <w:r w:rsidR="00EF0764">
              <w:rPr>
                <w:rFonts w:hint="eastAsia"/>
                <w:szCs w:val="21"/>
              </w:rPr>
              <w:t>资产行业选择</w:t>
            </w:r>
            <w:r w:rsidRPr="001C2154">
              <w:rPr>
                <w:rFonts w:hint="eastAsia"/>
                <w:sz w:val="21"/>
                <w:szCs w:val="21"/>
              </w:rPr>
              <w:t>策略研究</w:t>
            </w:r>
          </w:p>
        </w:tc>
      </w:tr>
      <w:tr w:rsidR="00E01665" w14:paraId="10DA3829" w14:textId="77777777" w:rsidTr="00F72DBE">
        <w:trPr>
          <w:trHeight w:val="461"/>
          <w:jc w:val="center"/>
        </w:trPr>
        <w:tc>
          <w:tcPr>
            <w:tcW w:w="2052" w:type="dxa"/>
            <w:vAlign w:val="center"/>
          </w:tcPr>
          <w:p w14:paraId="7CFA0DF4" w14:textId="77777777" w:rsidR="00E01665" w:rsidRDefault="00D56354">
            <w:pPr>
              <w:jc w:val="center"/>
            </w:pPr>
            <w:r>
              <w:rPr>
                <w:rFonts w:hint="eastAsia"/>
              </w:rPr>
              <w:t>关键词</w:t>
            </w:r>
          </w:p>
        </w:tc>
        <w:tc>
          <w:tcPr>
            <w:tcW w:w="3095" w:type="dxa"/>
            <w:vAlign w:val="center"/>
          </w:tcPr>
          <w:p w14:paraId="1FF6481F" w14:textId="0820BEAE" w:rsidR="00E01665" w:rsidRDefault="00CC5D4C">
            <w:pPr>
              <w:jc w:val="center"/>
            </w:pPr>
            <w:r w:rsidRPr="001C2154">
              <w:rPr>
                <w:rFonts w:hint="eastAsia"/>
                <w:sz w:val="21"/>
                <w:szCs w:val="21"/>
              </w:rPr>
              <w:t>资产配置、机器学习、产品</w:t>
            </w:r>
            <w:r>
              <w:rPr>
                <w:rFonts w:hint="eastAsia"/>
                <w:sz w:val="21"/>
                <w:szCs w:val="21"/>
              </w:rPr>
              <w:t>测试</w:t>
            </w:r>
          </w:p>
        </w:tc>
        <w:tc>
          <w:tcPr>
            <w:tcW w:w="1701" w:type="dxa"/>
            <w:vAlign w:val="center"/>
          </w:tcPr>
          <w:p w14:paraId="4639981D" w14:textId="77777777" w:rsidR="00E01665" w:rsidRDefault="00D56354">
            <w:pPr>
              <w:jc w:val="center"/>
            </w:pPr>
            <w:r>
              <w:rPr>
                <w:rFonts w:hint="eastAsia"/>
              </w:rPr>
              <w:t>已研究的时间</w:t>
            </w:r>
          </w:p>
        </w:tc>
        <w:tc>
          <w:tcPr>
            <w:tcW w:w="2366" w:type="dxa"/>
            <w:vAlign w:val="center"/>
          </w:tcPr>
          <w:p w14:paraId="2A8D7BFC" w14:textId="74EEAFFC" w:rsidR="00E01665" w:rsidRDefault="00D56354">
            <w:pPr>
              <w:jc w:val="center"/>
            </w:pPr>
            <w:r>
              <w:rPr>
                <w:rFonts w:hint="eastAsia"/>
              </w:rPr>
              <w:t>□半年 □半年以下</w:t>
            </w:r>
          </w:p>
        </w:tc>
      </w:tr>
    </w:tbl>
    <w:p w14:paraId="1EA9268F" w14:textId="77777777" w:rsidR="00E01665" w:rsidRDefault="00E01665">
      <w:pPr>
        <w:sectPr w:rsidR="00E01665">
          <w:type w:val="continuous"/>
          <w:pgSz w:w="11906" w:h="16838"/>
          <w:pgMar w:top="1871" w:right="1474" w:bottom="1644" w:left="1588" w:header="851" w:footer="992" w:gutter="0"/>
          <w:pgNumType w:fmt="numberInDash"/>
          <w:cols w:space="720"/>
          <w:docGrid w:type="linesAndChar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E01665" w14:paraId="553A7AC9" w14:textId="77777777">
        <w:trPr>
          <w:jc w:val="center"/>
        </w:trPr>
        <w:tc>
          <w:tcPr>
            <w:tcW w:w="9214" w:type="dxa"/>
          </w:tcPr>
          <w:p w14:paraId="5A38EF20" w14:textId="77777777" w:rsidR="00E01665" w:rsidRDefault="00D56354">
            <w:pPr>
              <w:numPr>
                <w:ilvl w:val="0"/>
                <w:numId w:val="1"/>
              </w:numPr>
            </w:pPr>
            <w:r>
              <w:rPr>
                <w:rFonts w:hint="eastAsia"/>
              </w:rPr>
              <w:t>论文研究的选题背景【主要论述选题背景及立题缘起；分析选题的理论基础（框架）、归纳选题的研究意义与实际应用价值。限1000字以内。</w:t>
            </w:r>
            <w:r>
              <w:rPr>
                <w:rFonts w:hint="eastAsia"/>
                <w:b/>
                <w:bCs/>
              </w:rPr>
              <w:t>20分</w:t>
            </w:r>
            <w:r>
              <w:rPr>
                <w:rFonts w:hint="eastAsia"/>
              </w:rPr>
              <w:t>】</w:t>
            </w:r>
          </w:p>
        </w:tc>
      </w:tr>
      <w:tr w:rsidR="00E01665" w14:paraId="6E1DF883" w14:textId="77777777">
        <w:trPr>
          <w:trHeight w:val="8649"/>
          <w:jc w:val="center"/>
        </w:trPr>
        <w:tc>
          <w:tcPr>
            <w:tcW w:w="9214" w:type="dxa"/>
          </w:tcPr>
          <w:p w14:paraId="4C6D7ECA" w14:textId="77777777" w:rsidR="00CC5D4C" w:rsidRDefault="00CC5D4C" w:rsidP="00CC5D4C">
            <w:pPr>
              <w:spacing w:line="360" w:lineRule="exact"/>
              <w:ind w:firstLineChars="200" w:firstLine="480"/>
            </w:pPr>
            <w:r w:rsidRPr="008A2C10">
              <w:rPr>
                <w:rFonts w:ascii="黑体" w:eastAsia="黑体" w:hAnsi="黑体" w:hint="eastAsia"/>
                <w:color w:val="000000" w:themeColor="text1"/>
              </w:rPr>
              <w:t>一</w:t>
            </w:r>
            <w:r w:rsidRPr="00913B7D">
              <w:rPr>
                <w:rFonts w:ascii="黑体" w:eastAsia="黑体" w:hAnsi="黑体" w:hint="eastAsia"/>
                <w:color w:val="000000" w:themeColor="text1"/>
              </w:rPr>
              <w:t>、</w:t>
            </w:r>
            <w:r w:rsidRPr="00913B7D">
              <w:rPr>
                <w:rFonts w:ascii="黑体" w:eastAsia="黑体" w:hAnsi="黑体" w:hint="eastAsia"/>
              </w:rPr>
              <w:t>选题背景及立题缘起</w:t>
            </w:r>
          </w:p>
          <w:p w14:paraId="1FA5D6EA" w14:textId="77777777" w:rsidR="00CC5D4C" w:rsidRPr="001C2154" w:rsidRDefault="00CC5D4C" w:rsidP="00CC5D4C">
            <w:pPr>
              <w:spacing w:line="360" w:lineRule="exact"/>
              <w:ind w:firstLineChars="200" w:firstLine="420"/>
              <w:rPr>
                <w:rFonts w:ascii="Times New Roman" w:hAnsi="Times New Roman" w:cs="Times New Roman"/>
                <w:kern w:val="2"/>
                <w:sz w:val="21"/>
                <w:szCs w:val="21"/>
              </w:rPr>
            </w:pPr>
            <w:r w:rsidRPr="001C2154">
              <w:rPr>
                <w:rFonts w:hint="eastAsia"/>
                <w:sz w:val="21"/>
                <w:szCs w:val="21"/>
              </w:rPr>
              <w:t>长期以来，A</w:t>
            </w:r>
            <w:r w:rsidRPr="001C2154">
              <w:rPr>
                <w:sz w:val="21"/>
                <w:szCs w:val="21"/>
              </w:rPr>
              <w:t>股市场存在着机构化程度</w:t>
            </w:r>
            <w:r w:rsidRPr="001C2154">
              <w:rPr>
                <w:rFonts w:hint="eastAsia"/>
                <w:sz w:val="21"/>
                <w:szCs w:val="21"/>
              </w:rPr>
              <w:t>较</w:t>
            </w:r>
            <w:r w:rsidRPr="001C2154">
              <w:rPr>
                <w:sz w:val="21"/>
                <w:szCs w:val="21"/>
              </w:rPr>
              <w:t>低，市场有效性弱及行业风格变化特异性强的市场特征，</w:t>
            </w:r>
            <w:r w:rsidRPr="001C2154">
              <w:rPr>
                <w:rFonts w:hint="eastAsia"/>
                <w:sz w:val="21"/>
                <w:szCs w:val="21"/>
              </w:rPr>
              <w:t>种种条件</w:t>
            </w:r>
            <w:r w:rsidRPr="001C2154">
              <w:rPr>
                <w:sz w:val="21"/>
                <w:szCs w:val="21"/>
              </w:rPr>
              <w:t>为量化交易</w:t>
            </w:r>
            <w:r w:rsidRPr="001C2154">
              <w:rPr>
                <w:rFonts w:hint="eastAsia"/>
                <w:sz w:val="21"/>
                <w:szCs w:val="21"/>
              </w:rPr>
              <w:t>的有效运用</w:t>
            </w:r>
            <w:r w:rsidRPr="001C2154">
              <w:rPr>
                <w:sz w:val="21"/>
                <w:szCs w:val="21"/>
              </w:rPr>
              <w:t>提供了土壤。</w:t>
            </w:r>
            <w:r w:rsidRPr="001C2154">
              <w:rPr>
                <w:rFonts w:hint="eastAsia"/>
                <w:sz w:val="21"/>
                <w:szCs w:val="21"/>
              </w:rPr>
              <w:t>而</w:t>
            </w:r>
            <w:r w:rsidRPr="001C2154">
              <w:rPr>
                <w:sz w:val="21"/>
                <w:szCs w:val="21"/>
              </w:rPr>
              <w:t>机器学习作为时下热门</w:t>
            </w:r>
            <w:r w:rsidRPr="001C2154">
              <w:rPr>
                <w:rFonts w:hint="eastAsia"/>
                <w:sz w:val="21"/>
                <w:szCs w:val="21"/>
              </w:rPr>
              <w:t>的数据分析和数值计算方法，</w:t>
            </w:r>
            <w:r w:rsidRPr="001C2154">
              <w:rPr>
                <w:sz w:val="21"/>
                <w:szCs w:val="21"/>
              </w:rPr>
              <w:t>在诸多领域</w:t>
            </w:r>
            <w:r w:rsidRPr="001C2154">
              <w:rPr>
                <w:rFonts w:hint="eastAsia"/>
                <w:sz w:val="21"/>
                <w:szCs w:val="21"/>
              </w:rPr>
              <w:t>已</w:t>
            </w:r>
            <w:r w:rsidRPr="001C2154">
              <w:rPr>
                <w:sz w:val="21"/>
                <w:szCs w:val="21"/>
              </w:rPr>
              <w:t>被证明是针对模糊数据进行建模的强有力工具</w:t>
            </w:r>
            <w:r w:rsidRPr="001C2154">
              <w:rPr>
                <w:rFonts w:hint="eastAsia"/>
                <w:sz w:val="21"/>
                <w:szCs w:val="21"/>
              </w:rPr>
              <w:t>。因此，本选题力图运用机器学习方法辅</w:t>
            </w:r>
            <w:r w:rsidRPr="001C2154">
              <w:rPr>
                <w:sz w:val="21"/>
                <w:szCs w:val="21"/>
              </w:rPr>
              <w:t>助</w:t>
            </w:r>
            <w:r w:rsidRPr="001C2154">
              <w:rPr>
                <w:rFonts w:hint="eastAsia"/>
                <w:sz w:val="21"/>
                <w:szCs w:val="21"/>
              </w:rPr>
              <w:t>探究</w:t>
            </w:r>
            <w:r w:rsidRPr="001C2154">
              <w:rPr>
                <w:sz w:val="21"/>
                <w:szCs w:val="21"/>
              </w:rPr>
              <w:t>资本市场</w:t>
            </w:r>
            <w:r w:rsidRPr="001C2154">
              <w:rPr>
                <w:rFonts w:hint="eastAsia"/>
                <w:sz w:val="21"/>
                <w:szCs w:val="21"/>
              </w:rPr>
              <w:t>作为一个</w:t>
            </w:r>
            <w:r w:rsidRPr="001C2154">
              <w:rPr>
                <w:sz w:val="21"/>
                <w:szCs w:val="21"/>
              </w:rPr>
              <w:t>低信噪比、复杂的非线性系统</w:t>
            </w:r>
            <w:r w:rsidRPr="001C2154">
              <w:rPr>
                <w:rFonts w:hint="eastAsia"/>
                <w:sz w:val="21"/>
                <w:szCs w:val="21"/>
              </w:rPr>
              <w:t>的内在特征</w:t>
            </w:r>
            <w:r w:rsidRPr="001C2154">
              <w:rPr>
                <w:sz w:val="21"/>
                <w:szCs w:val="21"/>
              </w:rPr>
              <w:t>，</w:t>
            </w:r>
            <w:r w:rsidRPr="001C2154">
              <w:rPr>
                <w:rFonts w:hint="eastAsia"/>
                <w:sz w:val="21"/>
                <w:szCs w:val="21"/>
              </w:rPr>
              <w:t>并建立一个有效的、在产品收益和风险方面体现创新性的</w:t>
            </w:r>
            <w:r>
              <w:rPr>
                <w:rFonts w:hint="eastAsia"/>
                <w:sz w:val="21"/>
                <w:szCs w:val="21"/>
              </w:rPr>
              <w:t>股票</w:t>
            </w:r>
            <w:r w:rsidRPr="001C2154">
              <w:rPr>
                <w:rFonts w:hint="eastAsia"/>
                <w:sz w:val="21"/>
                <w:szCs w:val="21"/>
              </w:rPr>
              <w:t>资产配置策略。</w:t>
            </w:r>
          </w:p>
          <w:p w14:paraId="38328615" w14:textId="77777777" w:rsidR="00CC5D4C" w:rsidRPr="00913B7D" w:rsidRDefault="00CC5D4C" w:rsidP="00CC5D4C">
            <w:pPr>
              <w:spacing w:line="360" w:lineRule="exact"/>
              <w:ind w:firstLineChars="200" w:firstLine="480"/>
              <w:rPr>
                <w:rFonts w:ascii="黑体" w:eastAsia="黑体" w:hAnsi="黑体"/>
                <w:color w:val="000000" w:themeColor="text1"/>
              </w:rPr>
            </w:pPr>
            <w:r>
              <w:rPr>
                <w:rFonts w:ascii="黑体" w:eastAsia="黑体" w:hAnsi="黑体" w:hint="eastAsia"/>
                <w:color w:val="000000" w:themeColor="text1"/>
              </w:rPr>
              <w:t>二</w:t>
            </w:r>
            <w:r w:rsidRPr="00233EDC">
              <w:rPr>
                <w:rFonts w:ascii="黑体" w:eastAsia="黑体" w:hAnsi="黑体" w:hint="eastAsia"/>
                <w:color w:val="000000" w:themeColor="text1"/>
              </w:rPr>
              <w:t>、</w:t>
            </w:r>
            <w:r w:rsidRPr="00913B7D">
              <w:rPr>
                <w:rFonts w:ascii="黑体" w:eastAsia="黑体" w:hAnsi="黑体" w:hint="eastAsia"/>
                <w:color w:val="000000" w:themeColor="text1"/>
              </w:rPr>
              <w:t>选题的理论基础</w:t>
            </w:r>
          </w:p>
          <w:p w14:paraId="054E9A84" w14:textId="77777777" w:rsidR="00CC5D4C" w:rsidRDefault="00CC5D4C" w:rsidP="00CC5D4C">
            <w:pPr>
              <w:spacing w:line="360" w:lineRule="exact"/>
              <w:ind w:firstLineChars="200" w:firstLine="420"/>
              <w:rPr>
                <w:sz w:val="21"/>
                <w:szCs w:val="21"/>
              </w:rPr>
            </w:pPr>
            <w:r>
              <w:rPr>
                <w:rFonts w:hint="eastAsia"/>
                <w:sz w:val="21"/>
                <w:szCs w:val="21"/>
              </w:rPr>
              <w:t>此类文献的基本方法是</w:t>
            </w:r>
            <w:r w:rsidRPr="001C2154">
              <w:rPr>
                <w:sz w:val="21"/>
                <w:szCs w:val="21"/>
              </w:rPr>
              <w:t>通过因子视角研究</w:t>
            </w:r>
            <w:r w:rsidRPr="001C2154">
              <w:rPr>
                <w:rFonts w:hint="eastAsia"/>
                <w:sz w:val="21"/>
                <w:szCs w:val="21"/>
              </w:rPr>
              <w:t>资资产配置策略的基本</w:t>
            </w:r>
            <w:r w:rsidRPr="001C2154">
              <w:rPr>
                <w:sz w:val="21"/>
                <w:szCs w:val="21"/>
              </w:rPr>
              <w:t>特征</w:t>
            </w:r>
            <w:r w:rsidRPr="001C2154">
              <w:rPr>
                <w:rFonts w:hint="eastAsia"/>
                <w:sz w:val="21"/>
                <w:szCs w:val="21"/>
              </w:rPr>
              <w:t>，然后</w:t>
            </w:r>
            <w:r w:rsidRPr="001C2154">
              <w:rPr>
                <w:sz w:val="21"/>
                <w:szCs w:val="21"/>
              </w:rPr>
              <w:t>根据历史数据</w:t>
            </w:r>
            <w:r w:rsidRPr="001C2154">
              <w:rPr>
                <w:rFonts w:hint="eastAsia"/>
                <w:sz w:val="21"/>
                <w:szCs w:val="21"/>
              </w:rPr>
              <w:t>和</w:t>
            </w:r>
            <w:r w:rsidRPr="001C2154">
              <w:rPr>
                <w:sz w:val="21"/>
                <w:szCs w:val="21"/>
              </w:rPr>
              <w:t>套利思想寻找具有超额收益的因子，以这些因子作为监督机器学习的输入特征变量</w:t>
            </w:r>
            <w:r w:rsidRPr="001C2154">
              <w:rPr>
                <w:rFonts w:hint="eastAsia"/>
                <w:sz w:val="21"/>
                <w:szCs w:val="21"/>
              </w:rPr>
              <w:t>，</w:t>
            </w:r>
            <w:r>
              <w:rPr>
                <w:rFonts w:hint="eastAsia"/>
                <w:sz w:val="21"/>
                <w:szCs w:val="21"/>
              </w:rPr>
              <w:t>选取适当的模型，</w:t>
            </w:r>
            <w:r w:rsidRPr="001C2154">
              <w:rPr>
                <w:sz w:val="21"/>
                <w:szCs w:val="21"/>
              </w:rPr>
              <w:t>在此基础上构建模型</w:t>
            </w:r>
            <w:r>
              <w:rPr>
                <w:rFonts w:hint="eastAsia"/>
                <w:sz w:val="21"/>
                <w:szCs w:val="21"/>
              </w:rPr>
              <w:t>，最后对结果进行检验。</w:t>
            </w:r>
          </w:p>
          <w:p w14:paraId="338A66FC" w14:textId="77777777" w:rsidR="00CC5D4C" w:rsidRDefault="00CC5D4C" w:rsidP="00CC5D4C">
            <w:pPr>
              <w:spacing w:line="360" w:lineRule="exact"/>
              <w:ind w:firstLineChars="200" w:firstLine="420"/>
              <w:rPr>
                <w:sz w:val="21"/>
                <w:szCs w:val="21"/>
              </w:rPr>
            </w:pPr>
            <w:r>
              <w:rPr>
                <w:rFonts w:hint="eastAsia"/>
                <w:sz w:val="21"/>
                <w:szCs w:val="21"/>
              </w:rPr>
              <w:t>包括采用了机器学习方法及其他方法的</w:t>
            </w:r>
            <w:r w:rsidRPr="00DF413B">
              <w:rPr>
                <w:rFonts w:hint="eastAsia"/>
                <w:sz w:val="21"/>
                <w:szCs w:val="21"/>
              </w:rPr>
              <w:t>量</w:t>
            </w:r>
            <w:r w:rsidRPr="00DF413B">
              <w:rPr>
                <w:sz w:val="21"/>
                <w:szCs w:val="21"/>
              </w:rPr>
              <w:t>化交易策略</w:t>
            </w:r>
            <w:r>
              <w:rPr>
                <w:rFonts w:hint="eastAsia"/>
                <w:sz w:val="21"/>
                <w:szCs w:val="21"/>
              </w:rPr>
              <w:t>主要都</w:t>
            </w:r>
            <w:r w:rsidRPr="00DF413B">
              <w:rPr>
                <w:sz w:val="21"/>
                <w:szCs w:val="21"/>
              </w:rPr>
              <w:t>集中在以技术分析为主的单一固定规则框架下。机器学习中一些经典分类</w:t>
            </w:r>
            <w:r>
              <w:rPr>
                <w:rFonts w:hint="eastAsia"/>
                <w:sz w:val="21"/>
                <w:szCs w:val="21"/>
              </w:rPr>
              <w:t>、</w:t>
            </w:r>
            <w:r w:rsidRPr="00DF413B">
              <w:rPr>
                <w:sz w:val="21"/>
                <w:szCs w:val="21"/>
              </w:rPr>
              <w:t>回归算法己被</w:t>
            </w:r>
            <w:r>
              <w:rPr>
                <w:rFonts w:hint="eastAsia"/>
                <w:sz w:val="21"/>
                <w:szCs w:val="21"/>
              </w:rPr>
              <w:t>大量应</w:t>
            </w:r>
            <w:r w:rsidRPr="00DF413B">
              <w:rPr>
                <w:sz w:val="21"/>
                <w:szCs w:val="21"/>
              </w:rPr>
              <w:t>用于选股，</w:t>
            </w:r>
            <w:r>
              <w:rPr>
                <w:rFonts w:hint="eastAsia"/>
                <w:sz w:val="21"/>
                <w:szCs w:val="21"/>
              </w:rPr>
              <w:t>但机器学习作为一种通用的统计分析方法其应用范围并不局限于此，同理在资产配置组合其他方面也具有很大的发展前景，而目前</w:t>
            </w:r>
            <w:r w:rsidRPr="00DF413B">
              <w:rPr>
                <w:sz w:val="21"/>
                <w:szCs w:val="21"/>
              </w:rPr>
              <w:t>将机器学习运用于</w:t>
            </w:r>
            <w:r>
              <w:rPr>
                <w:rFonts w:hint="eastAsia"/>
                <w:sz w:val="21"/>
                <w:szCs w:val="21"/>
              </w:rPr>
              <w:t>基本面分析</w:t>
            </w:r>
            <w:r w:rsidRPr="00DF413B">
              <w:rPr>
                <w:rFonts w:hint="eastAsia"/>
                <w:sz w:val="21"/>
                <w:szCs w:val="21"/>
              </w:rPr>
              <w:t>的</w:t>
            </w:r>
            <w:r w:rsidRPr="00DF413B">
              <w:rPr>
                <w:sz w:val="21"/>
                <w:szCs w:val="21"/>
              </w:rPr>
              <w:t>公开文献却很罕见。</w:t>
            </w:r>
          </w:p>
          <w:p w14:paraId="5F9DB1C1" w14:textId="7444C1FA" w:rsidR="00CC5D4C" w:rsidRPr="00917AD0" w:rsidRDefault="00CC5D4C" w:rsidP="00CC5D4C">
            <w:pPr>
              <w:spacing w:line="360" w:lineRule="exact"/>
              <w:ind w:firstLineChars="200" w:firstLine="420"/>
              <w:rPr>
                <w:sz w:val="21"/>
                <w:szCs w:val="21"/>
              </w:rPr>
            </w:pPr>
            <w:r w:rsidRPr="00E327F5">
              <w:rPr>
                <w:sz w:val="21"/>
                <w:szCs w:val="21"/>
              </w:rPr>
              <w:t>利用市场趋势</w:t>
            </w:r>
            <w:r>
              <w:rPr>
                <w:rFonts w:hint="eastAsia"/>
                <w:sz w:val="21"/>
                <w:szCs w:val="21"/>
              </w:rPr>
              <w:t>套利</w:t>
            </w:r>
            <w:r w:rsidRPr="00E327F5">
              <w:rPr>
                <w:sz w:val="21"/>
                <w:szCs w:val="21"/>
              </w:rPr>
              <w:t>的</w:t>
            </w:r>
            <w:r>
              <w:rPr>
                <w:rFonts w:hint="eastAsia"/>
                <w:sz w:val="21"/>
                <w:szCs w:val="21"/>
              </w:rPr>
              <w:t>是</w:t>
            </w:r>
            <w:r w:rsidRPr="00E327F5">
              <w:rPr>
                <w:sz w:val="21"/>
                <w:szCs w:val="21"/>
              </w:rPr>
              <w:t>一种主动交易策略，本质是利用不同投资品种强势时间的错位对切换</w:t>
            </w:r>
            <w:r>
              <w:rPr>
                <w:rFonts w:hint="eastAsia"/>
                <w:sz w:val="21"/>
                <w:szCs w:val="21"/>
              </w:rPr>
              <w:t>产品</w:t>
            </w:r>
            <w:r w:rsidRPr="00E327F5">
              <w:rPr>
                <w:rFonts w:hint="eastAsia"/>
                <w:sz w:val="21"/>
                <w:szCs w:val="21"/>
              </w:rPr>
              <w:t>以</w:t>
            </w:r>
            <w:r w:rsidRPr="00E327F5">
              <w:rPr>
                <w:sz w:val="21"/>
                <w:szCs w:val="21"/>
              </w:rPr>
              <w:t>达到投资收益最大化的目的。从量化的角度来看，就是通过对特定变量的观测选择强势品种，获取超额收益。</w:t>
            </w:r>
            <w:r>
              <w:rPr>
                <w:rFonts w:hint="eastAsia"/>
                <w:sz w:val="21"/>
                <w:szCs w:val="21"/>
              </w:rPr>
              <w:t>其中</w:t>
            </w:r>
            <w:r w:rsidRPr="00917AD0">
              <w:rPr>
                <w:sz w:val="21"/>
                <w:szCs w:val="21"/>
              </w:rPr>
              <w:t>行业预测对于资产配置</w:t>
            </w:r>
            <w:r>
              <w:rPr>
                <w:rFonts w:hint="eastAsia"/>
                <w:sz w:val="21"/>
                <w:szCs w:val="21"/>
              </w:rPr>
              <w:t>效率</w:t>
            </w:r>
            <w:r w:rsidRPr="00917AD0">
              <w:rPr>
                <w:sz w:val="21"/>
                <w:szCs w:val="21"/>
              </w:rPr>
              <w:t>有着决定性影响</w:t>
            </w:r>
            <w:r>
              <w:rPr>
                <w:rFonts w:hint="eastAsia"/>
                <w:sz w:val="21"/>
                <w:szCs w:val="21"/>
              </w:rPr>
              <w:t>，经研究发现在不同的经济环境下</w:t>
            </w:r>
            <w:r w:rsidRPr="00917AD0">
              <w:rPr>
                <w:rFonts w:hint="eastAsia"/>
                <w:sz w:val="21"/>
                <w:szCs w:val="21"/>
              </w:rPr>
              <w:t>行</w:t>
            </w:r>
            <w:r w:rsidRPr="00917AD0">
              <w:rPr>
                <w:sz w:val="21"/>
                <w:szCs w:val="21"/>
              </w:rPr>
              <w:t>业板块的表现差异很大，</w:t>
            </w:r>
            <w:r>
              <w:rPr>
                <w:rFonts w:hint="eastAsia"/>
                <w:sz w:val="21"/>
                <w:szCs w:val="21"/>
              </w:rPr>
              <w:t>通过</w:t>
            </w:r>
            <w:r w:rsidRPr="00917AD0">
              <w:rPr>
                <w:sz w:val="21"/>
                <w:szCs w:val="21"/>
              </w:rPr>
              <w:t>良好的</w:t>
            </w:r>
            <w:r w:rsidR="00EF0764">
              <w:rPr>
                <w:rFonts w:hint="eastAsia"/>
                <w:szCs w:val="21"/>
              </w:rPr>
              <w:t>行业</w:t>
            </w:r>
            <w:r w:rsidRPr="00917AD0">
              <w:rPr>
                <w:sz w:val="21"/>
                <w:szCs w:val="21"/>
              </w:rPr>
              <w:t>轮动预测</w:t>
            </w:r>
            <w:r>
              <w:rPr>
                <w:rFonts w:hint="eastAsia"/>
                <w:sz w:val="21"/>
                <w:szCs w:val="21"/>
              </w:rPr>
              <w:t>并以其为依据配置资产是</w:t>
            </w:r>
            <w:r w:rsidRPr="00BC4796">
              <w:rPr>
                <w:sz w:val="21"/>
                <w:szCs w:val="21"/>
              </w:rPr>
              <w:t xml:space="preserve">最好的盈利风格模式 </w:t>
            </w:r>
            <w:r>
              <w:rPr>
                <w:rFonts w:hint="eastAsia"/>
                <w:sz w:val="21"/>
                <w:szCs w:val="21"/>
              </w:rPr>
              <w:t>。</w:t>
            </w:r>
            <w:r w:rsidRPr="00DF413B">
              <w:rPr>
                <w:sz w:val="21"/>
                <w:szCs w:val="21"/>
              </w:rPr>
              <w:t>基于股票市场中</w:t>
            </w:r>
            <w:r>
              <w:rPr>
                <w:rFonts w:hint="eastAsia"/>
                <w:sz w:val="21"/>
                <w:szCs w:val="21"/>
              </w:rPr>
              <w:t>的行业板块相关性</w:t>
            </w:r>
            <w:r w:rsidRPr="00DF413B">
              <w:rPr>
                <w:sz w:val="21"/>
                <w:szCs w:val="21"/>
              </w:rPr>
              <w:t>，</w:t>
            </w:r>
            <w:r>
              <w:rPr>
                <w:rFonts w:hint="eastAsia"/>
                <w:sz w:val="21"/>
                <w:szCs w:val="21"/>
              </w:rPr>
              <w:t>因此以股票</w:t>
            </w:r>
            <w:r w:rsidR="00EF0764">
              <w:rPr>
                <w:rFonts w:hint="eastAsia"/>
                <w:szCs w:val="21"/>
              </w:rPr>
              <w:t>行业或板块</w:t>
            </w:r>
            <w:r>
              <w:rPr>
                <w:rFonts w:hint="eastAsia"/>
                <w:sz w:val="21"/>
                <w:szCs w:val="21"/>
              </w:rPr>
              <w:t>为单位</w:t>
            </w:r>
            <w:r w:rsidRPr="00DF413B">
              <w:rPr>
                <w:rFonts w:hint="eastAsia"/>
                <w:sz w:val="21"/>
                <w:szCs w:val="21"/>
              </w:rPr>
              <w:t>进</w:t>
            </w:r>
            <w:r w:rsidRPr="00DF413B">
              <w:rPr>
                <w:sz w:val="21"/>
                <w:szCs w:val="21"/>
              </w:rPr>
              <w:t>行</w:t>
            </w:r>
            <w:r>
              <w:rPr>
                <w:rFonts w:hint="eastAsia"/>
                <w:sz w:val="21"/>
                <w:szCs w:val="21"/>
              </w:rPr>
              <w:t>行业预测分析以及</w:t>
            </w:r>
            <w:r w:rsidRPr="00DF413B">
              <w:rPr>
                <w:rFonts w:hint="eastAsia"/>
                <w:sz w:val="21"/>
                <w:szCs w:val="21"/>
              </w:rPr>
              <w:t>策</w:t>
            </w:r>
            <w:r w:rsidRPr="00DF413B">
              <w:rPr>
                <w:sz w:val="21"/>
                <w:szCs w:val="21"/>
              </w:rPr>
              <w:t>略构建</w:t>
            </w:r>
            <w:r>
              <w:rPr>
                <w:rFonts w:hint="eastAsia"/>
                <w:sz w:val="21"/>
                <w:szCs w:val="21"/>
              </w:rPr>
              <w:t>是合理且具有可行性的。</w:t>
            </w:r>
          </w:p>
          <w:p w14:paraId="3FB91BA5" w14:textId="77777777" w:rsidR="00CC5D4C" w:rsidRPr="00913B7D" w:rsidRDefault="00CC5D4C" w:rsidP="00CC5D4C">
            <w:pPr>
              <w:spacing w:line="360" w:lineRule="exact"/>
              <w:ind w:firstLineChars="200" w:firstLine="480"/>
              <w:rPr>
                <w:rFonts w:ascii="黑体" w:eastAsia="黑体" w:hAnsi="黑体"/>
                <w:sz w:val="21"/>
                <w:szCs w:val="21"/>
              </w:rPr>
            </w:pPr>
            <w:r w:rsidRPr="00913B7D">
              <w:rPr>
                <w:rFonts w:ascii="黑体" w:eastAsia="黑体" w:hAnsi="黑体" w:hint="eastAsia"/>
              </w:rPr>
              <w:t>三、选题的研究意义与实际应用价值</w:t>
            </w:r>
          </w:p>
          <w:p w14:paraId="35E452C0" w14:textId="43AE208E" w:rsidR="00E01665" w:rsidRDefault="00CC5D4C" w:rsidP="00CC5D4C">
            <w:pPr>
              <w:spacing w:line="360" w:lineRule="exact"/>
              <w:ind w:firstLineChars="200" w:firstLine="420"/>
              <w:rPr>
                <w:color w:val="0000FF"/>
              </w:rPr>
            </w:pPr>
            <w:r w:rsidRPr="005053B0">
              <w:rPr>
                <w:sz w:val="21"/>
                <w:szCs w:val="21"/>
              </w:rPr>
              <w:t>产品设计反映着一个时代的经济、技术和文化发展状况，是金融创新的前沿</w:t>
            </w:r>
            <w:r>
              <w:rPr>
                <w:rFonts w:hint="eastAsia"/>
                <w:sz w:val="21"/>
                <w:szCs w:val="21"/>
              </w:rPr>
              <w:t>。</w:t>
            </w:r>
            <w:r w:rsidRPr="005053B0">
              <w:rPr>
                <w:sz w:val="21"/>
                <w:szCs w:val="21"/>
              </w:rPr>
              <w:t>量化投资作为新兴发展领域在我国</w:t>
            </w:r>
            <w:r>
              <w:rPr>
                <w:rFonts w:hint="eastAsia"/>
                <w:sz w:val="21"/>
                <w:szCs w:val="21"/>
              </w:rPr>
              <w:t>资本</w:t>
            </w:r>
            <w:r w:rsidRPr="005053B0">
              <w:rPr>
                <w:sz w:val="21"/>
                <w:szCs w:val="21"/>
              </w:rPr>
              <w:t>市场上具有广阔的发展空间。</w:t>
            </w:r>
            <w:r>
              <w:rPr>
                <w:rFonts w:hint="eastAsia"/>
                <w:sz w:val="21"/>
                <w:szCs w:val="21"/>
              </w:rPr>
              <w:t>通过观察当今的中国</w:t>
            </w:r>
            <w:r w:rsidRPr="005053B0">
              <w:rPr>
                <w:sz w:val="21"/>
                <w:szCs w:val="21"/>
              </w:rPr>
              <w:t>市场中，</w:t>
            </w:r>
            <w:r>
              <w:rPr>
                <w:rFonts w:hint="eastAsia"/>
                <w:sz w:val="21"/>
                <w:szCs w:val="21"/>
              </w:rPr>
              <w:t>可以发现</w:t>
            </w:r>
            <w:r w:rsidRPr="005053B0">
              <w:rPr>
                <w:sz w:val="21"/>
                <w:szCs w:val="21"/>
              </w:rPr>
              <w:t>市场资金会集中涌向不同的行业，而这种投资情绪会随着市场风格的转变而变化，并使得投资焦点也不断地发生变更，</w:t>
            </w:r>
            <w:r>
              <w:rPr>
                <w:rFonts w:hint="eastAsia"/>
                <w:sz w:val="21"/>
                <w:szCs w:val="21"/>
              </w:rPr>
              <w:t>充分说明了</w:t>
            </w:r>
            <w:r w:rsidRPr="005053B0">
              <w:rPr>
                <w:rFonts w:hint="eastAsia"/>
                <w:sz w:val="21"/>
                <w:szCs w:val="21"/>
              </w:rPr>
              <w:t>板</w:t>
            </w:r>
            <w:r w:rsidRPr="005053B0">
              <w:rPr>
                <w:sz w:val="21"/>
                <w:szCs w:val="21"/>
              </w:rPr>
              <w:t>块轮动</w:t>
            </w:r>
            <w:r>
              <w:rPr>
                <w:rFonts w:hint="eastAsia"/>
                <w:sz w:val="21"/>
                <w:szCs w:val="21"/>
              </w:rPr>
              <w:t>已经成为市场运行</w:t>
            </w:r>
            <w:r w:rsidRPr="005053B0">
              <w:rPr>
                <w:rFonts w:hint="eastAsia"/>
                <w:sz w:val="21"/>
                <w:szCs w:val="21"/>
              </w:rPr>
              <w:t>的</w:t>
            </w:r>
            <w:r w:rsidRPr="005053B0">
              <w:rPr>
                <w:sz w:val="21"/>
                <w:szCs w:val="21"/>
              </w:rPr>
              <w:t>一个基本运行特征</w:t>
            </w:r>
            <w:r>
              <w:rPr>
                <w:rFonts w:hint="eastAsia"/>
                <w:sz w:val="21"/>
                <w:szCs w:val="21"/>
              </w:rPr>
              <w:t>，而</w:t>
            </w:r>
            <w:r w:rsidRPr="00917AD0">
              <w:rPr>
                <w:sz w:val="21"/>
                <w:szCs w:val="21"/>
              </w:rPr>
              <w:t>寻找能解释行业收益率的</w:t>
            </w:r>
            <w:r>
              <w:rPr>
                <w:rFonts w:hint="eastAsia"/>
                <w:sz w:val="21"/>
                <w:szCs w:val="21"/>
              </w:rPr>
              <w:t>有效</w:t>
            </w:r>
            <w:r w:rsidRPr="00917AD0">
              <w:rPr>
                <w:sz w:val="21"/>
                <w:szCs w:val="21"/>
              </w:rPr>
              <w:t>因子并构建模型，</w:t>
            </w:r>
            <w:r>
              <w:rPr>
                <w:rFonts w:hint="eastAsia"/>
                <w:sz w:val="21"/>
                <w:szCs w:val="21"/>
              </w:rPr>
              <w:t>可以</w:t>
            </w:r>
            <w:r w:rsidRPr="00917AD0">
              <w:rPr>
                <w:sz w:val="21"/>
                <w:szCs w:val="21"/>
              </w:rPr>
              <w:t>为量化策略的构建提供新的视角和思路</w:t>
            </w:r>
            <w:r w:rsidRPr="005053B0">
              <w:rPr>
                <w:sz w:val="21"/>
                <w:szCs w:val="21"/>
              </w:rPr>
              <w:t>。</w:t>
            </w:r>
            <w:r>
              <w:rPr>
                <w:rFonts w:hint="eastAsia"/>
                <w:sz w:val="21"/>
                <w:szCs w:val="21"/>
              </w:rPr>
              <w:t>另一方面，</w:t>
            </w:r>
            <w:r w:rsidRPr="005053B0">
              <w:rPr>
                <w:rFonts w:hint="eastAsia"/>
                <w:sz w:val="21"/>
                <w:szCs w:val="21"/>
              </w:rPr>
              <w:t>如</w:t>
            </w:r>
            <w:r w:rsidRPr="005053B0">
              <w:rPr>
                <w:sz w:val="21"/>
                <w:szCs w:val="21"/>
              </w:rPr>
              <w:t>何从众多</w:t>
            </w:r>
            <w:r w:rsidR="00EF0764">
              <w:rPr>
                <w:rFonts w:hint="eastAsia"/>
                <w:szCs w:val="21"/>
              </w:rPr>
              <w:t>行业</w:t>
            </w:r>
            <w:r w:rsidRPr="005053B0">
              <w:rPr>
                <w:sz w:val="21"/>
                <w:szCs w:val="21"/>
              </w:rPr>
              <w:t>中选择下一</w:t>
            </w:r>
            <w:r>
              <w:rPr>
                <w:rFonts w:hint="eastAsia"/>
                <w:sz w:val="21"/>
                <w:szCs w:val="21"/>
              </w:rPr>
              <w:t>时段</w:t>
            </w:r>
            <w:r w:rsidRPr="005053B0">
              <w:rPr>
                <w:sz w:val="21"/>
                <w:szCs w:val="21"/>
              </w:rPr>
              <w:t>表现优异的行业作为投资对象并获取稳定收益具有重要的现实意义。</w:t>
            </w:r>
            <w:r>
              <w:rPr>
                <w:rFonts w:hint="eastAsia"/>
                <w:sz w:val="21"/>
                <w:szCs w:val="21"/>
              </w:rPr>
              <w:t>无论</w:t>
            </w:r>
            <w:r w:rsidRPr="005053B0">
              <w:rPr>
                <w:sz w:val="21"/>
                <w:szCs w:val="21"/>
              </w:rPr>
              <w:t>对于买方机构</w:t>
            </w:r>
            <w:r>
              <w:rPr>
                <w:rFonts w:hint="eastAsia"/>
                <w:sz w:val="21"/>
                <w:szCs w:val="21"/>
              </w:rPr>
              <w:t>或事投资者</w:t>
            </w:r>
            <w:r w:rsidRPr="005053B0">
              <w:rPr>
                <w:sz w:val="21"/>
                <w:szCs w:val="21"/>
              </w:rPr>
              <w:t>而言，一个好的量化策略</w:t>
            </w:r>
            <w:r>
              <w:rPr>
                <w:rFonts w:hint="eastAsia"/>
                <w:sz w:val="21"/>
                <w:szCs w:val="21"/>
              </w:rPr>
              <w:t>可以为其经营和投资活动带来极高的回报。</w:t>
            </w:r>
          </w:p>
          <w:p w14:paraId="13475476" w14:textId="77777777" w:rsidR="00E01665" w:rsidRDefault="00E01665"/>
          <w:p w14:paraId="72F34A43" w14:textId="5EDA30E6" w:rsidR="00E01665" w:rsidRDefault="00E01665"/>
          <w:p w14:paraId="7392D911" w14:textId="639E687F" w:rsidR="00CC5D4C" w:rsidRDefault="00CC5D4C"/>
          <w:p w14:paraId="64C56F3C" w14:textId="77777777" w:rsidR="00CC5D4C" w:rsidRDefault="00CC5D4C" w:rsidP="00CC5D4C">
            <w:pPr>
              <w:pStyle w:val="a9"/>
              <w:numPr>
                <w:ilvl w:val="0"/>
                <w:numId w:val="4"/>
              </w:numPr>
              <w:ind w:firstLineChars="0"/>
              <w:rPr>
                <w:rFonts w:ascii="黑体" w:eastAsia="黑体" w:hAnsi="黑体"/>
                <w:color w:val="000000" w:themeColor="text1"/>
              </w:rPr>
            </w:pPr>
            <w:r w:rsidRPr="00BC4796">
              <w:rPr>
                <w:rFonts w:ascii="黑体" w:eastAsia="黑体" w:hAnsi="黑体" w:hint="eastAsia"/>
                <w:color w:val="000000" w:themeColor="text1"/>
              </w:rPr>
              <w:lastRenderedPageBreak/>
              <w:t>国外研究现状</w:t>
            </w:r>
          </w:p>
          <w:p w14:paraId="05492DB6" w14:textId="77777777" w:rsidR="00CC5D4C" w:rsidRPr="00C45CF7" w:rsidRDefault="00CC5D4C" w:rsidP="00CC5D4C">
            <w:pPr>
              <w:spacing w:line="360" w:lineRule="exact"/>
              <w:ind w:firstLineChars="200" w:firstLine="420"/>
              <w:rPr>
                <w:sz w:val="21"/>
                <w:szCs w:val="21"/>
              </w:rPr>
            </w:pPr>
            <w:r w:rsidRPr="00C45CF7">
              <w:rPr>
                <w:sz w:val="21"/>
                <w:szCs w:val="21"/>
              </w:rPr>
              <w:t>在国外，量化技术在金融</w:t>
            </w:r>
            <w:r w:rsidRPr="00C45CF7">
              <w:rPr>
                <w:rFonts w:hint="eastAsia"/>
                <w:sz w:val="21"/>
                <w:szCs w:val="21"/>
              </w:rPr>
              <w:t>和投资领</w:t>
            </w:r>
            <w:r w:rsidRPr="00C45CF7">
              <w:rPr>
                <w:sz w:val="21"/>
                <w:szCs w:val="21"/>
              </w:rPr>
              <w:t>域的研究起步相对比较早，研究成果</w:t>
            </w:r>
            <w:r w:rsidRPr="00C45CF7">
              <w:rPr>
                <w:rFonts w:hint="eastAsia"/>
                <w:sz w:val="21"/>
                <w:szCs w:val="21"/>
              </w:rPr>
              <w:t>内容丰富、蕴含深刻，其中的经典理论和贡献很多都获得</w:t>
            </w:r>
            <w:r>
              <w:rPr>
                <w:rFonts w:hint="eastAsia"/>
                <w:sz w:val="21"/>
                <w:szCs w:val="21"/>
              </w:rPr>
              <w:t>了</w:t>
            </w:r>
            <w:r w:rsidRPr="00C45CF7">
              <w:rPr>
                <w:rFonts w:hint="eastAsia"/>
                <w:sz w:val="21"/>
                <w:szCs w:val="21"/>
              </w:rPr>
              <w:t>诺贝尔奖的荣誉并记录在金融学教科书上。</w:t>
            </w:r>
            <w:r w:rsidRPr="00C45CF7">
              <w:rPr>
                <w:sz w:val="21"/>
                <w:szCs w:val="21"/>
              </w:rPr>
              <w:t>Markowitz(1952)最早证明并测量了投资风险，开创性地提出了量化投资模型</w:t>
            </w:r>
            <w:r w:rsidRPr="00C45CF7">
              <w:rPr>
                <w:rFonts w:hint="eastAsia"/>
                <w:sz w:val="21"/>
                <w:szCs w:val="21"/>
              </w:rPr>
              <w:t>。</w:t>
            </w:r>
            <w:r w:rsidRPr="00C45CF7">
              <w:rPr>
                <w:sz w:val="21"/>
                <w:szCs w:val="21"/>
              </w:rPr>
              <w:t>从那时起</w:t>
            </w:r>
            <w:r w:rsidRPr="00C45CF7">
              <w:rPr>
                <w:rFonts w:hint="eastAsia"/>
                <w:sz w:val="21"/>
                <w:szCs w:val="21"/>
              </w:rPr>
              <w:t>，</w:t>
            </w:r>
            <w:r w:rsidRPr="00C45CF7">
              <w:rPr>
                <w:sz w:val="21"/>
                <w:szCs w:val="21"/>
              </w:rPr>
              <w:t>这个话题引发了学界激烈的探讨</w:t>
            </w:r>
            <w:r w:rsidRPr="00C45CF7">
              <w:rPr>
                <w:rFonts w:hint="eastAsia"/>
                <w:sz w:val="21"/>
                <w:szCs w:val="21"/>
              </w:rPr>
              <w:t>热情</w:t>
            </w:r>
            <w:r w:rsidRPr="00C45CF7">
              <w:rPr>
                <w:sz w:val="21"/>
                <w:szCs w:val="21"/>
              </w:rPr>
              <w:t>,不仅与此，Markowitz也从理论上证实了资产配置的重要性。此后，</w:t>
            </w:r>
            <w:proofErr w:type="spellStart"/>
            <w:r w:rsidRPr="00C45CF7">
              <w:rPr>
                <w:sz w:val="21"/>
                <w:szCs w:val="21"/>
              </w:rPr>
              <w:t>Fama</w:t>
            </w:r>
            <w:proofErr w:type="spellEnd"/>
            <w:r w:rsidRPr="00C45CF7">
              <w:rPr>
                <w:sz w:val="21"/>
                <w:szCs w:val="21"/>
              </w:rPr>
              <w:t>(1965)</w:t>
            </w:r>
            <w:r w:rsidRPr="00C45CF7">
              <w:rPr>
                <w:rFonts w:hint="eastAsia"/>
                <w:sz w:val="21"/>
                <w:szCs w:val="21"/>
              </w:rPr>
              <w:t>在这一理论范式下</w:t>
            </w:r>
            <w:r w:rsidRPr="00C45CF7">
              <w:rPr>
                <w:sz w:val="21"/>
                <w:szCs w:val="21"/>
              </w:rPr>
              <w:t>正式提出了有效市场假说理论，成为各个投资流派诞生的基石</w:t>
            </w:r>
            <w:r>
              <w:rPr>
                <w:rFonts w:hint="eastAsia"/>
                <w:sz w:val="21"/>
                <w:szCs w:val="21"/>
              </w:rPr>
              <w:t>。Bogle</w:t>
            </w:r>
            <w:r>
              <w:rPr>
                <w:sz w:val="21"/>
                <w:szCs w:val="21"/>
              </w:rPr>
              <w:t>(1994)</w:t>
            </w:r>
            <w:r w:rsidRPr="00C45CF7">
              <w:rPr>
                <w:sz w:val="21"/>
                <w:szCs w:val="21"/>
              </w:rPr>
              <w:t>作为世界最大的基金公司之一的管理层通过实践提出资产配置是最基本的投资决策，它可以解释美国养老基金所得的总收益94%的业绩。</w:t>
            </w:r>
            <w:proofErr w:type="spellStart"/>
            <w:r w:rsidRPr="00C45CF7">
              <w:rPr>
                <w:sz w:val="21"/>
                <w:szCs w:val="21"/>
              </w:rPr>
              <w:t>Amenc</w:t>
            </w:r>
            <w:proofErr w:type="spellEnd"/>
            <w:r w:rsidRPr="00C45CF7">
              <w:rPr>
                <w:sz w:val="21"/>
                <w:szCs w:val="21"/>
              </w:rPr>
              <w:t>(2005)采用3种模型来验证基金经理能否战胜市场并撷取超额收益alpha，其中两类模型采用市场外生变量构建，并考虑了信用和流动性情况下，基金经理能够战胜市场并赚取超额收益，但第三种模型在考虑了收益率分布的条件后，发现并不存在稳定的超额</w:t>
            </w:r>
            <w:proofErr w:type="spellStart"/>
            <w:r w:rsidRPr="00C45CF7">
              <w:rPr>
                <w:sz w:val="21"/>
                <w:szCs w:val="21"/>
              </w:rPr>
              <w:t>alpha</w:t>
            </w:r>
            <w:proofErr w:type="spellEnd"/>
            <w:r w:rsidRPr="00C45CF7">
              <w:rPr>
                <w:sz w:val="21"/>
                <w:szCs w:val="21"/>
              </w:rPr>
              <w:t>。然而，在</w:t>
            </w:r>
            <w:proofErr w:type="spellStart"/>
            <w:r w:rsidRPr="00C45CF7">
              <w:rPr>
                <w:sz w:val="21"/>
                <w:szCs w:val="21"/>
              </w:rPr>
              <w:t>Minetti</w:t>
            </w:r>
            <w:proofErr w:type="spellEnd"/>
            <w:r w:rsidRPr="00C45CF7">
              <w:rPr>
                <w:sz w:val="21"/>
                <w:szCs w:val="21"/>
              </w:rPr>
              <w:t>(2011)构建的量化模型中，经过实证检验发现，基金经理寻找超额收益的做法将确定性的降低组合收益，并且增加组合的波动率，在杠杆的运用下这种投资的损失率和波动率都会进一步放大。随着投资组合方差变大， 投资者承担的风险也随之变大，相对应的收益也变大，因此投资者们片面的追求超额收益，其实是放大了自己所承担的市场风险。对冲基金等量化交易产品确实可以带来超额回报，但其蕴含了较大的潜在风险。</w:t>
            </w:r>
          </w:p>
          <w:p w14:paraId="636B5B95" w14:textId="77777777" w:rsidR="00CC5D4C" w:rsidRPr="003D4F5C" w:rsidRDefault="00CC5D4C" w:rsidP="00CC5D4C">
            <w:pPr>
              <w:spacing w:line="360" w:lineRule="exact"/>
              <w:ind w:firstLineChars="200" w:firstLine="420"/>
              <w:rPr>
                <w:sz w:val="21"/>
                <w:szCs w:val="21"/>
              </w:rPr>
            </w:pPr>
            <w:r w:rsidRPr="003D4F5C">
              <w:rPr>
                <w:sz w:val="21"/>
                <w:szCs w:val="21"/>
              </w:rPr>
              <w:t>行业预测对于资产配置也有着决定性影响。Harrison(2007)发现在经济的不同阶段行业板块的表现差异很大，良好的板块轮动预测能够极大的增强组合的投资收益。</w:t>
            </w:r>
            <w:proofErr w:type="spellStart"/>
            <w:r w:rsidRPr="003D4F5C">
              <w:rPr>
                <w:sz w:val="21"/>
                <w:szCs w:val="21"/>
              </w:rPr>
              <w:t>Albadvi</w:t>
            </w:r>
            <w:proofErr w:type="spellEnd"/>
            <w:r w:rsidRPr="003D4F5C">
              <w:rPr>
                <w:sz w:val="21"/>
                <w:szCs w:val="21"/>
              </w:rPr>
              <w:t>(2005)用PROMETHE模型进行股票行业配置的必要性和可行性研究</w:t>
            </w:r>
            <w:r>
              <w:rPr>
                <w:rFonts w:hint="eastAsia"/>
                <w:sz w:val="21"/>
                <w:szCs w:val="21"/>
              </w:rPr>
              <w:t>，</w:t>
            </w:r>
            <w:r w:rsidRPr="003D4F5C">
              <w:rPr>
                <w:sz w:val="21"/>
                <w:szCs w:val="21"/>
              </w:rPr>
              <w:t xml:space="preserve">采用的样本为香港交易所上市的股票，结果表明:良好的行业配置能够为投资者带来领先市场的收益。 </w:t>
            </w:r>
          </w:p>
          <w:p w14:paraId="28A55360" w14:textId="77777777" w:rsidR="00CC5D4C" w:rsidRPr="002C1A11" w:rsidRDefault="00CC5D4C" w:rsidP="00CC5D4C">
            <w:pPr>
              <w:spacing w:line="360" w:lineRule="exact"/>
              <w:ind w:firstLineChars="200" w:firstLine="420"/>
              <w:rPr>
                <w:sz w:val="21"/>
                <w:szCs w:val="21"/>
              </w:rPr>
            </w:pPr>
            <w:r w:rsidRPr="003D4F5C">
              <w:rPr>
                <w:sz w:val="21"/>
                <w:szCs w:val="21"/>
              </w:rPr>
              <w:t>在因子研究方面，Richard</w:t>
            </w:r>
            <w:r>
              <w:rPr>
                <w:rFonts w:hint="eastAsia"/>
                <w:sz w:val="21"/>
                <w:szCs w:val="21"/>
              </w:rPr>
              <w:t>、</w:t>
            </w:r>
            <w:r w:rsidRPr="003D4F5C">
              <w:rPr>
                <w:sz w:val="21"/>
                <w:szCs w:val="21"/>
              </w:rPr>
              <w:t>Ronald(1990)提出通过多个因子组合来构建量化模型，成功进行了因子预测，并将其应用在风控领域之中。此外，采用了BARRA多因子模型，通过宏观、基本面、统计数据三方面的因子识别和特征归类进行解释，突出了波动率、流动性、成长性、动量、市值等基本面因子在股票模型中的重要性，并提供了相关因子的测量与构建方法。</w:t>
            </w:r>
            <w:proofErr w:type="spellStart"/>
            <w:r>
              <w:rPr>
                <w:rFonts w:hint="eastAsia"/>
                <w:sz w:val="21"/>
                <w:szCs w:val="21"/>
              </w:rPr>
              <w:t>Fa</w:t>
            </w:r>
            <w:r>
              <w:rPr>
                <w:sz w:val="21"/>
                <w:szCs w:val="21"/>
              </w:rPr>
              <w:t>mma</w:t>
            </w:r>
            <w:proofErr w:type="spellEnd"/>
            <w:r>
              <w:rPr>
                <w:rFonts w:hint="eastAsia"/>
                <w:sz w:val="21"/>
                <w:szCs w:val="21"/>
              </w:rPr>
              <w:t>，French</w:t>
            </w:r>
            <w:r>
              <w:rPr>
                <w:sz w:val="21"/>
                <w:szCs w:val="21"/>
              </w:rPr>
              <w:t>(1992)</w:t>
            </w:r>
            <w:r>
              <w:rPr>
                <w:rFonts w:hint="eastAsia"/>
                <w:sz w:val="21"/>
                <w:szCs w:val="21"/>
              </w:rPr>
              <w:t>在</w:t>
            </w:r>
            <w:r>
              <w:rPr>
                <w:sz w:val="21"/>
                <w:szCs w:val="21"/>
              </w:rPr>
              <w:t>APT</w:t>
            </w:r>
            <w:r>
              <w:rPr>
                <w:rFonts w:hint="eastAsia"/>
                <w:sz w:val="21"/>
                <w:szCs w:val="21"/>
              </w:rPr>
              <w:t>模型的基础上加以应用和改造，提出了</w:t>
            </w:r>
            <w:proofErr w:type="spellStart"/>
            <w:r>
              <w:rPr>
                <w:sz w:val="21"/>
                <w:szCs w:val="21"/>
              </w:rPr>
              <w:t>F</w:t>
            </w:r>
            <w:r>
              <w:rPr>
                <w:rFonts w:hint="eastAsia"/>
                <w:sz w:val="21"/>
                <w:szCs w:val="21"/>
              </w:rPr>
              <w:t>amma</w:t>
            </w:r>
            <w:proofErr w:type="spellEnd"/>
            <w:r>
              <w:rPr>
                <w:sz w:val="21"/>
                <w:szCs w:val="21"/>
              </w:rPr>
              <w:t>-French</w:t>
            </w:r>
            <w:r>
              <w:rPr>
                <w:rFonts w:hint="eastAsia"/>
                <w:sz w:val="21"/>
                <w:szCs w:val="21"/>
              </w:rPr>
              <w:t>三因子模型，其中提出市场风险溢价、S</w:t>
            </w:r>
            <w:r>
              <w:rPr>
                <w:sz w:val="21"/>
                <w:szCs w:val="21"/>
              </w:rPr>
              <w:t>MB</w:t>
            </w:r>
            <w:r>
              <w:rPr>
                <w:rFonts w:hint="eastAsia"/>
                <w:sz w:val="21"/>
                <w:szCs w:val="21"/>
              </w:rPr>
              <w:t>和</w:t>
            </w:r>
            <w:r>
              <w:rPr>
                <w:sz w:val="21"/>
                <w:szCs w:val="21"/>
              </w:rPr>
              <w:t>HML</w:t>
            </w:r>
            <w:r>
              <w:rPr>
                <w:rFonts w:hint="eastAsia"/>
                <w:sz w:val="21"/>
                <w:szCs w:val="21"/>
              </w:rPr>
              <w:t>三个因子，其中</w:t>
            </w:r>
            <w:r>
              <w:rPr>
                <w:sz w:val="21"/>
                <w:szCs w:val="21"/>
              </w:rPr>
              <w:t>SMB</w:t>
            </w:r>
            <w:r>
              <w:rPr>
                <w:rFonts w:hint="eastAsia"/>
                <w:sz w:val="21"/>
                <w:szCs w:val="21"/>
              </w:rPr>
              <w:t>表示小规模公司的超额回报，H</w:t>
            </w:r>
            <w:r>
              <w:rPr>
                <w:sz w:val="21"/>
                <w:szCs w:val="21"/>
              </w:rPr>
              <w:t>ML</w:t>
            </w:r>
            <w:r>
              <w:rPr>
                <w:rFonts w:hint="eastAsia"/>
                <w:sz w:val="21"/>
                <w:szCs w:val="21"/>
              </w:rPr>
              <w:t>表示低账面市值比的超额回报，模型有效地解释了</w:t>
            </w:r>
            <w:r>
              <w:rPr>
                <w:sz w:val="21"/>
                <w:szCs w:val="21"/>
              </w:rPr>
              <w:t>PB</w:t>
            </w:r>
            <w:r>
              <w:rPr>
                <w:rFonts w:hint="eastAsia"/>
                <w:sz w:val="21"/>
                <w:szCs w:val="21"/>
              </w:rPr>
              <w:t>与市值两个因素对超额收益的影响。</w:t>
            </w:r>
          </w:p>
          <w:p w14:paraId="2DC4B344" w14:textId="381AC686" w:rsidR="00E01665" w:rsidRDefault="00CC5D4C" w:rsidP="00CC5D4C">
            <w:pPr>
              <w:spacing w:line="360" w:lineRule="exact"/>
              <w:ind w:firstLineChars="200" w:firstLine="420"/>
            </w:pPr>
            <w:r>
              <w:rPr>
                <w:rFonts w:hint="eastAsia"/>
                <w:sz w:val="21"/>
                <w:szCs w:val="21"/>
              </w:rPr>
              <w:t>在后续研究中，</w:t>
            </w:r>
            <w:r w:rsidRPr="002C1A11">
              <w:rPr>
                <w:sz w:val="21"/>
                <w:szCs w:val="21"/>
              </w:rPr>
              <w:t>Takeuchi (2013)采用深度学习方法</w:t>
            </w:r>
            <w:r>
              <w:rPr>
                <w:rFonts w:hint="eastAsia"/>
                <w:sz w:val="21"/>
                <w:szCs w:val="21"/>
              </w:rPr>
              <w:t>对传统动量策略进行改进和演化，使策略效率显著提高。</w:t>
            </w:r>
            <w:proofErr w:type="spellStart"/>
            <w:r w:rsidRPr="002C1A11">
              <w:rPr>
                <w:sz w:val="21"/>
                <w:szCs w:val="21"/>
              </w:rPr>
              <w:t>Hushani</w:t>
            </w:r>
            <w:proofErr w:type="spellEnd"/>
            <w:r>
              <w:rPr>
                <w:sz w:val="21"/>
                <w:szCs w:val="21"/>
              </w:rPr>
              <w:t>(</w:t>
            </w:r>
            <w:r w:rsidRPr="002C1A11">
              <w:rPr>
                <w:sz w:val="21"/>
                <w:szCs w:val="21"/>
              </w:rPr>
              <w:t>2018)将机器学习方法运用于股票市场，比较了深度学习神经网络算法</w:t>
            </w:r>
            <w:r>
              <w:rPr>
                <w:rFonts w:hint="eastAsia"/>
                <w:sz w:val="21"/>
                <w:szCs w:val="21"/>
              </w:rPr>
              <w:t>与传统模型的差异，结论为深度学习模型可以提供准确的短期预测，而传统模型可以形成良好的</w:t>
            </w:r>
            <w:r w:rsidRPr="00913B7D">
              <w:rPr>
                <w:rFonts w:hint="eastAsia"/>
                <w:sz w:val="21"/>
                <w:szCs w:val="21"/>
              </w:rPr>
              <w:t>交易趋势</w:t>
            </w:r>
          </w:p>
        </w:tc>
      </w:tr>
    </w:tbl>
    <w:p w14:paraId="0ED3BE5E" w14:textId="77777777" w:rsidR="00E01665" w:rsidRDefault="00E01665">
      <w:pPr>
        <w:sectPr w:rsidR="00E01665">
          <w:type w:val="continuous"/>
          <w:pgSz w:w="11906" w:h="16838"/>
          <w:pgMar w:top="1871" w:right="1474" w:bottom="1644" w:left="1588" w:header="851" w:footer="992" w:gutter="0"/>
          <w:pgNumType w:fmt="numberInDash"/>
          <w:cols w:space="720"/>
          <w:formProt w:val="0"/>
          <w:docGrid w:type="linesAndChars" w:linePitch="312"/>
        </w:sectPr>
      </w:pPr>
    </w:p>
    <w:tbl>
      <w:tblPr>
        <w:tblpPr w:leftFromText="180" w:rightFromText="180" w:vertAnchor="page" w:horzAnchor="page" w:tblpX="1554" w:tblpY="19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E01665" w14:paraId="26788798" w14:textId="77777777">
        <w:trPr>
          <w:trHeight w:val="502"/>
        </w:trPr>
        <w:tc>
          <w:tcPr>
            <w:tcW w:w="9180" w:type="dxa"/>
          </w:tcPr>
          <w:p w14:paraId="6C3ACA87" w14:textId="77777777" w:rsidR="00E01665" w:rsidRDefault="00D56354">
            <w:pPr>
              <w:numPr>
                <w:ilvl w:val="0"/>
                <w:numId w:val="1"/>
              </w:numPr>
            </w:pPr>
            <w:r>
              <w:rPr>
                <w:rFonts w:hint="eastAsia"/>
              </w:rPr>
              <w:t>文献综述【主要论述目前国内外研究的现状和趋势（沿着：首发文献-后续追踪研究-目前研究的现状），从研究视角、研究交叉及研究方法差异等</w:t>
            </w:r>
            <w:r>
              <w:rPr>
                <w:rFonts w:hint="eastAsia"/>
                <w:em w:val="dot"/>
              </w:rPr>
              <w:t>“由远及近、由浅入深”</w:t>
            </w:r>
            <w:r>
              <w:rPr>
                <w:rFonts w:hint="eastAsia"/>
              </w:rPr>
              <w:t>的逻辑展开文献综述与评述，不要堆积文献。限</w:t>
            </w:r>
            <w:r>
              <w:rPr>
                <w:rFonts w:ascii="Times New Roman" w:hAnsi="Times New Roman" w:cs="Times New Roman" w:hint="eastAsia"/>
              </w:rPr>
              <w:t>2000</w:t>
            </w:r>
            <w:r>
              <w:rPr>
                <w:rFonts w:hint="eastAsia"/>
              </w:rPr>
              <w:t>字以内。</w:t>
            </w:r>
            <w:r>
              <w:rPr>
                <w:rFonts w:hint="eastAsia"/>
                <w:b/>
                <w:bCs/>
              </w:rPr>
              <w:t>30分</w:t>
            </w:r>
            <w:r>
              <w:rPr>
                <w:rFonts w:hint="eastAsia"/>
              </w:rPr>
              <w:t>】</w:t>
            </w:r>
          </w:p>
        </w:tc>
      </w:tr>
      <w:tr w:rsidR="00E01665" w14:paraId="6E4AE2C2" w14:textId="77777777">
        <w:trPr>
          <w:trHeight w:val="7109"/>
        </w:trPr>
        <w:tc>
          <w:tcPr>
            <w:tcW w:w="9180" w:type="dxa"/>
          </w:tcPr>
          <w:p w14:paraId="00D87FAF" w14:textId="77777777" w:rsidR="00CC5D4C" w:rsidRPr="00913B7D" w:rsidRDefault="00CC5D4C" w:rsidP="00CC5D4C">
            <w:pPr>
              <w:spacing w:line="360" w:lineRule="exact"/>
              <w:rPr>
                <w:sz w:val="21"/>
                <w:szCs w:val="21"/>
              </w:rPr>
            </w:pPr>
            <w:r w:rsidRPr="00913B7D">
              <w:rPr>
                <w:rFonts w:hint="eastAsia"/>
                <w:sz w:val="21"/>
                <w:szCs w:val="21"/>
              </w:rPr>
              <w:lastRenderedPageBreak/>
              <w:t>线，</w:t>
            </w:r>
            <w:r w:rsidRPr="00913B7D">
              <w:rPr>
                <w:sz w:val="21"/>
                <w:szCs w:val="21"/>
              </w:rPr>
              <w:t>因此盈利交易策略可以将机器学习预测与技术分析</w:t>
            </w:r>
            <w:r>
              <w:rPr>
                <w:rFonts w:hint="eastAsia"/>
                <w:sz w:val="21"/>
                <w:szCs w:val="21"/>
              </w:rPr>
              <w:t>的相互</w:t>
            </w:r>
            <w:r w:rsidRPr="00913B7D">
              <w:rPr>
                <w:sz w:val="21"/>
                <w:szCs w:val="21"/>
              </w:rPr>
              <w:t>结合起来。</w:t>
            </w:r>
            <w:proofErr w:type="spellStart"/>
            <w:r w:rsidRPr="00913B7D">
              <w:rPr>
                <w:sz w:val="21"/>
                <w:szCs w:val="21"/>
              </w:rPr>
              <w:t>GuanhaoFeng</w:t>
            </w:r>
            <w:proofErr w:type="spellEnd"/>
            <w:r w:rsidRPr="00913B7D">
              <w:rPr>
                <w:sz w:val="21"/>
                <w:szCs w:val="21"/>
              </w:rPr>
              <w:t>，</w:t>
            </w:r>
            <w:proofErr w:type="spellStart"/>
            <w:r w:rsidRPr="00913B7D">
              <w:rPr>
                <w:sz w:val="21"/>
                <w:szCs w:val="21"/>
              </w:rPr>
              <w:t>JingyuHe</w:t>
            </w:r>
            <w:proofErr w:type="spellEnd"/>
            <w:r w:rsidRPr="00913B7D">
              <w:rPr>
                <w:sz w:val="21"/>
                <w:szCs w:val="21"/>
              </w:rPr>
              <w:t>(2019)提出了一个同时在横截面和时间序列层面的贝叶斯收益率预测框架，在对资产配置的实证检验中，其开发的分层集成学习投资组合在1998-2017年期间实现了500%的累积回报，他们也将模型应用于行业的预测，等权多头组合的夏普比率达到0.46</w:t>
            </w:r>
            <w:r>
              <w:rPr>
                <w:rFonts w:hint="eastAsia"/>
                <w:sz w:val="21"/>
                <w:szCs w:val="21"/>
              </w:rPr>
              <w:t>，</w:t>
            </w:r>
            <w:r w:rsidRPr="00913B7D">
              <w:rPr>
                <w:sz w:val="21"/>
                <w:szCs w:val="21"/>
              </w:rPr>
              <w:t>并探讨了经典贝叶斯预测和现代集成学习之间的一种未被充分开发的联系</w:t>
            </w:r>
            <w:r>
              <w:rPr>
                <w:rFonts w:hint="eastAsia"/>
                <w:sz w:val="21"/>
                <w:szCs w:val="21"/>
              </w:rPr>
              <w:t>。</w:t>
            </w:r>
          </w:p>
          <w:p w14:paraId="0CA70F74" w14:textId="6E76CB15" w:rsidR="00CC5D4C" w:rsidRPr="00913B7D" w:rsidRDefault="00CC5D4C" w:rsidP="00CC5D4C">
            <w:pPr>
              <w:pStyle w:val="a9"/>
              <w:numPr>
                <w:ilvl w:val="0"/>
                <w:numId w:val="4"/>
              </w:numPr>
              <w:ind w:firstLineChars="0"/>
              <w:rPr>
                <w:rFonts w:ascii="黑体" w:eastAsia="黑体" w:hAnsi="黑体"/>
                <w:color w:val="000000" w:themeColor="text1"/>
              </w:rPr>
            </w:pPr>
            <w:r w:rsidRPr="00BC4796">
              <w:rPr>
                <w:rFonts w:ascii="黑体" w:eastAsia="黑体" w:hAnsi="黑体" w:hint="eastAsia"/>
                <w:color w:val="000000" w:themeColor="text1"/>
              </w:rPr>
              <w:t>国</w:t>
            </w:r>
            <w:r>
              <w:rPr>
                <w:rFonts w:ascii="黑体" w:eastAsia="黑体" w:hAnsi="黑体" w:hint="eastAsia"/>
                <w:color w:val="000000" w:themeColor="text1"/>
              </w:rPr>
              <w:t>内</w:t>
            </w:r>
            <w:r w:rsidRPr="00BC4796">
              <w:rPr>
                <w:rFonts w:ascii="黑体" w:eastAsia="黑体" w:hAnsi="黑体" w:hint="eastAsia"/>
                <w:color w:val="000000" w:themeColor="text1"/>
              </w:rPr>
              <w:t>研究现状</w:t>
            </w:r>
          </w:p>
          <w:p w14:paraId="0008956F" w14:textId="77777777" w:rsidR="00CC5D4C" w:rsidRPr="00913B7D" w:rsidRDefault="00CC5D4C" w:rsidP="00CC5D4C">
            <w:pPr>
              <w:spacing w:line="360" w:lineRule="exact"/>
              <w:ind w:firstLineChars="200" w:firstLine="420"/>
              <w:rPr>
                <w:sz w:val="21"/>
                <w:szCs w:val="21"/>
              </w:rPr>
            </w:pPr>
            <w:r w:rsidRPr="00913B7D">
              <w:rPr>
                <w:sz w:val="21"/>
                <w:szCs w:val="21"/>
              </w:rPr>
              <w:t>由于我国的证券市场尚处于发展阶段，交易机制尚未健全，投资者结构也较为单一。因此，相较于国外，国内学者对于量化投资方面的研究起步较晚，整体来说尚处于探索阶段。对于</w:t>
            </w:r>
            <w:r>
              <w:rPr>
                <w:rFonts w:hint="eastAsia"/>
                <w:sz w:val="21"/>
                <w:szCs w:val="21"/>
              </w:rPr>
              <w:t>行业板块组合</w:t>
            </w:r>
            <w:r w:rsidRPr="00913B7D">
              <w:rPr>
                <w:rFonts w:hint="eastAsia"/>
                <w:sz w:val="21"/>
                <w:szCs w:val="21"/>
              </w:rPr>
              <w:t>，</w:t>
            </w:r>
            <w:r w:rsidRPr="00913B7D">
              <w:rPr>
                <w:sz w:val="21"/>
                <w:szCs w:val="21"/>
              </w:rPr>
              <w:t xml:space="preserve">大多是从经济周期与货币政策周期对行业波动影响的方面来进行研究。 </w:t>
            </w:r>
          </w:p>
          <w:p w14:paraId="64597C75" w14:textId="77777777" w:rsidR="00CC5D4C" w:rsidRDefault="00CC5D4C" w:rsidP="00CC5D4C">
            <w:pPr>
              <w:spacing w:line="360" w:lineRule="exact"/>
              <w:ind w:firstLineChars="200" w:firstLine="420"/>
              <w:rPr>
                <w:sz w:val="21"/>
                <w:szCs w:val="21"/>
              </w:rPr>
            </w:pPr>
            <w:r w:rsidRPr="00913B7D">
              <w:rPr>
                <w:sz w:val="21"/>
                <w:szCs w:val="21"/>
              </w:rPr>
              <w:t>孙海波</w:t>
            </w:r>
            <w:r>
              <w:rPr>
                <w:rFonts w:hint="eastAsia"/>
                <w:sz w:val="21"/>
                <w:szCs w:val="21"/>
              </w:rPr>
              <w:t>、</w:t>
            </w:r>
            <w:r w:rsidRPr="00913B7D">
              <w:rPr>
                <w:sz w:val="21"/>
                <w:szCs w:val="21"/>
              </w:rPr>
              <w:t>宋曦(2009)从货币周期的角度出发，分别构建了周期性行业与非周期性行业两种投资组合，具体思想是当货币扩张时，将资产配置于周期性行业之中</w:t>
            </w:r>
            <w:r>
              <w:rPr>
                <w:rFonts w:hint="eastAsia"/>
                <w:sz w:val="21"/>
                <w:szCs w:val="21"/>
              </w:rPr>
              <w:t>，</w:t>
            </w:r>
            <w:r w:rsidRPr="00913B7D">
              <w:rPr>
                <w:sz w:val="21"/>
                <w:szCs w:val="21"/>
              </w:rPr>
              <w:t>而在货币紧缩时，则配置于非周期性行业。通过两种投资结果的比较发现，依据货币周期构建的投资组合收益明显优于行业平均收益以及逆周期收益。也就是说，依据货币周期来构建投资组合确实能够有效地提高投资收益。在机器学习的应用方面，吴微等(2001)以上证综合指数为研究对象，运用BP神经网络对上证综合指 数的涨跌进行预测，通过大量的实验数据表明使用人工神经网络对股票市场进行研究具有一定的可行性与实际意义。赵志勇等(2014)运用深度学习中的受限玻尔兹曼机模型</w:t>
            </w:r>
            <w:r>
              <w:rPr>
                <w:rFonts w:hint="eastAsia"/>
                <w:sz w:val="21"/>
                <w:szCs w:val="21"/>
              </w:rPr>
              <w:t>构建</w:t>
            </w:r>
            <w:r w:rsidRPr="00913B7D">
              <w:rPr>
                <w:sz w:val="21"/>
                <w:szCs w:val="21"/>
              </w:rPr>
              <w:t>股票预测模型，并将港交所2001年的交易数据作为测试集数据代入模型中以检验该模型预测效果的优良程度。实验结果表明，该模型确实能够较好的对股票进行预测，且特征抽取能力较强。</w:t>
            </w:r>
          </w:p>
          <w:p w14:paraId="58086E61" w14:textId="77777777" w:rsidR="00CC5D4C" w:rsidRDefault="00CC5D4C" w:rsidP="00CC5D4C">
            <w:pPr>
              <w:spacing w:line="360" w:lineRule="exact"/>
              <w:ind w:firstLineChars="200" w:firstLine="420"/>
              <w:rPr>
                <w:sz w:val="21"/>
                <w:szCs w:val="21"/>
              </w:rPr>
            </w:pPr>
            <w:r w:rsidRPr="00913B7D">
              <w:rPr>
                <w:sz w:val="21"/>
                <w:szCs w:val="21"/>
              </w:rPr>
              <w:t>除此之外也有学者运用多因子方法来研究股市行业轮动现象，宣云云(2015)以中证1000指数代表大盘股，以中证500指数成分股代表小盘股，同时在传统的多因子选股模型中结合了大小盘风格轮动投资策略，通过布林线策略实现投资组合大小盘风格的确定，其研究结果表明，据此构建的投资组合在绩效方面均优于中证100指数和中证500指数。</w:t>
            </w:r>
          </w:p>
          <w:p w14:paraId="6FC03604" w14:textId="5E59D58B" w:rsidR="00E01665" w:rsidRPr="00CC5D4C" w:rsidRDefault="00CC5D4C" w:rsidP="00CC5D4C">
            <w:pPr>
              <w:spacing w:line="360" w:lineRule="exact"/>
              <w:ind w:firstLineChars="200" w:firstLine="420"/>
              <w:rPr>
                <w:szCs w:val="21"/>
              </w:rPr>
            </w:pPr>
            <w:r w:rsidRPr="00913B7D">
              <w:rPr>
                <w:sz w:val="21"/>
                <w:szCs w:val="21"/>
              </w:rPr>
              <w:t>随着技术的发展，更为先进的方法被应用到量化投资策略中，张巧等(2015)在传统的量化投资策略的基础上，提出了一种新的时间序列神经网络股票预测模型，该策略吸收了粗糖集理论与遗传算法的优势，相较于传统的模型，其输入变量维数更加精简，通过实证研究发现，该模型具有预测精度较高、能够有效提高以及更好地指导短线股票投资等优点。张青(2017)构建了基于动波动率以及行业景气度的三因子行业配置模型，并加入了因子轮动，历史回测表现良好。林晓明(2017)搭建了人工智能选股框架，在A股市场中将76个因子指标进行了测试，结果表明机器学习算法有着良好的表现，</w:t>
            </w:r>
            <w:r>
              <w:rPr>
                <w:rFonts w:hint="eastAsia"/>
                <w:sz w:val="21"/>
                <w:szCs w:val="21"/>
              </w:rPr>
              <w:t>在</w:t>
            </w:r>
            <w:r w:rsidRPr="00913B7D">
              <w:rPr>
                <w:sz w:val="21"/>
                <w:szCs w:val="21"/>
              </w:rPr>
              <w:t>长期具有显著的超额收益。王云凯，蓝金辉(2018)设计了一套基于机器学习方法和基本面因子分析的策略，以股票基本面多因子作为输入变量，利用梯度提升、随机森林两种机器学习算法来预测股票涨跌幅，依此构建投资组合策略</w:t>
            </w:r>
            <w:r>
              <w:rPr>
                <w:rFonts w:hint="eastAsia"/>
                <w:sz w:val="21"/>
                <w:szCs w:val="21"/>
              </w:rPr>
              <w:t>，</w:t>
            </w:r>
            <w:r w:rsidRPr="00913B7D">
              <w:rPr>
                <w:sz w:val="21"/>
                <w:szCs w:val="21"/>
              </w:rPr>
              <w:t>实证结果显示模型能够有效地适用于A股市场</w:t>
            </w:r>
            <w:r>
              <w:rPr>
                <w:rFonts w:hint="eastAsia"/>
                <w:sz w:val="21"/>
                <w:szCs w:val="21"/>
              </w:rPr>
              <w:t>。</w:t>
            </w:r>
          </w:p>
          <w:p w14:paraId="3BE51B55" w14:textId="77777777" w:rsidR="00E01665" w:rsidRDefault="00E01665"/>
          <w:p w14:paraId="5F566AA9" w14:textId="77777777" w:rsidR="00E01665" w:rsidRDefault="00E01665"/>
          <w:p w14:paraId="1146CCFC" w14:textId="77777777" w:rsidR="00E01665" w:rsidRDefault="00E01665"/>
          <w:p w14:paraId="64328F20" w14:textId="77777777" w:rsidR="00E01665" w:rsidRDefault="00E01665"/>
          <w:p w14:paraId="02A9A595" w14:textId="77777777" w:rsidR="00E01665" w:rsidRDefault="00E01665"/>
          <w:p w14:paraId="4141E845" w14:textId="77777777" w:rsidR="00E01665" w:rsidRDefault="00E01665"/>
          <w:p w14:paraId="17ECB0E4" w14:textId="77777777" w:rsidR="00E01665" w:rsidRDefault="00E01665" w:rsidP="00CC5D4C"/>
        </w:tc>
      </w:tr>
    </w:tbl>
    <w:p w14:paraId="49EA14B4" w14:textId="77777777" w:rsidR="00E01665" w:rsidRDefault="00E01665">
      <w:pPr>
        <w:spacing w:line="20" w:lineRule="exact"/>
      </w:pPr>
    </w:p>
    <w:tbl>
      <w:tblPr>
        <w:tblpPr w:leftFromText="180" w:rightFromText="180" w:vertAnchor="page" w:horzAnchor="page" w:tblpX="1674" w:tblpY="189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E01665" w14:paraId="257E9A5A" w14:textId="77777777">
        <w:trPr>
          <w:trHeight w:val="502"/>
        </w:trPr>
        <w:tc>
          <w:tcPr>
            <w:tcW w:w="9180" w:type="dxa"/>
          </w:tcPr>
          <w:p w14:paraId="34290A58" w14:textId="77777777" w:rsidR="00E01665" w:rsidRDefault="00D56354">
            <w:r>
              <w:rPr>
                <w:rFonts w:hint="eastAsia"/>
              </w:rPr>
              <w:t>三、选题的研究目标、研究思路、研究内容及研究方法【</w:t>
            </w:r>
            <w:r>
              <w:rPr>
                <w:rFonts w:ascii="Times New Roman" w:hAnsi="Times New Roman" w:cs="Times New Roman"/>
              </w:rPr>
              <w:t>1</w:t>
            </w:r>
            <w:r>
              <w:rPr>
                <w:rFonts w:hint="eastAsia"/>
              </w:rPr>
              <w:t>.研究目标主要论述与最相近文献的差异是什么？边际贡献是什么？</w:t>
            </w:r>
            <w:r>
              <w:rPr>
                <w:rFonts w:ascii="Times New Roman" w:hAnsi="Times New Roman" w:cs="Times New Roman"/>
              </w:rPr>
              <w:t>2</w:t>
            </w:r>
            <w:r>
              <w:rPr>
                <w:rFonts w:hint="eastAsia"/>
              </w:rPr>
              <w:t>.研究思路论述研究内容分步骤如何实现，可介绍理论模型、模型选取、指标构建、数据来源及软件实现。</w:t>
            </w:r>
            <w:r>
              <w:rPr>
                <w:rFonts w:ascii="Times New Roman" w:hAnsi="Times New Roman" w:cs="Times New Roman"/>
              </w:rPr>
              <w:t>3</w:t>
            </w:r>
            <w:r>
              <w:rPr>
                <w:rFonts w:hint="eastAsia"/>
              </w:rPr>
              <w:t>.组织构建一个研究框架（与开题报告研究框架类似）。限</w:t>
            </w:r>
            <w:r>
              <w:rPr>
                <w:rFonts w:ascii="Times New Roman" w:hAnsi="Times New Roman" w:cs="Times New Roman"/>
              </w:rPr>
              <w:t>2000</w:t>
            </w:r>
            <w:r>
              <w:rPr>
                <w:rFonts w:hint="eastAsia"/>
              </w:rPr>
              <w:t>字以内。</w:t>
            </w:r>
            <w:r>
              <w:rPr>
                <w:rFonts w:ascii="Times New Roman" w:hAnsi="Times New Roman" w:cs="Times New Roman"/>
                <w:b/>
                <w:bCs/>
              </w:rPr>
              <w:t>30</w:t>
            </w:r>
            <w:r>
              <w:rPr>
                <w:rFonts w:hint="eastAsia"/>
                <w:b/>
                <w:bCs/>
              </w:rPr>
              <w:t>分</w:t>
            </w:r>
            <w:r>
              <w:rPr>
                <w:rFonts w:hint="eastAsia"/>
              </w:rPr>
              <w:t>】</w:t>
            </w:r>
          </w:p>
        </w:tc>
      </w:tr>
      <w:tr w:rsidR="00E01665" w14:paraId="120F8637" w14:textId="77777777">
        <w:trPr>
          <w:trHeight w:val="7109"/>
        </w:trPr>
        <w:tc>
          <w:tcPr>
            <w:tcW w:w="9180" w:type="dxa"/>
          </w:tcPr>
          <w:p w14:paraId="04F43402" w14:textId="73B425DF" w:rsidR="00E01665" w:rsidRPr="003936BF" w:rsidRDefault="003936BF" w:rsidP="003936BF">
            <w:pPr>
              <w:ind w:firstLineChars="200" w:firstLine="480"/>
              <w:rPr>
                <w:rFonts w:ascii="黑体" w:eastAsia="黑体" w:hAnsi="黑体"/>
                <w:color w:val="000000" w:themeColor="text1"/>
              </w:rPr>
            </w:pPr>
            <w:r w:rsidRPr="003936BF">
              <w:rPr>
                <w:rFonts w:ascii="黑体" w:eastAsia="黑体" w:hAnsi="黑体" w:hint="eastAsia"/>
                <w:color w:val="000000" w:themeColor="text1"/>
              </w:rPr>
              <w:t>一、</w:t>
            </w:r>
            <w:r w:rsidR="00CC5D4C" w:rsidRPr="003936BF">
              <w:rPr>
                <w:rFonts w:ascii="黑体" w:eastAsia="黑体" w:hAnsi="黑体" w:hint="eastAsia"/>
                <w:color w:val="000000" w:themeColor="text1"/>
              </w:rPr>
              <w:t>研究目标</w:t>
            </w:r>
          </w:p>
          <w:p w14:paraId="77964D2F" w14:textId="7CA54B47" w:rsidR="00510C06" w:rsidRPr="00AF31E4" w:rsidRDefault="00510C06" w:rsidP="00510C06">
            <w:pPr>
              <w:spacing w:line="360" w:lineRule="exact"/>
              <w:ind w:firstLineChars="200" w:firstLine="420"/>
              <w:rPr>
                <w:kern w:val="2"/>
                <w:sz w:val="21"/>
                <w:szCs w:val="21"/>
              </w:rPr>
            </w:pPr>
            <w:r w:rsidRPr="00AF31E4">
              <w:rPr>
                <w:sz w:val="21"/>
                <w:szCs w:val="21"/>
              </w:rPr>
              <w:t>现有对</w:t>
            </w:r>
            <w:r w:rsidRPr="00AF31E4">
              <w:rPr>
                <w:rFonts w:hint="eastAsia"/>
                <w:sz w:val="21"/>
                <w:szCs w:val="21"/>
              </w:rPr>
              <w:t>资产的行业组合</w:t>
            </w:r>
            <w:r w:rsidRPr="00AF31E4">
              <w:rPr>
                <w:sz w:val="21"/>
                <w:szCs w:val="21"/>
              </w:rPr>
              <w:t>研究多集中在对单一现象的研究实证，大部分</w:t>
            </w:r>
            <w:r w:rsidRPr="00AF31E4">
              <w:rPr>
                <w:rFonts w:hint="eastAsia"/>
                <w:sz w:val="21"/>
                <w:szCs w:val="21"/>
              </w:rPr>
              <w:t>仅限于</w:t>
            </w:r>
            <w:r w:rsidRPr="00AF31E4">
              <w:rPr>
                <w:sz w:val="21"/>
                <w:szCs w:val="21"/>
              </w:rPr>
              <w:t>研究宏观因子、经济周期</w:t>
            </w:r>
            <w:r w:rsidRPr="00AF31E4">
              <w:rPr>
                <w:rFonts w:hint="eastAsia"/>
                <w:sz w:val="21"/>
                <w:szCs w:val="21"/>
              </w:rPr>
              <w:t>等</w:t>
            </w:r>
            <w:r w:rsidRPr="00AF31E4">
              <w:rPr>
                <w:sz w:val="21"/>
                <w:szCs w:val="21"/>
              </w:rPr>
              <w:t>对行业板块的影响，</w:t>
            </w:r>
            <w:r w:rsidRPr="00AF31E4">
              <w:rPr>
                <w:rFonts w:hint="eastAsia"/>
                <w:sz w:val="21"/>
                <w:szCs w:val="21"/>
              </w:rPr>
              <w:t>并且</w:t>
            </w:r>
            <w:r w:rsidRPr="00AF31E4">
              <w:rPr>
                <w:sz w:val="21"/>
                <w:szCs w:val="21"/>
              </w:rPr>
              <w:t>将机器学习算法应用于</w:t>
            </w:r>
            <w:r w:rsidRPr="00AF31E4">
              <w:rPr>
                <w:rFonts w:hint="eastAsia"/>
                <w:sz w:val="21"/>
                <w:szCs w:val="21"/>
              </w:rPr>
              <w:t>此的</w:t>
            </w:r>
            <w:r w:rsidRPr="00AF31E4">
              <w:rPr>
                <w:sz w:val="21"/>
                <w:szCs w:val="21"/>
              </w:rPr>
              <w:t>比较少见。</w:t>
            </w:r>
            <w:r w:rsidRPr="00AF31E4">
              <w:rPr>
                <w:rFonts w:hint="eastAsia"/>
                <w:sz w:val="21"/>
                <w:szCs w:val="21"/>
              </w:rPr>
              <w:t>论文计划以上述角度</w:t>
            </w:r>
            <w:r w:rsidRPr="00AF31E4">
              <w:rPr>
                <w:sz w:val="21"/>
                <w:szCs w:val="21"/>
              </w:rPr>
              <w:t xml:space="preserve">从基本面和技术面等多个方面以因子的视角对A股市场进行分析。 </w:t>
            </w:r>
          </w:p>
          <w:p w14:paraId="50EFDA47" w14:textId="082F133F" w:rsidR="00510C06" w:rsidRPr="00AF31E4" w:rsidRDefault="00510C06" w:rsidP="00191AE5">
            <w:pPr>
              <w:spacing w:line="360" w:lineRule="exact"/>
              <w:ind w:firstLineChars="200" w:firstLine="420"/>
              <w:rPr>
                <w:sz w:val="21"/>
                <w:szCs w:val="21"/>
              </w:rPr>
            </w:pPr>
            <w:r w:rsidRPr="00AF31E4">
              <w:rPr>
                <w:rFonts w:hint="eastAsia"/>
                <w:sz w:val="21"/>
                <w:szCs w:val="21"/>
              </w:rPr>
              <w:t>根据建立好的模型，再</w:t>
            </w:r>
            <w:r w:rsidRPr="00AF31E4">
              <w:rPr>
                <w:sz w:val="21"/>
                <w:szCs w:val="21"/>
              </w:rPr>
              <w:t>经过大量实证测试</w:t>
            </w:r>
            <w:r w:rsidRPr="00AF31E4">
              <w:rPr>
                <w:rFonts w:hint="eastAsia"/>
                <w:sz w:val="21"/>
                <w:szCs w:val="21"/>
              </w:rPr>
              <w:t>后</w:t>
            </w:r>
            <w:r w:rsidRPr="00AF31E4">
              <w:rPr>
                <w:sz w:val="21"/>
                <w:szCs w:val="21"/>
              </w:rPr>
              <w:t>，</w:t>
            </w:r>
            <w:r w:rsidRPr="00AF31E4">
              <w:rPr>
                <w:rFonts w:hint="eastAsia"/>
                <w:sz w:val="21"/>
                <w:szCs w:val="21"/>
              </w:rPr>
              <w:t>对</w:t>
            </w:r>
            <w:r w:rsidR="003936BF" w:rsidRPr="00AF31E4">
              <w:rPr>
                <w:rFonts w:hint="eastAsia"/>
                <w:sz w:val="21"/>
                <w:szCs w:val="21"/>
              </w:rPr>
              <w:t>模型之间的有效性进行对比后选择其中的一到多种进行检验</w:t>
            </w:r>
            <w:r w:rsidRPr="00AF31E4">
              <w:rPr>
                <w:sz w:val="21"/>
                <w:szCs w:val="21"/>
              </w:rPr>
              <w:t>。</w:t>
            </w:r>
            <w:r w:rsidR="001901BA" w:rsidRPr="00AF31E4">
              <w:rPr>
                <w:rFonts w:hint="eastAsia"/>
                <w:sz w:val="21"/>
                <w:szCs w:val="21"/>
              </w:rPr>
              <w:t>不同与以往大多数的文献资料通过理论分析选取与研究问题相适应的模型，本论文计划以实证的方式一一对绝大部分常见机器学习算法进行检验，包括且不限于：支持向量机、随机森林、梯度提升、k近邻、人工神经网络等</w:t>
            </w:r>
            <w:r w:rsidR="00191AE5" w:rsidRPr="00AF31E4">
              <w:rPr>
                <w:rFonts w:hint="eastAsia"/>
                <w:sz w:val="21"/>
                <w:szCs w:val="21"/>
              </w:rPr>
              <w:t>。</w:t>
            </w:r>
            <w:r w:rsidR="003936BF" w:rsidRPr="00AF31E4">
              <w:rPr>
                <w:rFonts w:hint="eastAsia"/>
                <w:sz w:val="21"/>
                <w:szCs w:val="21"/>
              </w:rPr>
              <w:t>考虑到多数的机器学习算法对大规模数据的运算要求较高、实现不易，因此可以考虑将样本分割后分别建模，然后进行集成学习。</w:t>
            </w:r>
            <w:r w:rsidR="00191AE5" w:rsidRPr="00AF31E4">
              <w:rPr>
                <w:rFonts w:hint="eastAsia"/>
                <w:sz w:val="21"/>
                <w:szCs w:val="21"/>
              </w:rPr>
              <w:t>希望测试结果能对相关问题研究提供支持。</w:t>
            </w:r>
          </w:p>
          <w:p w14:paraId="6F1D1D41" w14:textId="7FE336C2" w:rsidR="003936BF" w:rsidRPr="00AF31E4" w:rsidRDefault="003936BF" w:rsidP="003936BF">
            <w:pPr>
              <w:spacing w:line="360" w:lineRule="exact"/>
              <w:ind w:firstLineChars="200" w:firstLine="420"/>
              <w:rPr>
                <w:kern w:val="2"/>
                <w:sz w:val="21"/>
                <w:szCs w:val="21"/>
              </w:rPr>
            </w:pPr>
            <w:r w:rsidRPr="00AF31E4">
              <w:rPr>
                <w:rFonts w:hint="eastAsia"/>
                <w:sz w:val="21"/>
                <w:szCs w:val="21"/>
              </w:rPr>
              <w:t>最后</w:t>
            </w:r>
            <w:r w:rsidRPr="00AF31E4">
              <w:rPr>
                <w:sz w:val="21"/>
                <w:szCs w:val="21"/>
              </w:rPr>
              <w:t>，为了</w:t>
            </w:r>
            <w:r w:rsidRPr="00AF31E4">
              <w:rPr>
                <w:rFonts w:hint="eastAsia"/>
                <w:sz w:val="21"/>
                <w:szCs w:val="21"/>
              </w:rPr>
              <w:t>提升产品的用户友好度</w:t>
            </w:r>
            <w:r w:rsidRPr="00AF31E4">
              <w:rPr>
                <w:sz w:val="21"/>
                <w:szCs w:val="21"/>
              </w:rPr>
              <w:t>，</w:t>
            </w:r>
            <w:r w:rsidRPr="00AF31E4">
              <w:rPr>
                <w:rFonts w:hint="eastAsia"/>
                <w:sz w:val="21"/>
                <w:szCs w:val="21"/>
              </w:rPr>
              <w:t>本人计划</w:t>
            </w:r>
            <w:r w:rsidRPr="00AF31E4">
              <w:rPr>
                <w:sz w:val="21"/>
                <w:szCs w:val="21"/>
              </w:rPr>
              <w:t>在</w:t>
            </w:r>
            <w:r w:rsidRPr="00AF31E4">
              <w:rPr>
                <w:rFonts w:hint="eastAsia"/>
                <w:sz w:val="21"/>
                <w:szCs w:val="21"/>
              </w:rPr>
              <w:t>微信小程序或者pc端编写一个测试平台，</w:t>
            </w:r>
            <w:r w:rsidRPr="00AF31E4">
              <w:rPr>
                <w:sz w:val="21"/>
                <w:szCs w:val="21"/>
              </w:rPr>
              <w:t>方便策略的展示和</w:t>
            </w:r>
            <w:r w:rsidRPr="00AF31E4">
              <w:rPr>
                <w:rFonts w:hint="eastAsia"/>
                <w:sz w:val="21"/>
                <w:szCs w:val="21"/>
              </w:rPr>
              <w:t>回测</w:t>
            </w:r>
            <w:r w:rsidRPr="00AF31E4">
              <w:rPr>
                <w:sz w:val="21"/>
                <w:szCs w:val="21"/>
              </w:rPr>
              <w:t xml:space="preserve">。 </w:t>
            </w:r>
          </w:p>
          <w:p w14:paraId="3DE7B677" w14:textId="61BBFF20" w:rsidR="003936BF" w:rsidRDefault="003936BF" w:rsidP="003936BF">
            <w:pPr>
              <w:ind w:firstLineChars="200" w:firstLine="480"/>
              <w:rPr>
                <w:rFonts w:ascii="黑体" w:eastAsia="黑体" w:hAnsi="黑体"/>
                <w:color w:val="000000" w:themeColor="text1"/>
              </w:rPr>
            </w:pPr>
            <w:r>
              <w:rPr>
                <w:rFonts w:ascii="黑体" w:eastAsia="黑体" w:hAnsi="黑体" w:hint="eastAsia"/>
                <w:color w:val="000000" w:themeColor="text1"/>
              </w:rPr>
              <w:t>二、</w:t>
            </w:r>
            <w:r w:rsidRPr="003936BF">
              <w:rPr>
                <w:rFonts w:ascii="黑体" w:eastAsia="黑体" w:hAnsi="黑体" w:hint="eastAsia"/>
                <w:color w:val="000000" w:themeColor="text1"/>
              </w:rPr>
              <w:t>研究思路</w:t>
            </w:r>
          </w:p>
          <w:p w14:paraId="0937D1E2" w14:textId="394FC1DA" w:rsidR="003936BF" w:rsidRPr="003936BF" w:rsidRDefault="003936BF" w:rsidP="003936BF">
            <w:pPr>
              <w:spacing w:line="360" w:lineRule="exact"/>
              <w:ind w:firstLineChars="200" w:firstLine="420"/>
              <w:rPr>
                <w:rFonts w:ascii="Times New Roman" w:hAnsi="Times New Roman"/>
                <w:sz w:val="21"/>
                <w:szCs w:val="21"/>
              </w:rPr>
            </w:pPr>
            <w:r w:rsidRPr="003936BF">
              <w:rPr>
                <w:rFonts w:ascii="Times New Roman" w:hAnsi="Times New Roman" w:hint="eastAsia"/>
                <w:sz w:val="21"/>
                <w:szCs w:val="21"/>
              </w:rPr>
              <w:t>论文整体结构</w:t>
            </w:r>
            <w:r w:rsidR="00426023">
              <w:rPr>
                <w:rFonts w:hint="eastAsia"/>
                <w:szCs w:val="21"/>
              </w:rPr>
              <w:t>上</w:t>
            </w:r>
            <w:r>
              <w:rPr>
                <w:rFonts w:hint="eastAsia"/>
                <w:szCs w:val="21"/>
              </w:rPr>
              <w:t>计划</w:t>
            </w:r>
            <w:r w:rsidR="00426023">
              <w:rPr>
                <w:rFonts w:hint="eastAsia"/>
                <w:szCs w:val="21"/>
              </w:rPr>
              <w:t>分为以下几部分：</w:t>
            </w:r>
          </w:p>
          <w:p w14:paraId="2EA59B6D" w14:textId="43E9490C" w:rsidR="00426023" w:rsidRPr="00AF31E4" w:rsidRDefault="00426023" w:rsidP="00426023">
            <w:pPr>
              <w:spacing w:line="360" w:lineRule="exact"/>
              <w:ind w:firstLineChars="200" w:firstLine="420"/>
              <w:rPr>
                <w:sz w:val="21"/>
                <w:szCs w:val="21"/>
              </w:rPr>
            </w:pPr>
            <w:r w:rsidRPr="00AF31E4">
              <w:rPr>
                <w:sz w:val="21"/>
                <w:szCs w:val="21"/>
              </w:rPr>
              <w:t>第一部分为绪论</w:t>
            </w:r>
            <w:r w:rsidRPr="00AF31E4">
              <w:rPr>
                <w:rFonts w:hint="eastAsia"/>
                <w:sz w:val="21"/>
                <w:szCs w:val="21"/>
              </w:rPr>
              <w:t>。首先</w:t>
            </w:r>
            <w:r w:rsidRPr="00AF31E4">
              <w:rPr>
                <w:sz w:val="21"/>
                <w:szCs w:val="21"/>
              </w:rPr>
              <w:t>阐述</w:t>
            </w:r>
            <w:r w:rsidRPr="00AF31E4">
              <w:rPr>
                <w:rFonts w:hint="eastAsia"/>
                <w:sz w:val="21"/>
                <w:szCs w:val="21"/>
              </w:rPr>
              <w:t>论文</w:t>
            </w:r>
            <w:r w:rsidRPr="00AF31E4">
              <w:rPr>
                <w:sz w:val="21"/>
                <w:szCs w:val="21"/>
              </w:rPr>
              <w:t>的选题背景，</w:t>
            </w:r>
            <w:r w:rsidRPr="00AF31E4">
              <w:rPr>
                <w:rFonts w:hint="eastAsia"/>
                <w:sz w:val="21"/>
                <w:szCs w:val="21"/>
              </w:rPr>
              <w:t>以及相关技术的发展现状</w:t>
            </w:r>
            <w:r w:rsidRPr="00AF31E4">
              <w:rPr>
                <w:sz w:val="21"/>
                <w:szCs w:val="21"/>
              </w:rPr>
              <w:t>，</w:t>
            </w:r>
            <w:r w:rsidRPr="00AF31E4">
              <w:rPr>
                <w:rFonts w:hint="eastAsia"/>
                <w:sz w:val="21"/>
                <w:szCs w:val="21"/>
              </w:rPr>
              <w:t>我国股市的基本特征以及这些特征对于行业分析的影响。</w:t>
            </w:r>
            <w:r w:rsidRPr="00AF31E4">
              <w:rPr>
                <w:sz w:val="21"/>
                <w:szCs w:val="21"/>
              </w:rPr>
              <w:t>其次</w:t>
            </w:r>
            <w:r w:rsidRPr="00AF31E4">
              <w:rPr>
                <w:rFonts w:hint="eastAsia"/>
                <w:sz w:val="21"/>
                <w:szCs w:val="21"/>
              </w:rPr>
              <w:t>为文献综述部分</w:t>
            </w:r>
            <w:r w:rsidRPr="00AF31E4">
              <w:rPr>
                <w:sz w:val="21"/>
                <w:szCs w:val="21"/>
              </w:rPr>
              <w:t>，</w:t>
            </w:r>
            <w:r w:rsidRPr="00AF31E4">
              <w:rPr>
                <w:rFonts w:hint="eastAsia"/>
                <w:sz w:val="21"/>
                <w:szCs w:val="21"/>
              </w:rPr>
              <w:t>根据</w:t>
            </w:r>
            <w:r w:rsidRPr="00AF31E4">
              <w:rPr>
                <w:rFonts w:ascii="Times New Roman" w:hAnsi="Times New Roman" w:cs="Times New Roman" w:hint="eastAsia"/>
                <w:sz w:val="21"/>
                <w:szCs w:val="21"/>
              </w:rPr>
              <w:t>由远及近、由浅入深的逻辑展开文献综述与评述</w:t>
            </w:r>
            <w:r w:rsidRPr="00AF31E4">
              <w:rPr>
                <w:rFonts w:hint="eastAsia"/>
                <w:sz w:val="21"/>
                <w:szCs w:val="21"/>
              </w:rPr>
              <w:t>，</w:t>
            </w:r>
            <w:r w:rsidRPr="00AF31E4">
              <w:rPr>
                <w:sz w:val="21"/>
                <w:szCs w:val="21"/>
              </w:rPr>
              <w:t>阐释</w:t>
            </w:r>
            <w:r w:rsidRPr="00AF31E4">
              <w:rPr>
                <w:rFonts w:hint="eastAsia"/>
                <w:sz w:val="21"/>
                <w:szCs w:val="21"/>
              </w:rPr>
              <w:t>论文</w:t>
            </w:r>
            <w:r w:rsidRPr="00AF31E4">
              <w:rPr>
                <w:sz w:val="21"/>
                <w:szCs w:val="21"/>
              </w:rPr>
              <w:t>的研究目的和意义。</w:t>
            </w:r>
            <w:r w:rsidRPr="00AF31E4">
              <w:rPr>
                <w:rFonts w:hint="eastAsia"/>
                <w:sz w:val="21"/>
                <w:szCs w:val="21"/>
              </w:rPr>
              <w:t>最后</w:t>
            </w:r>
            <w:r w:rsidRPr="00AF31E4">
              <w:rPr>
                <w:sz w:val="21"/>
                <w:szCs w:val="21"/>
              </w:rPr>
              <w:t>对本文的研究内容以及方法做大致说明，最后</w:t>
            </w:r>
            <w:r w:rsidRPr="00AF31E4">
              <w:rPr>
                <w:rFonts w:hint="eastAsia"/>
                <w:sz w:val="21"/>
                <w:szCs w:val="21"/>
              </w:rPr>
              <w:t>并总结文章</w:t>
            </w:r>
            <w:r w:rsidRPr="00AF31E4">
              <w:rPr>
                <w:sz w:val="21"/>
                <w:szCs w:val="21"/>
              </w:rPr>
              <w:t>的</w:t>
            </w:r>
            <w:r w:rsidRPr="00AF31E4">
              <w:rPr>
                <w:rFonts w:hint="eastAsia"/>
                <w:sz w:val="21"/>
                <w:szCs w:val="21"/>
              </w:rPr>
              <w:t>边际贡献。</w:t>
            </w:r>
          </w:p>
          <w:p w14:paraId="0EC80CE5" w14:textId="7D385851" w:rsidR="001901BA" w:rsidRPr="00AF31E4" w:rsidRDefault="00426023" w:rsidP="001901BA">
            <w:pPr>
              <w:spacing w:line="360" w:lineRule="exact"/>
              <w:ind w:firstLineChars="200" w:firstLine="420"/>
              <w:rPr>
                <w:kern w:val="2"/>
                <w:sz w:val="21"/>
                <w:szCs w:val="21"/>
              </w:rPr>
            </w:pPr>
            <w:r w:rsidRPr="00AF31E4">
              <w:rPr>
                <w:sz w:val="21"/>
                <w:szCs w:val="21"/>
              </w:rPr>
              <w:t>第二部分为股市</w:t>
            </w:r>
            <w:r w:rsidRPr="00AF31E4">
              <w:rPr>
                <w:rFonts w:hint="eastAsia"/>
                <w:sz w:val="21"/>
                <w:szCs w:val="21"/>
              </w:rPr>
              <w:t>板块</w:t>
            </w:r>
            <w:r w:rsidRPr="00AF31E4">
              <w:rPr>
                <w:sz w:val="21"/>
                <w:szCs w:val="21"/>
              </w:rPr>
              <w:t>单因子</w:t>
            </w:r>
            <w:r w:rsidRPr="00AF31E4">
              <w:rPr>
                <w:rFonts w:hint="eastAsia"/>
                <w:sz w:val="21"/>
                <w:szCs w:val="21"/>
              </w:rPr>
              <w:t>的</w:t>
            </w:r>
            <w:r w:rsidRPr="00AF31E4">
              <w:rPr>
                <w:sz w:val="21"/>
                <w:szCs w:val="21"/>
              </w:rPr>
              <w:t>构建及测试。首先对可能存在超额收益的</w:t>
            </w:r>
            <w:r w:rsidRPr="00AF31E4">
              <w:rPr>
                <w:rFonts w:hint="eastAsia"/>
                <w:sz w:val="21"/>
                <w:szCs w:val="21"/>
              </w:rPr>
              <w:t>统计</w:t>
            </w:r>
            <w:r w:rsidRPr="00AF31E4">
              <w:rPr>
                <w:sz w:val="21"/>
                <w:szCs w:val="21"/>
              </w:rPr>
              <w:t>类因子进行构建测试，筛选</w:t>
            </w:r>
            <w:r w:rsidRPr="00AF31E4">
              <w:rPr>
                <w:rFonts w:hint="eastAsia"/>
                <w:sz w:val="21"/>
                <w:szCs w:val="21"/>
              </w:rPr>
              <w:t>出其中</w:t>
            </w:r>
            <w:r w:rsidRPr="00AF31E4">
              <w:rPr>
                <w:sz w:val="21"/>
                <w:szCs w:val="21"/>
              </w:rPr>
              <w:t>有效的单因子，并对测试结果进行</w:t>
            </w:r>
            <w:r w:rsidRPr="00AF31E4">
              <w:rPr>
                <w:rFonts w:hint="eastAsia"/>
                <w:sz w:val="21"/>
                <w:szCs w:val="21"/>
              </w:rPr>
              <w:t>分析</w:t>
            </w:r>
            <w:r w:rsidRPr="00AF31E4">
              <w:rPr>
                <w:sz w:val="21"/>
                <w:szCs w:val="21"/>
              </w:rPr>
              <w:t>。</w:t>
            </w:r>
            <w:r w:rsidR="001901BA" w:rsidRPr="00AF31E4">
              <w:rPr>
                <w:sz w:val="21"/>
                <w:szCs w:val="21"/>
              </w:rPr>
              <w:t>单因子测试是通过量化找到能够解释行业收益率的影响因素，测试这些影响因素和收益率之间的相关性，并为</w:t>
            </w:r>
            <w:r w:rsidR="001901BA" w:rsidRPr="00AF31E4">
              <w:rPr>
                <w:rFonts w:hint="eastAsia"/>
                <w:sz w:val="21"/>
                <w:szCs w:val="21"/>
              </w:rPr>
              <w:t>建模时</w:t>
            </w:r>
            <w:r w:rsidR="001901BA" w:rsidRPr="00AF31E4">
              <w:rPr>
                <w:sz w:val="21"/>
                <w:szCs w:val="21"/>
              </w:rPr>
              <w:t>的特征选择做准备。</w:t>
            </w:r>
            <w:r w:rsidRPr="00AF31E4">
              <w:rPr>
                <w:sz w:val="21"/>
                <w:szCs w:val="21"/>
              </w:rPr>
              <w:t>在此基础上对比行业因子和个股因子方向的异同并分析可能的原因。</w:t>
            </w:r>
            <w:r w:rsidR="001901BA" w:rsidRPr="00AF31E4">
              <w:rPr>
                <w:sz w:val="21"/>
                <w:szCs w:val="21"/>
              </w:rPr>
              <w:t>因子的有效性至少需要具备两个特征:首先因子在逻辑上应该可以解释收益率的涨跌;其二是在回测中因子的暴露确实能够和收益率存在统计上的相关性，</w:t>
            </w:r>
            <w:r w:rsidR="001901BA" w:rsidRPr="00AF31E4">
              <w:rPr>
                <w:rFonts w:hint="eastAsia"/>
                <w:sz w:val="21"/>
                <w:szCs w:val="21"/>
              </w:rPr>
              <w:t>考虑</w:t>
            </w:r>
            <w:r w:rsidR="001901BA" w:rsidRPr="00AF31E4">
              <w:rPr>
                <w:sz w:val="21"/>
                <w:szCs w:val="21"/>
              </w:rPr>
              <w:t>基于这两个原则来进行因子有效性的测试。</w:t>
            </w:r>
            <w:r w:rsidR="001901BA" w:rsidRPr="00AF31E4">
              <w:rPr>
                <w:rFonts w:hint="eastAsia"/>
                <w:sz w:val="21"/>
                <w:szCs w:val="21"/>
              </w:rPr>
              <w:t>最后</w:t>
            </w:r>
            <w:r w:rsidR="001901BA" w:rsidRPr="00AF31E4">
              <w:rPr>
                <w:sz w:val="21"/>
                <w:szCs w:val="21"/>
              </w:rPr>
              <w:t xml:space="preserve">运用多种指标综合分析各个因子的有效应以及稳定性。 </w:t>
            </w:r>
          </w:p>
          <w:p w14:paraId="1F7EF313" w14:textId="127C2186" w:rsidR="00191AE5" w:rsidRPr="00AF31E4" w:rsidRDefault="00191AE5" w:rsidP="00191AE5">
            <w:pPr>
              <w:spacing w:line="360" w:lineRule="exact"/>
              <w:ind w:firstLineChars="200" w:firstLine="420"/>
              <w:rPr>
                <w:kern w:val="2"/>
                <w:sz w:val="21"/>
                <w:szCs w:val="21"/>
              </w:rPr>
            </w:pPr>
            <w:r w:rsidRPr="00AF31E4">
              <w:rPr>
                <w:sz w:val="21"/>
                <w:szCs w:val="21"/>
              </w:rPr>
              <w:t>第三部分构建机器学习模型。首先对</w:t>
            </w:r>
            <w:r w:rsidRPr="00AF31E4">
              <w:rPr>
                <w:rFonts w:hint="eastAsia"/>
                <w:sz w:val="21"/>
                <w:szCs w:val="21"/>
              </w:rPr>
              <w:t>经过比较后表现较好的模型进行介绍，包括其中</w:t>
            </w:r>
            <w:r w:rsidRPr="00AF31E4">
              <w:rPr>
                <w:sz w:val="21"/>
                <w:szCs w:val="21"/>
              </w:rPr>
              <w:t>模型的特点及优势。</w:t>
            </w:r>
            <w:r w:rsidRPr="00AF31E4">
              <w:rPr>
                <w:rFonts w:hint="eastAsia"/>
                <w:sz w:val="21"/>
                <w:szCs w:val="21"/>
              </w:rPr>
              <w:t>运用有</w:t>
            </w:r>
            <w:r w:rsidRPr="00AF31E4">
              <w:rPr>
                <w:sz w:val="21"/>
                <w:szCs w:val="21"/>
              </w:rPr>
              <w:t>监督</w:t>
            </w:r>
            <w:r w:rsidRPr="00AF31E4">
              <w:rPr>
                <w:rFonts w:hint="eastAsia"/>
                <w:sz w:val="21"/>
                <w:szCs w:val="21"/>
              </w:rPr>
              <w:t>的</w:t>
            </w:r>
            <w:r w:rsidRPr="00AF31E4">
              <w:rPr>
                <w:sz w:val="21"/>
                <w:szCs w:val="21"/>
              </w:rPr>
              <w:t>机器学习，将之前测试出的有效因子作为</w:t>
            </w:r>
            <w:r w:rsidRPr="00AF31E4">
              <w:rPr>
                <w:rFonts w:hint="eastAsia"/>
                <w:sz w:val="21"/>
                <w:szCs w:val="21"/>
              </w:rPr>
              <w:t>模型</w:t>
            </w:r>
            <w:r w:rsidRPr="00AF31E4">
              <w:rPr>
                <w:sz w:val="21"/>
                <w:szCs w:val="21"/>
              </w:rPr>
              <w:t>的输入特征变量，将</w:t>
            </w:r>
            <w:r w:rsidRPr="00AF31E4">
              <w:rPr>
                <w:rFonts w:hint="eastAsia"/>
                <w:sz w:val="21"/>
                <w:szCs w:val="21"/>
              </w:rPr>
              <w:t>其中</w:t>
            </w:r>
            <w:r w:rsidRPr="00AF31E4">
              <w:rPr>
                <w:sz w:val="21"/>
                <w:szCs w:val="21"/>
              </w:rPr>
              <w:t>超越行业平均的</w:t>
            </w:r>
            <w:r w:rsidRPr="00AF31E4">
              <w:rPr>
                <w:rFonts w:hint="eastAsia"/>
                <w:sz w:val="21"/>
                <w:szCs w:val="21"/>
              </w:rPr>
              <w:t>各行业的超</w:t>
            </w:r>
            <w:r w:rsidRPr="00AF31E4">
              <w:rPr>
                <w:sz w:val="21"/>
                <w:szCs w:val="21"/>
              </w:rPr>
              <w:t>额收益率作为学习标签，对所有可能的</w:t>
            </w:r>
            <w:r w:rsidRPr="00AF31E4">
              <w:rPr>
                <w:rFonts w:hint="eastAsia"/>
                <w:sz w:val="21"/>
                <w:szCs w:val="21"/>
              </w:rPr>
              <w:t>有</w:t>
            </w:r>
            <w:r w:rsidRPr="00AF31E4">
              <w:rPr>
                <w:sz w:val="21"/>
                <w:szCs w:val="21"/>
              </w:rPr>
              <w:t>监督机器学习模型进行测试。</w:t>
            </w:r>
            <w:r w:rsidRPr="00AF31E4">
              <w:rPr>
                <w:rFonts w:hint="eastAsia"/>
                <w:sz w:val="21"/>
                <w:szCs w:val="21"/>
              </w:rPr>
              <w:t>最后对历史</w:t>
            </w:r>
            <w:r w:rsidRPr="00AF31E4">
              <w:rPr>
                <w:sz w:val="21"/>
                <w:szCs w:val="21"/>
              </w:rPr>
              <w:t>回测</w:t>
            </w:r>
            <w:r w:rsidRPr="00AF31E4">
              <w:rPr>
                <w:rFonts w:hint="eastAsia"/>
                <w:sz w:val="21"/>
                <w:szCs w:val="21"/>
              </w:rPr>
              <w:t>筛选</w:t>
            </w:r>
            <w:r w:rsidRPr="00AF31E4">
              <w:rPr>
                <w:sz w:val="21"/>
                <w:szCs w:val="21"/>
              </w:rPr>
              <w:t xml:space="preserve">结果进行展示。 </w:t>
            </w:r>
          </w:p>
          <w:p w14:paraId="6EB1E9FA" w14:textId="77777777" w:rsidR="00934029" w:rsidRPr="00AF31E4" w:rsidRDefault="00191AE5" w:rsidP="00934029">
            <w:pPr>
              <w:spacing w:line="360" w:lineRule="exact"/>
              <w:ind w:firstLineChars="200" w:firstLine="420"/>
              <w:rPr>
                <w:sz w:val="21"/>
                <w:szCs w:val="21"/>
              </w:rPr>
            </w:pPr>
            <w:r w:rsidRPr="00AF31E4">
              <w:rPr>
                <w:sz w:val="21"/>
                <w:szCs w:val="21"/>
              </w:rPr>
              <w:t>第四部分构建集成学习模型。</w:t>
            </w:r>
            <w:r w:rsidRPr="00AF31E4">
              <w:rPr>
                <w:rFonts w:hint="eastAsia"/>
                <w:sz w:val="21"/>
                <w:szCs w:val="21"/>
              </w:rPr>
              <w:t>通过</w:t>
            </w:r>
            <w:r w:rsidRPr="00AF31E4">
              <w:rPr>
                <w:sz w:val="21"/>
                <w:szCs w:val="21"/>
              </w:rPr>
              <w:t>第三部分</w:t>
            </w:r>
            <w:r w:rsidRPr="00AF31E4">
              <w:rPr>
                <w:rFonts w:hint="eastAsia"/>
                <w:sz w:val="21"/>
                <w:szCs w:val="21"/>
              </w:rPr>
              <w:t>可以</w:t>
            </w:r>
            <w:r w:rsidRPr="00AF31E4">
              <w:rPr>
                <w:sz w:val="21"/>
                <w:szCs w:val="21"/>
              </w:rPr>
              <w:t>得出</w:t>
            </w:r>
            <w:r w:rsidRPr="00AF31E4">
              <w:rPr>
                <w:rFonts w:hint="eastAsia"/>
                <w:sz w:val="21"/>
                <w:szCs w:val="21"/>
              </w:rPr>
              <w:t>几个相对</w:t>
            </w:r>
            <w:r w:rsidRPr="00AF31E4">
              <w:rPr>
                <w:sz w:val="21"/>
                <w:szCs w:val="21"/>
              </w:rPr>
              <w:t>有效的模型，虽然算法原理不</w:t>
            </w:r>
            <w:r w:rsidRPr="00AF31E4">
              <w:rPr>
                <w:rFonts w:hint="eastAsia"/>
                <w:sz w:val="21"/>
                <w:szCs w:val="21"/>
              </w:rPr>
              <w:t>通</w:t>
            </w:r>
            <w:r w:rsidRPr="00AF31E4">
              <w:rPr>
                <w:sz w:val="21"/>
                <w:szCs w:val="21"/>
              </w:rPr>
              <w:t>，</w:t>
            </w:r>
            <w:r w:rsidRPr="00AF31E4">
              <w:rPr>
                <w:rFonts w:hint="eastAsia"/>
                <w:sz w:val="21"/>
                <w:szCs w:val="21"/>
              </w:rPr>
              <w:t>但这部分希望</w:t>
            </w:r>
            <w:r w:rsidRPr="00AF31E4">
              <w:rPr>
                <w:sz w:val="21"/>
                <w:szCs w:val="21"/>
              </w:rPr>
              <w:t>将</w:t>
            </w:r>
            <w:r w:rsidRPr="00AF31E4">
              <w:rPr>
                <w:rFonts w:hint="eastAsia"/>
                <w:sz w:val="21"/>
                <w:szCs w:val="21"/>
              </w:rPr>
              <w:t>几个</w:t>
            </w:r>
            <w:r w:rsidRPr="00AF31E4">
              <w:rPr>
                <w:sz w:val="21"/>
                <w:szCs w:val="21"/>
              </w:rPr>
              <w:t>模型整合成一个模型，尽可能用到每个模型</w:t>
            </w:r>
            <w:r w:rsidRPr="00AF31E4">
              <w:rPr>
                <w:rFonts w:hint="eastAsia"/>
                <w:sz w:val="21"/>
                <w:szCs w:val="21"/>
              </w:rPr>
              <w:t>的</w:t>
            </w:r>
            <w:r w:rsidRPr="00AF31E4">
              <w:rPr>
                <w:sz w:val="21"/>
                <w:szCs w:val="21"/>
              </w:rPr>
              <w:t>优秀预测能力。因此利用集成学习模型的思想，</w:t>
            </w:r>
            <w:r w:rsidRPr="00AF31E4">
              <w:rPr>
                <w:rFonts w:hint="eastAsia"/>
                <w:sz w:val="21"/>
                <w:szCs w:val="21"/>
              </w:rPr>
              <w:t>将之前几个</w:t>
            </w:r>
            <w:r w:rsidRPr="00AF31E4">
              <w:rPr>
                <w:sz w:val="21"/>
                <w:szCs w:val="21"/>
              </w:rPr>
              <w:t>子模型输出的预测变量作为第二层集成学习模型的输入变量，通过第二层的</w:t>
            </w:r>
            <w:r w:rsidRPr="00AF31E4">
              <w:rPr>
                <w:rFonts w:hint="eastAsia"/>
                <w:sz w:val="21"/>
                <w:szCs w:val="21"/>
              </w:rPr>
              <w:t>机器学习</w:t>
            </w:r>
            <w:r w:rsidRPr="00AF31E4">
              <w:rPr>
                <w:sz w:val="21"/>
                <w:szCs w:val="21"/>
              </w:rPr>
              <w:t>模型将三个子模型集成为一个综合的模型，</w:t>
            </w:r>
            <w:r w:rsidRPr="00AF31E4">
              <w:rPr>
                <w:rFonts w:hint="eastAsia"/>
                <w:sz w:val="21"/>
                <w:szCs w:val="21"/>
              </w:rPr>
              <w:t>一般而言</w:t>
            </w:r>
            <w:r w:rsidRPr="00AF31E4">
              <w:rPr>
                <w:sz w:val="21"/>
                <w:szCs w:val="21"/>
              </w:rPr>
              <w:t>，</w:t>
            </w:r>
            <w:r w:rsidRPr="00AF31E4">
              <w:rPr>
                <w:rFonts w:hint="eastAsia"/>
                <w:sz w:val="21"/>
                <w:szCs w:val="21"/>
              </w:rPr>
              <w:t>如果自模型表现足够优秀的话，</w:t>
            </w:r>
            <w:r w:rsidRPr="00AF31E4">
              <w:rPr>
                <w:sz w:val="21"/>
                <w:szCs w:val="21"/>
              </w:rPr>
              <w:lastRenderedPageBreak/>
              <w:t>集成</w:t>
            </w:r>
            <w:r w:rsidRPr="00AF31E4">
              <w:rPr>
                <w:rFonts w:hint="eastAsia"/>
                <w:sz w:val="21"/>
                <w:szCs w:val="21"/>
              </w:rPr>
              <w:t>后的模型无论在收益还是风险方面的表现</w:t>
            </w:r>
            <w:r w:rsidRPr="00AF31E4">
              <w:rPr>
                <w:sz w:val="21"/>
                <w:szCs w:val="21"/>
              </w:rPr>
              <w:t>都</w:t>
            </w:r>
            <w:r w:rsidRPr="00AF31E4">
              <w:rPr>
                <w:rFonts w:hint="eastAsia"/>
                <w:sz w:val="21"/>
                <w:szCs w:val="21"/>
              </w:rPr>
              <w:t>会有</w:t>
            </w:r>
            <w:r w:rsidRPr="00AF31E4">
              <w:rPr>
                <w:sz w:val="21"/>
                <w:szCs w:val="21"/>
              </w:rPr>
              <w:t>显著提升。为提高模型的实用性和回测交互性，</w:t>
            </w:r>
            <w:r w:rsidRPr="00AF31E4">
              <w:rPr>
                <w:rFonts w:hint="eastAsia"/>
                <w:sz w:val="21"/>
                <w:szCs w:val="21"/>
              </w:rPr>
              <w:t>我将</w:t>
            </w:r>
            <w:r w:rsidRPr="00AF31E4">
              <w:rPr>
                <w:sz w:val="21"/>
                <w:szCs w:val="21"/>
              </w:rPr>
              <w:t>开发</w:t>
            </w:r>
            <w:r w:rsidRPr="00AF31E4">
              <w:rPr>
                <w:rFonts w:hint="eastAsia"/>
                <w:sz w:val="21"/>
                <w:szCs w:val="21"/>
              </w:rPr>
              <w:t>一个</w:t>
            </w:r>
            <w:r w:rsidRPr="00AF31E4">
              <w:rPr>
                <w:sz w:val="21"/>
                <w:szCs w:val="21"/>
              </w:rPr>
              <w:t>可视化交互式回测平台，对其功能进行展示</w:t>
            </w:r>
            <w:r w:rsidRPr="00AF31E4">
              <w:rPr>
                <w:rFonts w:hint="eastAsia"/>
                <w:sz w:val="21"/>
                <w:szCs w:val="21"/>
              </w:rPr>
              <w:t>并托管在</w:t>
            </w:r>
            <w:proofErr w:type="spellStart"/>
            <w:r w:rsidRPr="00AF31E4">
              <w:rPr>
                <w:sz w:val="21"/>
                <w:szCs w:val="21"/>
              </w:rPr>
              <w:t>github</w:t>
            </w:r>
            <w:proofErr w:type="spellEnd"/>
            <w:r w:rsidRPr="00AF31E4">
              <w:rPr>
                <w:rFonts w:hint="eastAsia"/>
                <w:sz w:val="21"/>
                <w:szCs w:val="21"/>
              </w:rPr>
              <w:t>上</w:t>
            </w:r>
            <w:r w:rsidRPr="00AF31E4">
              <w:rPr>
                <w:sz w:val="21"/>
                <w:szCs w:val="21"/>
              </w:rPr>
              <w:t xml:space="preserve">。 </w:t>
            </w:r>
          </w:p>
          <w:p w14:paraId="414A6DED" w14:textId="7B57B46E" w:rsidR="00934029" w:rsidRPr="00AF31E4" w:rsidRDefault="00934029" w:rsidP="00934029">
            <w:pPr>
              <w:spacing w:line="360" w:lineRule="exact"/>
              <w:ind w:firstLineChars="200" w:firstLine="420"/>
              <w:rPr>
                <w:sz w:val="21"/>
                <w:szCs w:val="21"/>
              </w:rPr>
            </w:pPr>
            <w:r w:rsidRPr="00AF31E4">
              <w:rPr>
                <w:rFonts w:hint="eastAsia"/>
                <w:sz w:val="21"/>
                <w:szCs w:val="21"/>
              </w:rPr>
              <w:t>最后</w:t>
            </w:r>
            <w:r w:rsidRPr="00AF31E4">
              <w:rPr>
                <w:sz w:val="21"/>
                <w:szCs w:val="21"/>
              </w:rPr>
              <w:t>是对全文进行总结，指出本策略存在的不足之处以及有待进一步研究的工作。</w:t>
            </w:r>
          </w:p>
          <w:p w14:paraId="3F6CDC4B" w14:textId="48A2EAFC" w:rsidR="00934029" w:rsidRDefault="00934029" w:rsidP="00934029">
            <w:pPr>
              <w:pStyle w:val="a9"/>
              <w:numPr>
                <w:ilvl w:val="0"/>
                <w:numId w:val="4"/>
              </w:numPr>
              <w:ind w:firstLineChars="0"/>
              <w:rPr>
                <w:rFonts w:ascii="黑体" w:eastAsia="黑体" w:hAnsi="黑体"/>
                <w:color w:val="000000" w:themeColor="text1"/>
              </w:rPr>
            </w:pPr>
            <w:r w:rsidRPr="00934029">
              <w:rPr>
                <w:rFonts w:ascii="黑体" w:eastAsia="黑体" w:hAnsi="黑体" w:hint="eastAsia"/>
                <w:color w:val="000000" w:themeColor="text1"/>
              </w:rPr>
              <w:t>研究内容</w:t>
            </w:r>
          </w:p>
          <w:p w14:paraId="2D1D9CEA" w14:textId="1737E6C2" w:rsidR="00934029" w:rsidRPr="00AF31E4" w:rsidRDefault="00934029" w:rsidP="00934029">
            <w:pPr>
              <w:spacing w:line="360" w:lineRule="exact"/>
              <w:ind w:firstLineChars="200" w:firstLine="420"/>
              <w:rPr>
                <w:sz w:val="21"/>
                <w:szCs w:val="21"/>
              </w:rPr>
            </w:pPr>
            <w:r w:rsidRPr="00AF31E4">
              <w:rPr>
                <w:rFonts w:hint="eastAsia"/>
                <w:sz w:val="21"/>
                <w:szCs w:val="21"/>
              </w:rPr>
              <w:t>首先是单因子测试</w:t>
            </w:r>
            <w:r w:rsidR="00EF0764" w:rsidRPr="00AF31E4">
              <w:rPr>
                <w:rFonts w:hint="eastAsia"/>
                <w:sz w:val="21"/>
                <w:szCs w:val="21"/>
              </w:rPr>
              <w:t>。根据经济学理论，可以从市场预期、技术、行业景气度以及收益序列本身波动等方面选取因子。具体可以通过上市公司财报以及相关机构给出的财务数据等作为代理变量，或者构建指数作为单因子。</w:t>
            </w:r>
            <w:r w:rsidR="00C52729" w:rsidRPr="00AF31E4">
              <w:rPr>
                <w:rFonts w:hint="eastAsia"/>
                <w:sz w:val="21"/>
                <w:szCs w:val="21"/>
              </w:rPr>
              <w:t>等</w:t>
            </w:r>
            <w:r w:rsidR="00EF0764" w:rsidRPr="00AF31E4">
              <w:rPr>
                <w:rFonts w:hint="eastAsia"/>
                <w:sz w:val="21"/>
                <w:szCs w:val="21"/>
              </w:rPr>
              <w:t>数据采集</w:t>
            </w:r>
            <w:r w:rsidR="00C52729" w:rsidRPr="00AF31E4">
              <w:rPr>
                <w:rFonts w:hint="eastAsia"/>
                <w:sz w:val="21"/>
                <w:szCs w:val="21"/>
              </w:rPr>
              <w:t>阶段再</w:t>
            </w:r>
            <w:r w:rsidR="00EF0764" w:rsidRPr="00AF31E4">
              <w:rPr>
                <w:rFonts w:hint="eastAsia"/>
                <w:sz w:val="21"/>
                <w:szCs w:val="21"/>
              </w:rPr>
              <w:t>对数据进行</w:t>
            </w:r>
            <w:r w:rsidR="00C52729" w:rsidRPr="00AF31E4">
              <w:rPr>
                <w:rFonts w:hint="eastAsia"/>
                <w:sz w:val="21"/>
                <w:szCs w:val="21"/>
              </w:rPr>
              <w:t>统一量纲、</w:t>
            </w:r>
            <w:r w:rsidR="00EF0764" w:rsidRPr="00AF31E4">
              <w:rPr>
                <w:rFonts w:hint="eastAsia"/>
                <w:sz w:val="21"/>
                <w:szCs w:val="21"/>
              </w:rPr>
              <w:t>对齐、标准化等预处理手段即可。</w:t>
            </w:r>
            <w:r w:rsidR="00C52729" w:rsidRPr="00AF31E4">
              <w:rPr>
                <w:rFonts w:hint="eastAsia"/>
                <w:sz w:val="21"/>
                <w:szCs w:val="21"/>
              </w:rPr>
              <w:t>由于预计采集的是行业数据，所以质量一定程度上应该可以得到保障。数据处理过后开始对因子进行测试，这阶段一般可以采用回归的方法考察因子对收益率的贡献，以及因子间相关性。</w:t>
            </w:r>
          </w:p>
          <w:p w14:paraId="46BF5F15" w14:textId="1374CC2B" w:rsidR="007331AC" w:rsidRPr="00AF31E4" w:rsidRDefault="007331AC" w:rsidP="007331AC">
            <w:pPr>
              <w:spacing w:line="360" w:lineRule="exact"/>
              <w:ind w:firstLineChars="200" w:firstLine="420"/>
              <w:rPr>
                <w:sz w:val="21"/>
                <w:szCs w:val="21"/>
              </w:rPr>
            </w:pPr>
            <w:r w:rsidRPr="00AF31E4">
              <w:rPr>
                <w:rFonts w:hint="eastAsia"/>
                <w:sz w:val="21"/>
                <w:szCs w:val="21"/>
              </w:rPr>
              <w:t>其次是建模</w:t>
            </w:r>
            <w:r w:rsidR="00E9252B" w:rsidRPr="00AF31E4">
              <w:rPr>
                <w:rFonts w:hint="eastAsia"/>
                <w:sz w:val="21"/>
                <w:szCs w:val="21"/>
              </w:rPr>
              <w:t>和回测</w:t>
            </w:r>
            <w:r w:rsidRPr="00AF31E4">
              <w:rPr>
                <w:rFonts w:hint="eastAsia"/>
                <w:sz w:val="21"/>
                <w:szCs w:val="21"/>
              </w:rPr>
              <w:t>阶段。由于此前的逻辑中都是以超额收益作为标的，因此</w:t>
            </w:r>
            <w:r w:rsidRPr="00AF31E4">
              <w:rPr>
                <w:sz w:val="21"/>
                <w:szCs w:val="21"/>
              </w:rPr>
              <w:t>选取</w:t>
            </w:r>
            <w:r w:rsidRPr="00AF31E4">
              <w:rPr>
                <w:rFonts w:hint="eastAsia"/>
                <w:sz w:val="21"/>
                <w:szCs w:val="21"/>
              </w:rPr>
              <w:t>有</w:t>
            </w:r>
            <w:r w:rsidRPr="00AF31E4">
              <w:rPr>
                <w:sz w:val="21"/>
                <w:szCs w:val="21"/>
              </w:rPr>
              <w:t>监督学习</w:t>
            </w:r>
            <w:r w:rsidRPr="00AF31E4">
              <w:rPr>
                <w:rFonts w:hint="eastAsia"/>
                <w:sz w:val="21"/>
                <w:szCs w:val="21"/>
              </w:rPr>
              <w:t>中回归类的模型</w:t>
            </w:r>
            <w:r w:rsidRPr="00AF31E4">
              <w:rPr>
                <w:sz w:val="21"/>
                <w:szCs w:val="21"/>
              </w:rPr>
              <w:t>进行建模</w:t>
            </w:r>
            <w:r w:rsidRPr="00AF31E4">
              <w:rPr>
                <w:rFonts w:hint="eastAsia"/>
                <w:sz w:val="21"/>
                <w:szCs w:val="21"/>
              </w:rPr>
              <w:t>，并将超额收益作为标签。</w:t>
            </w:r>
            <w:r w:rsidRPr="00AF31E4">
              <w:rPr>
                <w:sz w:val="21"/>
                <w:szCs w:val="21"/>
              </w:rPr>
              <w:t>通常对于同一组数据可以</w:t>
            </w:r>
            <w:r w:rsidRPr="00AF31E4">
              <w:rPr>
                <w:rFonts w:hint="eastAsia"/>
                <w:sz w:val="21"/>
                <w:szCs w:val="21"/>
              </w:rPr>
              <w:t>运用</w:t>
            </w:r>
            <w:r w:rsidRPr="00AF31E4">
              <w:rPr>
                <w:sz w:val="21"/>
                <w:szCs w:val="21"/>
              </w:rPr>
              <w:t>多种算法进行建模，一种方法是分析所研究问题和模型算法原理的相契合度，一种是对模型进行实证测试，选取一定的评价指标来进行模型的选择</w:t>
            </w:r>
            <w:r w:rsidRPr="00AF31E4">
              <w:rPr>
                <w:rFonts w:hint="eastAsia"/>
                <w:sz w:val="21"/>
                <w:szCs w:val="21"/>
              </w:rPr>
              <w:t>，本论文预计会</w:t>
            </w:r>
            <w:r w:rsidRPr="00AF31E4">
              <w:rPr>
                <w:sz w:val="21"/>
                <w:szCs w:val="21"/>
              </w:rPr>
              <w:t>将所有适合的</w:t>
            </w:r>
            <w:r w:rsidRPr="00AF31E4">
              <w:rPr>
                <w:rFonts w:hint="eastAsia"/>
                <w:sz w:val="21"/>
                <w:szCs w:val="21"/>
              </w:rPr>
              <w:t>有</w:t>
            </w:r>
            <w:r w:rsidRPr="00AF31E4">
              <w:rPr>
                <w:sz w:val="21"/>
                <w:szCs w:val="21"/>
              </w:rPr>
              <w:t>监督学习</w:t>
            </w:r>
            <w:r w:rsidRPr="00AF31E4">
              <w:rPr>
                <w:rFonts w:hint="eastAsia"/>
                <w:sz w:val="21"/>
                <w:szCs w:val="21"/>
              </w:rPr>
              <w:t>的</w:t>
            </w:r>
            <w:r w:rsidRPr="00AF31E4">
              <w:rPr>
                <w:sz w:val="21"/>
                <w:szCs w:val="21"/>
              </w:rPr>
              <w:t>回归模型进行逐一测试，在每个模型中使用网格</w:t>
            </w:r>
            <w:r w:rsidRPr="00AF31E4">
              <w:rPr>
                <w:rFonts w:hint="eastAsia"/>
                <w:sz w:val="21"/>
                <w:szCs w:val="21"/>
              </w:rPr>
              <w:t>法搜索最优</w:t>
            </w:r>
            <w:r w:rsidRPr="00AF31E4">
              <w:rPr>
                <w:sz w:val="21"/>
                <w:szCs w:val="21"/>
              </w:rPr>
              <w:t>参数，通过指标挑选出有效且稳定的模型。</w:t>
            </w:r>
            <w:r w:rsidRPr="00AF31E4">
              <w:rPr>
                <w:rFonts w:hint="eastAsia"/>
                <w:sz w:val="21"/>
                <w:szCs w:val="21"/>
              </w:rPr>
              <w:t>此外，</w:t>
            </w:r>
            <w:r w:rsidRPr="00AF31E4">
              <w:rPr>
                <w:sz w:val="21"/>
                <w:szCs w:val="21"/>
              </w:rPr>
              <w:t>建模的成功与否一方面要看样本内拟合效果，</w:t>
            </w:r>
            <w:r w:rsidRPr="00AF31E4">
              <w:rPr>
                <w:rFonts w:hint="eastAsia"/>
                <w:sz w:val="21"/>
                <w:szCs w:val="21"/>
              </w:rPr>
              <w:t>另一方面</w:t>
            </w:r>
            <w:r w:rsidRPr="00AF31E4">
              <w:rPr>
                <w:sz w:val="21"/>
                <w:szCs w:val="21"/>
              </w:rPr>
              <w:t>是样本外的预测效果，对于金融时间序列，为了在每个截面期用到最新的数据，保证训练模型时效性，每个</w:t>
            </w:r>
            <w:r w:rsidRPr="00AF31E4">
              <w:rPr>
                <w:rFonts w:hint="eastAsia"/>
                <w:sz w:val="21"/>
                <w:szCs w:val="21"/>
              </w:rPr>
              <w:t>周期</w:t>
            </w:r>
            <w:r w:rsidRPr="00AF31E4">
              <w:rPr>
                <w:sz w:val="21"/>
                <w:szCs w:val="21"/>
              </w:rPr>
              <w:t>都会利用</w:t>
            </w:r>
            <w:r w:rsidRPr="00AF31E4">
              <w:rPr>
                <w:rFonts w:hint="eastAsia"/>
                <w:sz w:val="21"/>
                <w:szCs w:val="21"/>
              </w:rPr>
              <w:t>能够获取</w:t>
            </w:r>
            <w:r w:rsidRPr="00AF31E4">
              <w:rPr>
                <w:sz w:val="21"/>
                <w:szCs w:val="21"/>
              </w:rPr>
              <w:t>的最新数据进行滚动学习。</w:t>
            </w:r>
            <w:r w:rsidR="00E9252B" w:rsidRPr="00AF31E4">
              <w:rPr>
                <w:rFonts w:hint="eastAsia"/>
                <w:sz w:val="21"/>
                <w:szCs w:val="21"/>
              </w:rPr>
              <w:t>选取其中表现较好的模型进行集成学习。</w:t>
            </w:r>
          </w:p>
          <w:p w14:paraId="3E367D6A" w14:textId="37CC2D5C" w:rsidR="00E9252B" w:rsidRPr="00AF31E4" w:rsidRDefault="00E9252B" w:rsidP="00E9252B">
            <w:pPr>
              <w:spacing w:line="360" w:lineRule="exact"/>
              <w:ind w:firstLineChars="200" w:firstLine="420"/>
              <w:rPr>
                <w:sz w:val="21"/>
                <w:szCs w:val="21"/>
              </w:rPr>
            </w:pPr>
            <w:r w:rsidRPr="00AF31E4">
              <w:rPr>
                <w:rFonts w:hint="eastAsia"/>
                <w:sz w:val="21"/>
                <w:szCs w:val="21"/>
              </w:rPr>
              <w:t>集成学习</w:t>
            </w:r>
            <w:r w:rsidRPr="00AF31E4">
              <w:rPr>
                <w:sz w:val="21"/>
                <w:szCs w:val="21"/>
              </w:rPr>
              <w:t>将这些优秀模型集成</w:t>
            </w:r>
            <w:r w:rsidRPr="00AF31E4">
              <w:rPr>
                <w:rFonts w:hint="eastAsia"/>
                <w:sz w:val="21"/>
                <w:szCs w:val="21"/>
              </w:rPr>
              <w:t>，</w:t>
            </w:r>
            <w:r w:rsidRPr="00AF31E4">
              <w:rPr>
                <w:sz w:val="21"/>
                <w:szCs w:val="21"/>
              </w:rPr>
              <w:t>以期得到更好的表现。具体来说</w:t>
            </w:r>
            <w:r w:rsidRPr="00AF31E4">
              <w:rPr>
                <w:rFonts w:hint="eastAsia"/>
                <w:sz w:val="21"/>
                <w:szCs w:val="21"/>
              </w:rPr>
              <w:t>，</w:t>
            </w:r>
            <w:r w:rsidRPr="00AF31E4">
              <w:rPr>
                <w:sz w:val="21"/>
                <w:szCs w:val="21"/>
              </w:rPr>
              <w:t>将多个模型进行叠加，模型分为两层，第一层包含多个模型，这些模型通常具有很好的分类或回归效果</w:t>
            </w:r>
            <w:r w:rsidRPr="00AF31E4">
              <w:rPr>
                <w:rFonts w:hint="eastAsia"/>
                <w:sz w:val="21"/>
                <w:szCs w:val="21"/>
              </w:rPr>
              <w:t>，</w:t>
            </w:r>
            <w:r w:rsidRPr="00AF31E4">
              <w:rPr>
                <w:sz w:val="21"/>
                <w:szCs w:val="21"/>
              </w:rPr>
              <w:t>第二层是一个相对简单的模型，</w:t>
            </w:r>
            <w:r w:rsidRPr="00AF31E4">
              <w:rPr>
                <w:rFonts w:hint="eastAsia"/>
                <w:sz w:val="21"/>
                <w:szCs w:val="21"/>
              </w:rPr>
              <w:t>将</w:t>
            </w:r>
            <w:r w:rsidRPr="00AF31E4">
              <w:rPr>
                <w:sz w:val="21"/>
                <w:szCs w:val="21"/>
              </w:rPr>
              <w:t>前一层模型的输出值作为第二层模型的输入特征。</w:t>
            </w:r>
            <w:r w:rsidRPr="00AF31E4">
              <w:rPr>
                <w:rFonts w:hint="eastAsia"/>
                <w:sz w:val="21"/>
                <w:szCs w:val="21"/>
              </w:rPr>
              <w:t>集成</w:t>
            </w:r>
            <w:r w:rsidRPr="00AF31E4">
              <w:rPr>
                <w:sz w:val="21"/>
                <w:szCs w:val="21"/>
              </w:rPr>
              <w:t>的关键在于第一层模型能针对原始训练数据得出有差异性(相关性低)且预测能力好的输出值，</w:t>
            </w:r>
            <w:r w:rsidRPr="00AF31E4">
              <w:rPr>
                <w:rFonts w:hint="eastAsia"/>
                <w:sz w:val="21"/>
                <w:szCs w:val="21"/>
              </w:rPr>
              <w:t>使得</w:t>
            </w:r>
            <w:r w:rsidRPr="00AF31E4">
              <w:rPr>
                <w:sz w:val="21"/>
                <w:szCs w:val="21"/>
              </w:rPr>
              <w:t xml:space="preserve">通过第二层模型进一步学习，能够在多个第一层模型中取长补短，提升预测的准确度和稳定性。 </w:t>
            </w:r>
          </w:p>
          <w:p w14:paraId="21A63771" w14:textId="15AD8103" w:rsidR="00E9252B" w:rsidRPr="00E9252B" w:rsidRDefault="00E9252B" w:rsidP="00E9252B">
            <w:pPr>
              <w:pStyle w:val="a9"/>
              <w:numPr>
                <w:ilvl w:val="0"/>
                <w:numId w:val="4"/>
              </w:numPr>
              <w:ind w:firstLineChars="0"/>
              <w:rPr>
                <w:rFonts w:ascii="黑体" w:eastAsia="黑体" w:hAnsi="黑体"/>
                <w:color w:val="000000" w:themeColor="text1"/>
              </w:rPr>
            </w:pPr>
            <w:r>
              <w:rPr>
                <w:rFonts w:ascii="黑体" w:eastAsia="黑体" w:hAnsi="黑体" w:hint="eastAsia"/>
                <w:color w:val="000000" w:themeColor="text1"/>
              </w:rPr>
              <w:t>研究方法</w:t>
            </w:r>
          </w:p>
          <w:p w14:paraId="1525DBB1" w14:textId="7D3C502E" w:rsidR="00E9252B" w:rsidRPr="00AF31E4" w:rsidRDefault="00E9252B" w:rsidP="00E9252B">
            <w:pPr>
              <w:spacing w:line="360" w:lineRule="exact"/>
              <w:ind w:firstLineChars="200" w:firstLine="420"/>
              <w:rPr>
                <w:kern w:val="2"/>
                <w:sz w:val="21"/>
                <w:szCs w:val="21"/>
              </w:rPr>
            </w:pPr>
            <w:r w:rsidRPr="00AF31E4">
              <w:rPr>
                <w:sz w:val="21"/>
                <w:szCs w:val="21"/>
              </w:rPr>
              <w:t>定量分析法。以</w:t>
            </w:r>
            <w:r w:rsidRPr="00AF31E4">
              <w:rPr>
                <w:rFonts w:hint="eastAsia"/>
                <w:sz w:val="21"/>
                <w:szCs w:val="21"/>
              </w:rPr>
              <w:t>股票市场</w:t>
            </w:r>
            <w:r w:rsidRPr="00AF31E4">
              <w:rPr>
                <w:sz w:val="21"/>
                <w:szCs w:val="21"/>
              </w:rPr>
              <w:t>历史行情交易数据，财务报表数据，经过数据清洗，进行因子构建并应用回归法等</w:t>
            </w:r>
            <w:r w:rsidRPr="00AF31E4">
              <w:rPr>
                <w:rFonts w:hint="eastAsia"/>
                <w:sz w:val="21"/>
                <w:szCs w:val="21"/>
              </w:rPr>
              <w:t>检验手段</w:t>
            </w:r>
            <w:r w:rsidRPr="00AF31E4">
              <w:rPr>
                <w:sz w:val="21"/>
                <w:szCs w:val="21"/>
              </w:rPr>
              <w:t xml:space="preserve">对因子进行了实证检验;其次本文利用因子数据进行了机器学习建模，通过 模型对行业指数收益率进行预测 </w:t>
            </w:r>
          </w:p>
          <w:p w14:paraId="01776047" w14:textId="7B9AD0BA" w:rsidR="002A3519" w:rsidRPr="00AF31E4" w:rsidRDefault="002A3519" w:rsidP="002A3519">
            <w:pPr>
              <w:spacing w:line="360" w:lineRule="exact"/>
              <w:ind w:firstLineChars="200" w:firstLine="420"/>
              <w:rPr>
                <w:kern w:val="2"/>
                <w:sz w:val="21"/>
                <w:szCs w:val="21"/>
              </w:rPr>
            </w:pPr>
            <w:r w:rsidRPr="00AF31E4">
              <w:rPr>
                <w:sz w:val="21"/>
                <w:szCs w:val="21"/>
              </w:rPr>
              <w:t>模拟回测法。利用A股历史数据，对构建的量化交易策略</w:t>
            </w:r>
            <w:r w:rsidRPr="00AF31E4">
              <w:rPr>
                <w:rFonts w:ascii="Times New Roman" w:hAnsi="Times New Roman" w:cs="Times New Roman"/>
                <w:kern w:val="2"/>
                <w:sz w:val="21"/>
                <w:szCs w:val="21"/>
              </w:rPr>
              <w:t>进行模拟回测，假设在历史时点中运用此种量化交易策略会产生怎样的收益和面临如何的风险，并运用策略指标进行评价。</w:t>
            </w:r>
            <w:r w:rsidRPr="00AF31E4">
              <w:rPr>
                <w:sz w:val="21"/>
                <w:szCs w:val="21"/>
              </w:rPr>
              <w:t xml:space="preserve"> </w:t>
            </w:r>
          </w:p>
          <w:p w14:paraId="5D6BF7D5" w14:textId="7DD2C8A4" w:rsidR="00E01665" w:rsidRPr="002A3519" w:rsidRDefault="002A3519" w:rsidP="002A3519">
            <w:pPr>
              <w:spacing w:line="360" w:lineRule="exact"/>
              <w:ind w:firstLineChars="200" w:firstLine="420"/>
              <w:rPr>
                <w:szCs w:val="21"/>
              </w:rPr>
            </w:pPr>
            <w:r w:rsidRPr="00AF31E4">
              <w:rPr>
                <w:sz w:val="21"/>
                <w:szCs w:val="21"/>
              </w:rPr>
              <w:t>比较分析法。构建多个模型，对这些模型算法和绩效评价进行和比较，分析出各个模型的特点和优势。</w:t>
            </w:r>
          </w:p>
        </w:tc>
      </w:tr>
    </w:tbl>
    <w:p w14:paraId="789CABAB" w14:textId="77777777" w:rsidR="00E01665" w:rsidRDefault="00E01665">
      <w:pPr>
        <w:spacing w:line="20" w:lineRule="exact"/>
        <w:sectPr w:rsidR="00E01665">
          <w:type w:val="continuous"/>
          <w:pgSz w:w="11906" w:h="16838"/>
          <w:pgMar w:top="1871" w:right="1474" w:bottom="1644" w:left="1588" w:header="851" w:footer="992" w:gutter="0"/>
          <w:pgNumType w:fmt="numberInDash"/>
          <w:cols w:space="720"/>
          <w:formProt w:val="0"/>
          <w:docGrid w:type="linesAndChars" w:linePitch="312"/>
        </w:sectPr>
      </w:pPr>
    </w:p>
    <w:p w14:paraId="2D72A819" w14:textId="77777777" w:rsidR="00E01665" w:rsidRDefault="00E01665">
      <w:pPr>
        <w:spacing w:line="20" w:lineRule="exact"/>
      </w:pPr>
    </w:p>
    <w:p w14:paraId="22A78CFE" w14:textId="77777777" w:rsidR="00E01665" w:rsidRDefault="00E01665">
      <w:pPr>
        <w:sectPr w:rsidR="00E01665">
          <w:pgSz w:w="11906" w:h="16838"/>
          <w:pgMar w:top="1871" w:right="1474" w:bottom="1644" w:left="1588" w:header="851" w:footer="992" w:gutter="0"/>
          <w:pgNumType w:fmt="numberInDash"/>
          <w:cols w:space="720"/>
          <w:docGrid w:type="linesAndChars" w:linePitch="312"/>
        </w:sectPr>
      </w:pPr>
    </w:p>
    <w:p w14:paraId="10D8B1CF" w14:textId="77777777" w:rsidR="00E01665" w:rsidRDefault="00E01665">
      <w:pPr>
        <w:spacing w:line="2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E01665" w14:paraId="3E646A46" w14:textId="77777777">
        <w:trPr>
          <w:trHeight w:val="148"/>
        </w:trPr>
        <w:tc>
          <w:tcPr>
            <w:tcW w:w="9214" w:type="dxa"/>
          </w:tcPr>
          <w:p w14:paraId="642A1B41" w14:textId="77777777" w:rsidR="00E01665" w:rsidRDefault="00D56354">
            <w:r>
              <w:rPr>
                <w:rFonts w:hint="eastAsia"/>
              </w:rPr>
              <w:t>四、选题的难点、可能的创新点并列出参考文献【文献必须是自己已读的，限</w:t>
            </w:r>
            <w:r>
              <w:rPr>
                <w:rFonts w:ascii="Times New Roman" w:hAnsi="Times New Roman" w:cs="Times New Roman" w:hint="eastAsia"/>
              </w:rPr>
              <w:t>1000</w:t>
            </w:r>
            <w:r>
              <w:rPr>
                <w:rFonts w:ascii="Times New Roman" w:hAnsi="Times New Roman" w:cs="Times New Roman" w:hint="eastAsia"/>
              </w:rPr>
              <w:t>字</w:t>
            </w:r>
            <w:r>
              <w:rPr>
                <w:rFonts w:hint="eastAsia"/>
              </w:rPr>
              <w:t>以内。</w:t>
            </w:r>
            <w:r>
              <w:rPr>
                <w:rFonts w:hint="eastAsia"/>
                <w:b/>
                <w:bCs/>
              </w:rPr>
              <w:t>20分</w:t>
            </w:r>
            <w:r>
              <w:rPr>
                <w:rFonts w:hint="eastAsia"/>
              </w:rPr>
              <w:t>】</w:t>
            </w:r>
          </w:p>
        </w:tc>
      </w:tr>
      <w:tr w:rsidR="00E01665" w14:paraId="69592CD8" w14:textId="77777777">
        <w:trPr>
          <w:trHeight w:val="8421"/>
        </w:trPr>
        <w:tc>
          <w:tcPr>
            <w:tcW w:w="9214" w:type="dxa"/>
          </w:tcPr>
          <w:p w14:paraId="2D4DDB38" w14:textId="24BE8126" w:rsidR="00E01665" w:rsidRPr="002A3519" w:rsidRDefault="002A3519" w:rsidP="002A3519">
            <w:pPr>
              <w:ind w:left="426"/>
              <w:rPr>
                <w:rFonts w:ascii="黑体" w:eastAsia="黑体" w:hAnsi="黑体"/>
                <w:color w:val="000000" w:themeColor="text1"/>
              </w:rPr>
            </w:pPr>
            <w:r w:rsidRPr="002A3519">
              <w:rPr>
                <w:rFonts w:ascii="黑体" w:eastAsia="黑体" w:hAnsi="黑体" w:hint="eastAsia"/>
                <w:color w:val="000000" w:themeColor="text1"/>
              </w:rPr>
              <w:t>一、选题的难点、可能的创新点</w:t>
            </w:r>
          </w:p>
          <w:p w14:paraId="3895E1CA" w14:textId="218CE8E6" w:rsidR="002A3519" w:rsidRPr="00AF31E4" w:rsidRDefault="002A3519" w:rsidP="002A3519">
            <w:pPr>
              <w:spacing w:line="360" w:lineRule="exact"/>
              <w:ind w:firstLineChars="200" w:firstLine="420"/>
              <w:rPr>
                <w:sz w:val="21"/>
                <w:szCs w:val="21"/>
              </w:rPr>
            </w:pPr>
            <w:r w:rsidRPr="00AF31E4">
              <w:rPr>
                <w:sz w:val="21"/>
                <w:szCs w:val="21"/>
              </w:rPr>
              <w:t>对机器学习特征提取的过程中，</w:t>
            </w:r>
            <w:r w:rsidRPr="00AF31E4">
              <w:rPr>
                <w:rFonts w:hint="eastAsia"/>
                <w:sz w:val="21"/>
                <w:szCs w:val="21"/>
              </w:rPr>
              <w:t>一般考虑到的是</w:t>
            </w:r>
            <w:r w:rsidRPr="00AF31E4">
              <w:rPr>
                <w:sz w:val="21"/>
                <w:szCs w:val="21"/>
              </w:rPr>
              <w:t>线性关系</w:t>
            </w:r>
            <w:r w:rsidRPr="00AF31E4">
              <w:rPr>
                <w:rFonts w:hint="eastAsia"/>
                <w:sz w:val="21"/>
                <w:szCs w:val="21"/>
              </w:rPr>
              <w:t>较</w:t>
            </w:r>
            <w:r w:rsidRPr="00AF31E4">
              <w:rPr>
                <w:sz w:val="21"/>
                <w:szCs w:val="21"/>
              </w:rPr>
              <w:t>强的有效因子，</w:t>
            </w:r>
            <w:r w:rsidRPr="00AF31E4">
              <w:rPr>
                <w:rFonts w:hint="eastAsia"/>
                <w:sz w:val="21"/>
                <w:szCs w:val="21"/>
              </w:rPr>
              <w:t>不过</w:t>
            </w:r>
            <w:r w:rsidRPr="00AF31E4">
              <w:rPr>
                <w:sz w:val="21"/>
                <w:szCs w:val="21"/>
              </w:rPr>
              <w:t>机器学习的特征也可以是非线性的因子，如此可能忽略了一部分可能的有效特征因子。</w:t>
            </w:r>
          </w:p>
          <w:p w14:paraId="6903D8FF" w14:textId="7837A0B5" w:rsidR="002A3519" w:rsidRPr="00AF31E4" w:rsidRDefault="002A3519" w:rsidP="002A3519">
            <w:pPr>
              <w:spacing w:line="360" w:lineRule="exact"/>
              <w:ind w:firstLineChars="200" w:firstLine="420"/>
              <w:rPr>
                <w:sz w:val="21"/>
                <w:szCs w:val="21"/>
              </w:rPr>
            </w:pPr>
            <w:r w:rsidRPr="00AF31E4">
              <w:rPr>
                <w:sz w:val="21"/>
                <w:szCs w:val="21"/>
              </w:rPr>
              <w:t>其次，通过对指数收益率的预测，可指导选择行业主题基金进行投资，在控制了风险的前提下能够获取超越市场的超额收益。但是，虽然市场上有行业ETF基金和公募行业主题基金，但是仍存在一些行业的基金空白或者和</w:t>
            </w:r>
            <w:r w:rsidRPr="00AF31E4">
              <w:rPr>
                <w:rFonts w:hint="eastAsia"/>
                <w:sz w:val="21"/>
                <w:szCs w:val="21"/>
              </w:rPr>
              <w:t>最终选取的指数</w:t>
            </w:r>
            <w:r w:rsidRPr="00AF31E4">
              <w:rPr>
                <w:sz w:val="21"/>
                <w:szCs w:val="21"/>
              </w:rPr>
              <w:t xml:space="preserve">误差较大。因此更加深入的研究是如何将策略结果更好的应用于基金的选择中。 </w:t>
            </w:r>
          </w:p>
          <w:p w14:paraId="15D890E6" w14:textId="77777777" w:rsidR="002A3519" w:rsidRPr="00AF31E4" w:rsidRDefault="002A3519" w:rsidP="002A3519">
            <w:pPr>
              <w:spacing w:line="360" w:lineRule="exact"/>
              <w:ind w:firstLineChars="200" w:firstLine="420"/>
              <w:rPr>
                <w:sz w:val="21"/>
                <w:szCs w:val="21"/>
              </w:rPr>
            </w:pPr>
            <w:r w:rsidRPr="00AF31E4">
              <w:rPr>
                <w:sz w:val="21"/>
                <w:szCs w:val="21"/>
              </w:rPr>
              <w:t>本文的目的主要是研究</w:t>
            </w:r>
            <w:r w:rsidRPr="00AF31E4">
              <w:rPr>
                <w:rFonts w:hint="eastAsia"/>
                <w:sz w:val="21"/>
                <w:szCs w:val="21"/>
              </w:rPr>
              <w:t>股票资产的行</w:t>
            </w:r>
            <w:r w:rsidRPr="00AF31E4">
              <w:rPr>
                <w:sz w:val="21"/>
                <w:szCs w:val="21"/>
              </w:rPr>
              <w:t>业</w:t>
            </w:r>
            <w:r w:rsidRPr="00AF31E4">
              <w:rPr>
                <w:rFonts w:hint="eastAsia"/>
                <w:sz w:val="21"/>
                <w:szCs w:val="21"/>
              </w:rPr>
              <w:t>组合</w:t>
            </w:r>
            <w:r w:rsidRPr="00AF31E4">
              <w:rPr>
                <w:sz w:val="21"/>
                <w:szCs w:val="21"/>
              </w:rPr>
              <w:t>以及寻求有效的量化投资策略，在回测的过程中没有考虑交易费用和滑点。在</w:t>
            </w:r>
            <w:r w:rsidRPr="00AF31E4">
              <w:rPr>
                <w:rFonts w:hint="eastAsia"/>
                <w:sz w:val="21"/>
                <w:szCs w:val="21"/>
              </w:rPr>
              <w:t>其他</w:t>
            </w:r>
            <w:r w:rsidRPr="00AF31E4">
              <w:rPr>
                <w:sz w:val="21"/>
                <w:szCs w:val="21"/>
              </w:rPr>
              <w:t>研究中，可以扩充因子库，通过因子的构建找到更多可以解释行业收益率的因子，其次是对模型算法进行改进，使得模型能够更好地学习出特征与标签之间的</w:t>
            </w:r>
            <w:r w:rsidRPr="00AF31E4">
              <w:rPr>
                <w:rFonts w:hint="eastAsia"/>
                <w:sz w:val="21"/>
                <w:szCs w:val="21"/>
              </w:rPr>
              <w:t>规律</w:t>
            </w:r>
            <w:r w:rsidRPr="00AF31E4">
              <w:rPr>
                <w:sz w:val="21"/>
                <w:szCs w:val="21"/>
              </w:rPr>
              <w:t>。</w:t>
            </w:r>
          </w:p>
          <w:p w14:paraId="4DD4C0EC" w14:textId="77BAF048" w:rsidR="002A3519" w:rsidRPr="002A3519" w:rsidRDefault="002A3519" w:rsidP="002A3519">
            <w:pPr>
              <w:ind w:left="426"/>
              <w:rPr>
                <w:rFonts w:ascii="黑体" w:eastAsia="黑体" w:hAnsi="黑体"/>
                <w:color w:val="000000" w:themeColor="text1"/>
                <w:kern w:val="2"/>
              </w:rPr>
            </w:pPr>
            <w:r w:rsidRPr="002A3519">
              <w:rPr>
                <w:rFonts w:ascii="黑体" w:eastAsia="黑体" w:hAnsi="黑体" w:hint="eastAsia"/>
                <w:color w:val="000000" w:themeColor="text1"/>
              </w:rPr>
              <w:t>二、参考文献</w:t>
            </w:r>
            <w:r w:rsidRPr="002A3519">
              <w:rPr>
                <w:rFonts w:ascii="黑体" w:eastAsia="黑体" w:hAnsi="黑体"/>
                <w:color w:val="000000" w:themeColor="text1"/>
              </w:rPr>
              <w:t xml:space="preserve"> </w:t>
            </w:r>
          </w:p>
          <w:p w14:paraId="1E2CF6C2" w14:textId="77777777" w:rsidR="00310877" w:rsidRPr="00AF31E4" w:rsidRDefault="00310877" w:rsidP="00310877">
            <w:pPr>
              <w:spacing w:line="360" w:lineRule="exact"/>
              <w:rPr>
                <w:sz w:val="21"/>
                <w:szCs w:val="21"/>
              </w:rPr>
            </w:pPr>
            <w:r w:rsidRPr="00AF31E4">
              <w:rPr>
                <w:sz w:val="21"/>
                <w:szCs w:val="21"/>
              </w:rPr>
              <w:t xml:space="preserve">孙海波,宋曦. 货币周期指导下的行业投资组合构建[J]. 中央财经大学学报, 2009, 11:41-45. </w:t>
            </w:r>
          </w:p>
          <w:p w14:paraId="3E033077" w14:textId="0177255F" w:rsidR="00310877" w:rsidRPr="00AF31E4" w:rsidRDefault="00310877" w:rsidP="00310877">
            <w:pPr>
              <w:spacing w:line="360" w:lineRule="exact"/>
              <w:rPr>
                <w:sz w:val="21"/>
                <w:szCs w:val="21"/>
              </w:rPr>
            </w:pPr>
            <w:r w:rsidRPr="00AF31E4">
              <w:rPr>
                <w:sz w:val="21"/>
                <w:szCs w:val="21"/>
              </w:rPr>
              <w:t xml:space="preserve">吴微, 陈维强, 刘波. 用 BP 神经网络预测股票市场涨跌[J]. 大连理工大学学报， 2001, 1:9-15. </w:t>
            </w:r>
          </w:p>
          <w:p w14:paraId="2FC85386" w14:textId="52E16016" w:rsidR="00310877" w:rsidRPr="00AF31E4" w:rsidRDefault="00310877" w:rsidP="00310877">
            <w:pPr>
              <w:spacing w:line="360" w:lineRule="exact"/>
              <w:rPr>
                <w:sz w:val="21"/>
                <w:szCs w:val="21"/>
              </w:rPr>
            </w:pPr>
            <w:r w:rsidRPr="00AF31E4">
              <w:rPr>
                <w:sz w:val="21"/>
                <w:szCs w:val="21"/>
              </w:rPr>
              <w:t xml:space="preserve">赵志勇, 王峰, 李元香. 基于深度学习的股票市场预测[J]. 中国科技论文在线, 2014, 2:6-11. </w:t>
            </w:r>
          </w:p>
          <w:p w14:paraId="33391346" w14:textId="2B301D23" w:rsidR="00310877" w:rsidRPr="00AF31E4" w:rsidRDefault="00310877" w:rsidP="00310877">
            <w:pPr>
              <w:spacing w:line="360" w:lineRule="exact"/>
              <w:rPr>
                <w:sz w:val="21"/>
                <w:szCs w:val="21"/>
              </w:rPr>
            </w:pPr>
            <w:r w:rsidRPr="00AF31E4">
              <w:rPr>
                <w:sz w:val="21"/>
                <w:szCs w:val="21"/>
              </w:rPr>
              <w:t xml:space="preserve">宣云云. 量化投资策略及其绩效分析实证研究[D]. 东北财经大学, 硕士学位论文, 2015. </w:t>
            </w:r>
          </w:p>
          <w:p w14:paraId="2FA524DF" w14:textId="6FDA914B" w:rsidR="00310877" w:rsidRPr="00AF31E4" w:rsidRDefault="00310877" w:rsidP="00310877">
            <w:pPr>
              <w:spacing w:line="360" w:lineRule="exact"/>
              <w:rPr>
                <w:sz w:val="21"/>
                <w:szCs w:val="21"/>
              </w:rPr>
            </w:pPr>
            <w:r w:rsidRPr="00AF31E4">
              <w:rPr>
                <w:sz w:val="21"/>
                <w:szCs w:val="21"/>
              </w:rPr>
              <w:t xml:space="preserve">张青. 金融工程专题报告-多因子行业配置[R]. 华宝证券研究报告,2017-07. </w:t>
            </w:r>
          </w:p>
          <w:p w14:paraId="6D843A94" w14:textId="2F04D253" w:rsidR="00310877" w:rsidRPr="00AF31E4" w:rsidRDefault="00310877" w:rsidP="00310877">
            <w:pPr>
              <w:spacing w:line="360" w:lineRule="exact"/>
              <w:rPr>
                <w:sz w:val="21"/>
                <w:szCs w:val="21"/>
              </w:rPr>
            </w:pPr>
            <w:r w:rsidRPr="00AF31E4">
              <w:rPr>
                <w:sz w:val="21"/>
                <w:szCs w:val="21"/>
              </w:rPr>
              <w:t xml:space="preserve">林晓明. 华泰证券研究报告-人工智能选股框架及经典算法简介[R]. 华泰证券研究报告, 2017-06. </w:t>
            </w:r>
          </w:p>
          <w:p w14:paraId="04C8291E" w14:textId="6705792A" w:rsidR="00310877" w:rsidRPr="00AF31E4" w:rsidRDefault="00310877" w:rsidP="00310877">
            <w:pPr>
              <w:spacing w:line="360" w:lineRule="exact"/>
              <w:rPr>
                <w:sz w:val="21"/>
                <w:szCs w:val="21"/>
              </w:rPr>
            </w:pPr>
            <w:r w:rsidRPr="00AF31E4">
              <w:rPr>
                <w:sz w:val="21"/>
                <w:szCs w:val="21"/>
              </w:rPr>
              <w:t xml:space="preserve">王云凯, 蓝金辉. ML-FFA:基于机器学习和基本面因子分析的量化投资策略[J]. 时代金融, 2018, 32:360-361. </w:t>
            </w:r>
          </w:p>
          <w:p w14:paraId="7FC6FDD2" w14:textId="77777777" w:rsidR="00310877" w:rsidRPr="00AF31E4" w:rsidRDefault="00310877" w:rsidP="00310877">
            <w:pPr>
              <w:spacing w:line="360" w:lineRule="exact"/>
              <w:rPr>
                <w:sz w:val="21"/>
                <w:szCs w:val="21"/>
              </w:rPr>
            </w:pPr>
            <w:r w:rsidRPr="00AF31E4">
              <w:rPr>
                <w:sz w:val="21"/>
                <w:szCs w:val="21"/>
              </w:rPr>
              <w:t>喻永生. 股票价格预测中机器学习的应用[J]. 科技经济导刊, 2018, 12:194.张牧云. 经济周期框架下的中国A股市场行业轮动与传导机制研究[D]. 安徽大学硕士学位论文, 2014.</w:t>
            </w:r>
          </w:p>
          <w:p w14:paraId="28198162" w14:textId="10045B0D" w:rsidR="00310877" w:rsidRPr="00AF31E4" w:rsidRDefault="00310877" w:rsidP="00310877">
            <w:pPr>
              <w:spacing w:line="360" w:lineRule="exact"/>
              <w:rPr>
                <w:sz w:val="21"/>
                <w:szCs w:val="21"/>
              </w:rPr>
            </w:pPr>
            <w:r w:rsidRPr="00AF31E4">
              <w:rPr>
                <w:sz w:val="21"/>
                <w:szCs w:val="21"/>
              </w:rPr>
              <w:t>张炜, 范年柏, 汪文佳. 基于自适应遗传算法的股票预测模型研究[J]. 计算机工程与应用, 2015, 4:56-88.</w:t>
            </w:r>
          </w:p>
          <w:p w14:paraId="15923E7D" w14:textId="77777777" w:rsidR="00E01665" w:rsidRDefault="00E01665"/>
          <w:p w14:paraId="60CE672E" w14:textId="77777777" w:rsidR="00E01665" w:rsidRDefault="00E01665" w:rsidP="00310877"/>
        </w:tc>
      </w:tr>
    </w:tbl>
    <w:p w14:paraId="1D1A5235" w14:textId="77777777" w:rsidR="00E01665" w:rsidRDefault="00E01665">
      <w:pPr>
        <w:sectPr w:rsidR="00E01665">
          <w:type w:val="continuous"/>
          <w:pgSz w:w="11906" w:h="16838"/>
          <w:pgMar w:top="1871" w:right="1474" w:bottom="1644" w:left="1588" w:header="851" w:footer="992" w:gutter="0"/>
          <w:pgNumType w:fmt="numberInDash"/>
          <w:cols w:space="720"/>
          <w:formProt w:val="0"/>
          <w:docGrid w:type="linesAndChars" w:linePitch="312"/>
        </w:sectPr>
      </w:pPr>
    </w:p>
    <w:p w14:paraId="15D078C6" w14:textId="77777777" w:rsidR="00E01665" w:rsidRDefault="00E01665"/>
    <w:sectPr w:rsidR="00E01665">
      <w:type w:val="continuous"/>
      <w:pgSz w:w="11906" w:h="16838"/>
      <w:pgMar w:top="1871" w:right="1474" w:bottom="1644" w:left="1588" w:header="851" w:footer="992" w:gutter="0"/>
      <w:pgNumType w:fmt="numberInDash"/>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AFAC" w14:textId="77777777" w:rsidR="00F271B0" w:rsidRDefault="00F271B0">
      <w:r>
        <w:separator/>
      </w:r>
    </w:p>
  </w:endnote>
  <w:endnote w:type="continuationSeparator" w:id="0">
    <w:p w14:paraId="0CBC71CF" w14:textId="77777777" w:rsidR="00F271B0" w:rsidRDefault="00F2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20B0604020202020204"/>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678B" w14:textId="77777777" w:rsidR="00E01665" w:rsidRDefault="00D56354">
    <w:pPr>
      <w:pStyle w:val="a5"/>
      <w:tabs>
        <w:tab w:val="clear" w:pos="4153"/>
        <w:tab w:val="left" w:pos="2717"/>
      </w:tabs>
      <w:ind w:right="360" w:firstLine="360"/>
    </w:pPr>
    <w:r>
      <w:rPr>
        <w:noProof/>
      </w:rPr>
      <mc:AlternateContent>
        <mc:Choice Requires="wps">
          <w:drawing>
            <wp:anchor distT="0" distB="0" distL="114300" distR="114300" simplePos="0" relativeHeight="251658240" behindDoc="0" locked="0" layoutInCell="1" allowOverlap="1" wp14:anchorId="6DB3CC7D" wp14:editId="25B8C854">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EA0E2A" w14:textId="77777777" w:rsidR="00E01665" w:rsidRDefault="00D56354">
                          <w:pPr>
                            <w:snapToGrid w:val="0"/>
                            <w:rPr>
                              <w:sz w:val="28"/>
                              <w:szCs w:val="2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- 3 -</w:t>
                          </w:r>
                          <w:r>
                            <w:rPr>
                              <w:rFonts w:hint="eastAsia"/>
                              <w:sz w:val="28"/>
                              <w:szCs w:val="28"/>
                            </w:rPr>
                            <w:fldChar w:fldCharType="end"/>
                          </w:r>
                        </w:p>
                      </w:txbxContent>
                    </wps:txbx>
                    <wps:bodyPr wrap="none" lIns="0" tIns="0" rIns="0" bIns="0">
                      <a:spAutoFit/>
                    </wps:bodyPr>
                  </wps:wsp>
                </a:graphicData>
              </a:graphic>
            </wp:anchor>
          </w:drawing>
        </mc:Choice>
        <mc:Fallback>
          <w:pict>
            <v:shapetype w14:anchorId="6DB3CC7D"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" filled="f" stroked="f">
              <v:textbox style="mso-fit-shape-to-text:t" inset="0,0,0,0">
                <w:txbxContent>
                  <w:p w14:paraId="3CEA0E2A" w14:textId="77777777" w:rsidR="00E01665" w:rsidRDefault="00D56354">
                    <w:pPr>
                      <w:snapToGrid w:val="0"/>
                      <w:rPr>
                        <w:sz w:val="28"/>
                        <w:szCs w:val="2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- 3 -</w:t>
                    </w:r>
                    <w:r>
                      <w:rPr>
                        <w:rFonts w:hint="eastAsia"/>
                        <w:sz w:val="28"/>
                        <w:szCs w:val="2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32B9" w14:textId="77777777" w:rsidR="00F271B0" w:rsidRDefault="00F271B0">
      <w:r>
        <w:separator/>
      </w:r>
    </w:p>
  </w:footnote>
  <w:footnote w:type="continuationSeparator" w:id="0">
    <w:p w14:paraId="4E168538" w14:textId="77777777" w:rsidR="00F271B0" w:rsidRDefault="00F2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1ECB" w14:textId="77777777" w:rsidR="00E01665" w:rsidRDefault="00E01665">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EC9BC6"/>
    <w:multiLevelType w:val="singleLevel"/>
    <w:tmpl w:val="89EC9BC6"/>
    <w:lvl w:ilvl="0">
      <w:start w:val="1"/>
      <w:numFmt w:val="chineseCounting"/>
      <w:suff w:val="nothing"/>
      <w:lvlText w:val="%1、"/>
      <w:lvlJc w:val="left"/>
      <w:rPr>
        <w:rFonts w:hint="eastAsia"/>
      </w:rPr>
    </w:lvl>
  </w:abstractNum>
  <w:abstractNum w:abstractNumId="1" w15:restartNumberingAfterBreak="0">
    <w:nsid w:val="C51E3AA7"/>
    <w:multiLevelType w:val="singleLevel"/>
    <w:tmpl w:val="C51E3AA7"/>
    <w:lvl w:ilvl="0">
      <w:start w:val="1"/>
      <w:numFmt w:val="decimal"/>
      <w:suff w:val="space"/>
      <w:lvlText w:val="%1."/>
      <w:lvlJc w:val="left"/>
    </w:lvl>
  </w:abstractNum>
  <w:abstractNum w:abstractNumId="2" w15:restartNumberingAfterBreak="0">
    <w:nsid w:val="F0238107"/>
    <w:multiLevelType w:val="singleLevel"/>
    <w:tmpl w:val="F0238107"/>
    <w:lvl w:ilvl="0">
      <w:start w:val="2"/>
      <w:numFmt w:val="decimal"/>
      <w:suff w:val="space"/>
      <w:lvlText w:val="%1."/>
      <w:lvlJc w:val="left"/>
    </w:lvl>
  </w:abstractNum>
  <w:abstractNum w:abstractNumId="3" w15:restartNumberingAfterBreak="0">
    <w:nsid w:val="00A909C4"/>
    <w:multiLevelType w:val="hybridMultilevel"/>
    <w:tmpl w:val="4D10BF5A"/>
    <w:lvl w:ilvl="0" w:tplc="8228C9EE">
      <w:start w:val="1"/>
      <w:numFmt w:val="japaneseCounting"/>
      <w:lvlText w:val="%1、"/>
      <w:lvlJc w:val="left"/>
      <w:pPr>
        <w:ind w:left="906"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43E15ABC"/>
    <w:multiLevelType w:val="hybridMultilevel"/>
    <w:tmpl w:val="4D10BF5A"/>
    <w:lvl w:ilvl="0" w:tplc="8228C9EE">
      <w:start w:val="1"/>
      <w:numFmt w:val="japaneseCounting"/>
      <w:lvlText w:val="%1、"/>
      <w:lvlJc w:val="left"/>
      <w:pPr>
        <w:ind w:left="720"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73A67B22"/>
    <w:multiLevelType w:val="hybridMultilevel"/>
    <w:tmpl w:val="4D10BF5A"/>
    <w:lvl w:ilvl="0" w:tplc="8228C9EE">
      <w:start w:val="1"/>
      <w:numFmt w:val="japaneseCounting"/>
      <w:lvlText w:val="%1、"/>
      <w:lvlJc w:val="left"/>
      <w:pPr>
        <w:ind w:left="906" w:hanging="48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8F3122"/>
    <w:rsid w:val="001901BA"/>
    <w:rsid w:val="00191AE5"/>
    <w:rsid w:val="002A3519"/>
    <w:rsid w:val="00310877"/>
    <w:rsid w:val="003936BF"/>
    <w:rsid w:val="00426023"/>
    <w:rsid w:val="00510C06"/>
    <w:rsid w:val="00563AAC"/>
    <w:rsid w:val="007331AC"/>
    <w:rsid w:val="00934029"/>
    <w:rsid w:val="00AF31E4"/>
    <w:rsid w:val="00C52729"/>
    <w:rsid w:val="00CC5D4C"/>
    <w:rsid w:val="00CF0CE0"/>
    <w:rsid w:val="00D56354"/>
    <w:rsid w:val="00E01665"/>
    <w:rsid w:val="00E9252B"/>
    <w:rsid w:val="00EF0764"/>
    <w:rsid w:val="00F271B0"/>
    <w:rsid w:val="00F72DBE"/>
    <w:rsid w:val="0A611502"/>
    <w:rsid w:val="0BB10502"/>
    <w:rsid w:val="3A280711"/>
    <w:rsid w:val="628F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6AF43AE"/>
  <w15:docId w15:val="{1785AC8C-9B43-3149-94E6-1DAAEAB4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877"/>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val="0"/>
      <w:adjustRightInd w:val="0"/>
      <w:textAlignment w:val="baseline"/>
    </w:pPr>
    <w:rPr>
      <w:rFonts w:ascii="Times New Roman" w:hAnsi="Times New Roman" w:cs="Times New Roman"/>
      <w:kern w:val="2"/>
      <w:sz w:val="21"/>
      <w:szCs w:val="20"/>
    </w:rPr>
  </w:style>
  <w:style w:type="paragraph" w:styleId="a4">
    <w:name w:val="Body Text Indent"/>
    <w:basedOn w:val="a"/>
    <w:qFormat/>
    <w:pPr>
      <w:widowControl w:val="0"/>
      <w:spacing w:after="120"/>
      <w:ind w:leftChars="200" w:left="420"/>
      <w:jc w:val="both"/>
    </w:pPr>
    <w:rPr>
      <w:rFonts w:ascii="Times New Roman" w:hAnsi="Times New Roman" w:cs="Times New Roman"/>
      <w:kern w:val="2"/>
      <w:sz w:val="21"/>
      <w:szCs w:val="22"/>
    </w:rPr>
  </w:style>
  <w:style w:type="paragraph" w:styleId="a5">
    <w:name w:val="footer"/>
    <w:basedOn w:val="a"/>
    <w:qFormat/>
    <w:pPr>
      <w:widowControl w:val="0"/>
      <w:tabs>
        <w:tab w:val="center" w:pos="4153"/>
        <w:tab w:val="right" w:pos="8306"/>
      </w:tabs>
      <w:snapToGrid w:val="0"/>
    </w:pPr>
    <w:rPr>
      <w:rFonts w:ascii="Times New Roman" w:hAnsi="Times New Roman" w:cs="Times New Roman"/>
      <w:kern w:val="2"/>
      <w:sz w:val="18"/>
      <w:szCs w:val="18"/>
    </w:rPr>
  </w:style>
  <w:style w:type="paragraph" w:styleId="a6">
    <w:name w:val="header"/>
    <w:basedOn w:val="a"/>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qFormat/>
  </w:style>
  <w:style w:type="paragraph" w:styleId="a9">
    <w:name w:val="List Paragraph"/>
    <w:basedOn w:val="a"/>
    <w:uiPriority w:val="99"/>
    <w:rsid w:val="00CC5D4C"/>
    <w:pPr>
      <w:ind w:firstLineChars="200" w:firstLine="420"/>
    </w:pPr>
  </w:style>
  <w:style w:type="paragraph" w:styleId="aa">
    <w:name w:val="Normal (Web)"/>
    <w:basedOn w:val="a"/>
    <w:uiPriority w:val="99"/>
    <w:unhideWhenUsed/>
    <w:rsid w:val="00510C06"/>
    <w:pPr>
      <w:spacing w:before="100" w:beforeAutospacing="1" w:after="100" w:afterAutospacing="1"/>
    </w:pPr>
  </w:style>
  <w:style w:type="paragraph" w:styleId="HTML">
    <w:name w:val="HTML Preformatted"/>
    <w:basedOn w:val="a"/>
    <w:link w:val="HTML0"/>
    <w:uiPriority w:val="99"/>
    <w:unhideWhenUsed/>
    <w:rsid w:val="0051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10C0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54213">
      <w:bodyDiv w:val="1"/>
      <w:marLeft w:val="0"/>
      <w:marRight w:val="0"/>
      <w:marTop w:val="0"/>
      <w:marBottom w:val="0"/>
      <w:divBdr>
        <w:top w:val="none" w:sz="0" w:space="0" w:color="auto"/>
        <w:left w:val="none" w:sz="0" w:space="0" w:color="auto"/>
        <w:bottom w:val="none" w:sz="0" w:space="0" w:color="auto"/>
        <w:right w:val="none" w:sz="0" w:space="0" w:color="auto"/>
      </w:divBdr>
      <w:divsChild>
        <w:div w:id="1097558884">
          <w:marLeft w:val="0"/>
          <w:marRight w:val="0"/>
          <w:marTop w:val="0"/>
          <w:marBottom w:val="0"/>
          <w:divBdr>
            <w:top w:val="none" w:sz="0" w:space="0" w:color="auto"/>
            <w:left w:val="none" w:sz="0" w:space="0" w:color="auto"/>
            <w:bottom w:val="none" w:sz="0" w:space="0" w:color="auto"/>
            <w:right w:val="none" w:sz="0" w:space="0" w:color="auto"/>
          </w:divBdr>
          <w:divsChild>
            <w:div w:id="88277260">
              <w:marLeft w:val="0"/>
              <w:marRight w:val="0"/>
              <w:marTop w:val="0"/>
              <w:marBottom w:val="0"/>
              <w:divBdr>
                <w:top w:val="none" w:sz="0" w:space="0" w:color="auto"/>
                <w:left w:val="none" w:sz="0" w:space="0" w:color="auto"/>
                <w:bottom w:val="none" w:sz="0" w:space="0" w:color="auto"/>
                <w:right w:val="none" w:sz="0" w:space="0" w:color="auto"/>
              </w:divBdr>
              <w:divsChild>
                <w:div w:id="1937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5528">
      <w:bodyDiv w:val="1"/>
      <w:marLeft w:val="0"/>
      <w:marRight w:val="0"/>
      <w:marTop w:val="0"/>
      <w:marBottom w:val="0"/>
      <w:divBdr>
        <w:top w:val="none" w:sz="0" w:space="0" w:color="auto"/>
        <w:left w:val="none" w:sz="0" w:space="0" w:color="auto"/>
        <w:bottom w:val="none" w:sz="0" w:space="0" w:color="auto"/>
        <w:right w:val="none" w:sz="0" w:space="0" w:color="auto"/>
      </w:divBdr>
      <w:divsChild>
        <w:div w:id="511259225">
          <w:marLeft w:val="0"/>
          <w:marRight w:val="0"/>
          <w:marTop w:val="0"/>
          <w:marBottom w:val="0"/>
          <w:divBdr>
            <w:top w:val="none" w:sz="0" w:space="0" w:color="auto"/>
            <w:left w:val="none" w:sz="0" w:space="0" w:color="auto"/>
            <w:bottom w:val="none" w:sz="0" w:space="0" w:color="auto"/>
            <w:right w:val="none" w:sz="0" w:space="0" w:color="auto"/>
          </w:divBdr>
          <w:divsChild>
            <w:div w:id="602957665">
              <w:marLeft w:val="0"/>
              <w:marRight w:val="0"/>
              <w:marTop w:val="0"/>
              <w:marBottom w:val="0"/>
              <w:divBdr>
                <w:top w:val="none" w:sz="0" w:space="0" w:color="auto"/>
                <w:left w:val="none" w:sz="0" w:space="0" w:color="auto"/>
                <w:bottom w:val="none" w:sz="0" w:space="0" w:color="auto"/>
                <w:right w:val="none" w:sz="0" w:space="0" w:color="auto"/>
              </w:divBdr>
              <w:divsChild>
                <w:div w:id="797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8028">
      <w:bodyDiv w:val="1"/>
      <w:marLeft w:val="0"/>
      <w:marRight w:val="0"/>
      <w:marTop w:val="0"/>
      <w:marBottom w:val="0"/>
      <w:divBdr>
        <w:top w:val="none" w:sz="0" w:space="0" w:color="auto"/>
        <w:left w:val="none" w:sz="0" w:space="0" w:color="auto"/>
        <w:bottom w:val="none" w:sz="0" w:space="0" w:color="auto"/>
        <w:right w:val="none" w:sz="0" w:space="0" w:color="auto"/>
      </w:divBdr>
      <w:divsChild>
        <w:div w:id="1720741566">
          <w:marLeft w:val="0"/>
          <w:marRight w:val="0"/>
          <w:marTop w:val="0"/>
          <w:marBottom w:val="0"/>
          <w:divBdr>
            <w:top w:val="none" w:sz="0" w:space="0" w:color="auto"/>
            <w:left w:val="none" w:sz="0" w:space="0" w:color="auto"/>
            <w:bottom w:val="none" w:sz="0" w:space="0" w:color="auto"/>
            <w:right w:val="none" w:sz="0" w:space="0" w:color="auto"/>
          </w:divBdr>
          <w:divsChild>
            <w:div w:id="663047279">
              <w:marLeft w:val="0"/>
              <w:marRight w:val="0"/>
              <w:marTop w:val="0"/>
              <w:marBottom w:val="0"/>
              <w:divBdr>
                <w:top w:val="none" w:sz="0" w:space="0" w:color="auto"/>
                <w:left w:val="none" w:sz="0" w:space="0" w:color="auto"/>
                <w:bottom w:val="none" w:sz="0" w:space="0" w:color="auto"/>
                <w:right w:val="none" w:sz="0" w:space="0" w:color="auto"/>
              </w:divBdr>
              <w:divsChild>
                <w:div w:id="2084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1727">
      <w:bodyDiv w:val="1"/>
      <w:marLeft w:val="0"/>
      <w:marRight w:val="0"/>
      <w:marTop w:val="0"/>
      <w:marBottom w:val="0"/>
      <w:divBdr>
        <w:top w:val="none" w:sz="0" w:space="0" w:color="auto"/>
        <w:left w:val="none" w:sz="0" w:space="0" w:color="auto"/>
        <w:bottom w:val="none" w:sz="0" w:space="0" w:color="auto"/>
        <w:right w:val="none" w:sz="0" w:space="0" w:color="auto"/>
      </w:divBdr>
      <w:divsChild>
        <w:div w:id="880821961">
          <w:marLeft w:val="0"/>
          <w:marRight w:val="0"/>
          <w:marTop w:val="0"/>
          <w:marBottom w:val="0"/>
          <w:divBdr>
            <w:top w:val="none" w:sz="0" w:space="0" w:color="auto"/>
            <w:left w:val="none" w:sz="0" w:space="0" w:color="auto"/>
            <w:bottom w:val="none" w:sz="0" w:space="0" w:color="auto"/>
            <w:right w:val="none" w:sz="0" w:space="0" w:color="auto"/>
          </w:divBdr>
          <w:divsChild>
            <w:div w:id="1305695272">
              <w:marLeft w:val="0"/>
              <w:marRight w:val="0"/>
              <w:marTop w:val="0"/>
              <w:marBottom w:val="0"/>
              <w:divBdr>
                <w:top w:val="none" w:sz="0" w:space="0" w:color="auto"/>
                <w:left w:val="none" w:sz="0" w:space="0" w:color="auto"/>
                <w:bottom w:val="none" w:sz="0" w:space="0" w:color="auto"/>
                <w:right w:val="none" w:sz="0" w:space="0" w:color="auto"/>
              </w:divBdr>
              <w:divsChild>
                <w:div w:id="1374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3102">
      <w:bodyDiv w:val="1"/>
      <w:marLeft w:val="0"/>
      <w:marRight w:val="0"/>
      <w:marTop w:val="0"/>
      <w:marBottom w:val="0"/>
      <w:divBdr>
        <w:top w:val="none" w:sz="0" w:space="0" w:color="auto"/>
        <w:left w:val="none" w:sz="0" w:space="0" w:color="auto"/>
        <w:bottom w:val="none" w:sz="0" w:space="0" w:color="auto"/>
        <w:right w:val="none" w:sz="0" w:space="0" w:color="auto"/>
      </w:divBdr>
      <w:divsChild>
        <w:div w:id="351495513">
          <w:marLeft w:val="0"/>
          <w:marRight w:val="0"/>
          <w:marTop w:val="0"/>
          <w:marBottom w:val="0"/>
          <w:divBdr>
            <w:top w:val="none" w:sz="0" w:space="0" w:color="auto"/>
            <w:left w:val="none" w:sz="0" w:space="0" w:color="auto"/>
            <w:bottom w:val="none" w:sz="0" w:space="0" w:color="auto"/>
            <w:right w:val="none" w:sz="0" w:space="0" w:color="auto"/>
          </w:divBdr>
          <w:divsChild>
            <w:div w:id="1855071615">
              <w:marLeft w:val="0"/>
              <w:marRight w:val="0"/>
              <w:marTop w:val="0"/>
              <w:marBottom w:val="0"/>
              <w:divBdr>
                <w:top w:val="none" w:sz="0" w:space="0" w:color="auto"/>
                <w:left w:val="none" w:sz="0" w:space="0" w:color="auto"/>
                <w:bottom w:val="none" w:sz="0" w:space="0" w:color="auto"/>
                <w:right w:val="none" w:sz="0" w:space="0" w:color="auto"/>
              </w:divBdr>
              <w:divsChild>
                <w:div w:id="761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7207">
      <w:bodyDiv w:val="1"/>
      <w:marLeft w:val="0"/>
      <w:marRight w:val="0"/>
      <w:marTop w:val="0"/>
      <w:marBottom w:val="0"/>
      <w:divBdr>
        <w:top w:val="none" w:sz="0" w:space="0" w:color="auto"/>
        <w:left w:val="none" w:sz="0" w:space="0" w:color="auto"/>
        <w:bottom w:val="none" w:sz="0" w:space="0" w:color="auto"/>
        <w:right w:val="none" w:sz="0" w:space="0" w:color="auto"/>
      </w:divBdr>
      <w:divsChild>
        <w:div w:id="1835948330">
          <w:marLeft w:val="0"/>
          <w:marRight w:val="0"/>
          <w:marTop w:val="0"/>
          <w:marBottom w:val="0"/>
          <w:divBdr>
            <w:top w:val="none" w:sz="0" w:space="0" w:color="auto"/>
            <w:left w:val="none" w:sz="0" w:space="0" w:color="auto"/>
            <w:bottom w:val="none" w:sz="0" w:space="0" w:color="auto"/>
            <w:right w:val="none" w:sz="0" w:space="0" w:color="auto"/>
          </w:divBdr>
          <w:divsChild>
            <w:div w:id="1553034547">
              <w:marLeft w:val="0"/>
              <w:marRight w:val="0"/>
              <w:marTop w:val="0"/>
              <w:marBottom w:val="0"/>
              <w:divBdr>
                <w:top w:val="none" w:sz="0" w:space="0" w:color="auto"/>
                <w:left w:val="none" w:sz="0" w:space="0" w:color="auto"/>
                <w:bottom w:val="none" w:sz="0" w:space="0" w:color="auto"/>
                <w:right w:val="none" w:sz="0" w:space="0" w:color="auto"/>
              </w:divBdr>
              <w:divsChild>
                <w:div w:id="3633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6135">
      <w:bodyDiv w:val="1"/>
      <w:marLeft w:val="0"/>
      <w:marRight w:val="0"/>
      <w:marTop w:val="0"/>
      <w:marBottom w:val="0"/>
      <w:divBdr>
        <w:top w:val="none" w:sz="0" w:space="0" w:color="auto"/>
        <w:left w:val="none" w:sz="0" w:space="0" w:color="auto"/>
        <w:bottom w:val="none" w:sz="0" w:space="0" w:color="auto"/>
        <w:right w:val="none" w:sz="0" w:space="0" w:color="auto"/>
      </w:divBdr>
      <w:divsChild>
        <w:div w:id="481581271">
          <w:marLeft w:val="0"/>
          <w:marRight w:val="0"/>
          <w:marTop w:val="0"/>
          <w:marBottom w:val="0"/>
          <w:divBdr>
            <w:top w:val="none" w:sz="0" w:space="0" w:color="auto"/>
            <w:left w:val="none" w:sz="0" w:space="0" w:color="auto"/>
            <w:bottom w:val="none" w:sz="0" w:space="0" w:color="auto"/>
            <w:right w:val="none" w:sz="0" w:space="0" w:color="auto"/>
          </w:divBdr>
          <w:divsChild>
            <w:div w:id="708649166">
              <w:marLeft w:val="0"/>
              <w:marRight w:val="0"/>
              <w:marTop w:val="0"/>
              <w:marBottom w:val="0"/>
              <w:divBdr>
                <w:top w:val="none" w:sz="0" w:space="0" w:color="auto"/>
                <w:left w:val="none" w:sz="0" w:space="0" w:color="auto"/>
                <w:bottom w:val="none" w:sz="0" w:space="0" w:color="auto"/>
                <w:right w:val="none" w:sz="0" w:space="0" w:color="auto"/>
              </w:divBdr>
              <w:divsChild>
                <w:div w:id="14608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9935">
      <w:bodyDiv w:val="1"/>
      <w:marLeft w:val="0"/>
      <w:marRight w:val="0"/>
      <w:marTop w:val="0"/>
      <w:marBottom w:val="0"/>
      <w:divBdr>
        <w:top w:val="none" w:sz="0" w:space="0" w:color="auto"/>
        <w:left w:val="none" w:sz="0" w:space="0" w:color="auto"/>
        <w:bottom w:val="none" w:sz="0" w:space="0" w:color="auto"/>
        <w:right w:val="none" w:sz="0" w:space="0" w:color="auto"/>
      </w:divBdr>
      <w:divsChild>
        <w:div w:id="1903250659">
          <w:marLeft w:val="0"/>
          <w:marRight w:val="0"/>
          <w:marTop w:val="0"/>
          <w:marBottom w:val="0"/>
          <w:divBdr>
            <w:top w:val="none" w:sz="0" w:space="0" w:color="auto"/>
            <w:left w:val="none" w:sz="0" w:space="0" w:color="auto"/>
            <w:bottom w:val="none" w:sz="0" w:space="0" w:color="auto"/>
            <w:right w:val="none" w:sz="0" w:space="0" w:color="auto"/>
          </w:divBdr>
          <w:divsChild>
            <w:div w:id="687027897">
              <w:marLeft w:val="0"/>
              <w:marRight w:val="0"/>
              <w:marTop w:val="0"/>
              <w:marBottom w:val="0"/>
              <w:divBdr>
                <w:top w:val="none" w:sz="0" w:space="0" w:color="auto"/>
                <w:left w:val="none" w:sz="0" w:space="0" w:color="auto"/>
                <w:bottom w:val="none" w:sz="0" w:space="0" w:color="auto"/>
                <w:right w:val="none" w:sz="0" w:space="0" w:color="auto"/>
              </w:divBdr>
              <w:divsChild>
                <w:div w:id="1590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7566">
      <w:bodyDiv w:val="1"/>
      <w:marLeft w:val="0"/>
      <w:marRight w:val="0"/>
      <w:marTop w:val="0"/>
      <w:marBottom w:val="0"/>
      <w:divBdr>
        <w:top w:val="none" w:sz="0" w:space="0" w:color="auto"/>
        <w:left w:val="none" w:sz="0" w:space="0" w:color="auto"/>
        <w:bottom w:val="none" w:sz="0" w:space="0" w:color="auto"/>
        <w:right w:val="none" w:sz="0" w:space="0" w:color="auto"/>
      </w:divBdr>
      <w:divsChild>
        <w:div w:id="1865056126">
          <w:marLeft w:val="0"/>
          <w:marRight w:val="0"/>
          <w:marTop w:val="0"/>
          <w:marBottom w:val="0"/>
          <w:divBdr>
            <w:top w:val="none" w:sz="0" w:space="0" w:color="auto"/>
            <w:left w:val="none" w:sz="0" w:space="0" w:color="auto"/>
            <w:bottom w:val="none" w:sz="0" w:space="0" w:color="auto"/>
            <w:right w:val="none" w:sz="0" w:space="0" w:color="auto"/>
          </w:divBdr>
          <w:divsChild>
            <w:div w:id="1949048246">
              <w:marLeft w:val="0"/>
              <w:marRight w:val="0"/>
              <w:marTop w:val="0"/>
              <w:marBottom w:val="0"/>
              <w:divBdr>
                <w:top w:val="none" w:sz="0" w:space="0" w:color="auto"/>
                <w:left w:val="none" w:sz="0" w:space="0" w:color="auto"/>
                <w:bottom w:val="none" w:sz="0" w:space="0" w:color="auto"/>
                <w:right w:val="none" w:sz="0" w:space="0" w:color="auto"/>
              </w:divBdr>
              <w:divsChild>
                <w:div w:id="1654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143">
      <w:bodyDiv w:val="1"/>
      <w:marLeft w:val="0"/>
      <w:marRight w:val="0"/>
      <w:marTop w:val="0"/>
      <w:marBottom w:val="0"/>
      <w:divBdr>
        <w:top w:val="none" w:sz="0" w:space="0" w:color="auto"/>
        <w:left w:val="none" w:sz="0" w:space="0" w:color="auto"/>
        <w:bottom w:val="none" w:sz="0" w:space="0" w:color="auto"/>
        <w:right w:val="none" w:sz="0" w:space="0" w:color="auto"/>
      </w:divBdr>
      <w:divsChild>
        <w:div w:id="1552963518">
          <w:marLeft w:val="0"/>
          <w:marRight w:val="0"/>
          <w:marTop w:val="0"/>
          <w:marBottom w:val="0"/>
          <w:divBdr>
            <w:top w:val="none" w:sz="0" w:space="0" w:color="auto"/>
            <w:left w:val="none" w:sz="0" w:space="0" w:color="auto"/>
            <w:bottom w:val="none" w:sz="0" w:space="0" w:color="auto"/>
            <w:right w:val="none" w:sz="0" w:space="0" w:color="auto"/>
          </w:divBdr>
          <w:divsChild>
            <w:div w:id="657272574">
              <w:marLeft w:val="0"/>
              <w:marRight w:val="0"/>
              <w:marTop w:val="0"/>
              <w:marBottom w:val="0"/>
              <w:divBdr>
                <w:top w:val="none" w:sz="0" w:space="0" w:color="auto"/>
                <w:left w:val="none" w:sz="0" w:space="0" w:color="auto"/>
                <w:bottom w:val="none" w:sz="0" w:space="0" w:color="auto"/>
                <w:right w:val="none" w:sz="0" w:space="0" w:color="auto"/>
              </w:divBdr>
              <w:divsChild>
                <w:div w:id="392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3810">
      <w:bodyDiv w:val="1"/>
      <w:marLeft w:val="0"/>
      <w:marRight w:val="0"/>
      <w:marTop w:val="0"/>
      <w:marBottom w:val="0"/>
      <w:divBdr>
        <w:top w:val="none" w:sz="0" w:space="0" w:color="auto"/>
        <w:left w:val="none" w:sz="0" w:space="0" w:color="auto"/>
        <w:bottom w:val="none" w:sz="0" w:space="0" w:color="auto"/>
        <w:right w:val="none" w:sz="0" w:space="0" w:color="auto"/>
      </w:divBdr>
      <w:divsChild>
        <w:div w:id="1952785556">
          <w:marLeft w:val="0"/>
          <w:marRight w:val="0"/>
          <w:marTop w:val="0"/>
          <w:marBottom w:val="0"/>
          <w:divBdr>
            <w:top w:val="none" w:sz="0" w:space="0" w:color="auto"/>
            <w:left w:val="none" w:sz="0" w:space="0" w:color="auto"/>
            <w:bottom w:val="none" w:sz="0" w:space="0" w:color="auto"/>
            <w:right w:val="none" w:sz="0" w:space="0" w:color="auto"/>
          </w:divBdr>
          <w:divsChild>
            <w:div w:id="1134908328">
              <w:marLeft w:val="0"/>
              <w:marRight w:val="0"/>
              <w:marTop w:val="0"/>
              <w:marBottom w:val="0"/>
              <w:divBdr>
                <w:top w:val="none" w:sz="0" w:space="0" w:color="auto"/>
                <w:left w:val="none" w:sz="0" w:space="0" w:color="auto"/>
                <w:bottom w:val="none" w:sz="0" w:space="0" w:color="auto"/>
                <w:right w:val="none" w:sz="0" w:space="0" w:color="auto"/>
              </w:divBdr>
              <w:divsChild>
                <w:div w:id="20160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5062">
      <w:bodyDiv w:val="1"/>
      <w:marLeft w:val="0"/>
      <w:marRight w:val="0"/>
      <w:marTop w:val="0"/>
      <w:marBottom w:val="0"/>
      <w:divBdr>
        <w:top w:val="none" w:sz="0" w:space="0" w:color="auto"/>
        <w:left w:val="none" w:sz="0" w:space="0" w:color="auto"/>
        <w:bottom w:val="none" w:sz="0" w:space="0" w:color="auto"/>
        <w:right w:val="none" w:sz="0" w:space="0" w:color="auto"/>
      </w:divBdr>
      <w:divsChild>
        <w:div w:id="907961173">
          <w:marLeft w:val="0"/>
          <w:marRight w:val="0"/>
          <w:marTop w:val="0"/>
          <w:marBottom w:val="0"/>
          <w:divBdr>
            <w:top w:val="none" w:sz="0" w:space="0" w:color="auto"/>
            <w:left w:val="none" w:sz="0" w:space="0" w:color="auto"/>
            <w:bottom w:val="none" w:sz="0" w:space="0" w:color="auto"/>
            <w:right w:val="none" w:sz="0" w:space="0" w:color="auto"/>
          </w:divBdr>
          <w:divsChild>
            <w:div w:id="964966765">
              <w:marLeft w:val="0"/>
              <w:marRight w:val="0"/>
              <w:marTop w:val="0"/>
              <w:marBottom w:val="0"/>
              <w:divBdr>
                <w:top w:val="none" w:sz="0" w:space="0" w:color="auto"/>
                <w:left w:val="none" w:sz="0" w:space="0" w:color="auto"/>
                <w:bottom w:val="none" w:sz="0" w:space="0" w:color="auto"/>
                <w:right w:val="none" w:sz="0" w:space="0" w:color="auto"/>
              </w:divBdr>
              <w:divsChild>
                <w:div w:id="20815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99999">
      <w:bodyDiv w:val="1"/>
      <w:marLeft w:val="0"/>
      <w:marRight w:val="0"/>
      <w:marTop w:val="0"/>
      <w:marBottom w:val="0"/>
      <w:divBdr>
        <w:top w:val="none" w:sz="0" w:space="0" w:color="auto"/>
        <w:left w:val="none" w:sz="0" w:space="0" w:color="auto"/>
        <w:bottom w:val="none" w:sz="0" w:space="0" w:color="auto"/>
        <w:right w:val="none" w:sz="0" w:space="0" w:color="auto"/>
      </w:divBdr>
      <w:divsChild>
        <w:div w:id="12079662">
          <w:marLeft w:val="0"/>
          <w:marRight w:val="0"/>
          <w:marTop w:val="0"/>
          <w:marBottom w:val="0"/>
          <w:divBdr>
            <w:top w:val="none" w:sz="0" w:space="0" w:color="auto"/>
            <w:left w:val="none" w:sz="0" w:space="0" w:color="auto"/>
            <w:bottom w:val="none" w:sz="0" w:space="0" w:color="auto"/>
            <w:right w:val="none" w:sz="0" w:space="0" w:color="auto"/>
          </w:divBdr>
          <w:divsChild>
            <w:div w:id="656960333">
              <w:marLeft w:val="0"/>
              <w:marRight w:val="0"/>
              <w:marTop w:val="0"/>
              <w:marBottom w:val="0"/>
              <w:divBdr>
                <w:top w:val="none" w:sz="0" w:space="0" w:color="auto"/>
                <w:left w:val="none" w:sz="0" w:space="0" w:color="auto"/>
                <w:bottom w:val="none" w:sz="0" w:space="0" w:color="auto"/>
                <w:right w:val="none" w:sz="0" w:space="0" w:color="auto"/>
              </w:divBdr>
              <w:divsChild>
                <w:div w:id="13153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1413">
      <w:bodyDiv w:val="1"/>
      <w:marLeft w:val="0"/>
      <w:marRight w:val="0"/>
      <w:marTop w:val="0"/>
      <w:marBottom w:val="0"/>
      <w:divBdr>
        <w:top w:val="none" w:sz="0" w:space="0" w:color="auto"/>
        <w:left w:val="none" w:sz="0" w:space="0" w:color="auto"/>
        <w:bottom w:val="none" w:sz="0" w:space="0" w:color="auto"/>
        <w:right w:val="none" w:sz="0" w:space="0" w:color="auto"/>
      </w:divBdr>
      <w:divsChild>
        <w:div w:id="1529757959">
          <w:marLeft w:val="0"/>
          <w:marRight w:val="0"/>
          <w:marTop w:val="0"/>
          <w:marBottom w:val="0"/>
          <w:divBdr>
            <w:top w:val="none" w:sz="0" w:space="0" w:color="auto"/>
            <w:left w:val="none" w:sz="0" w:space="0" w:color="auto"/>
            <w:bottom w:val="none" w:sz="0" w:space="0" w:color="auto"/>
            <w:right w:val="none" w:sz="0" w:space="0" w:color="auto"/>
          </w:divBdr>
          <w:divsChild>
            <w:div w:id="992563018">
              <w:marLeft w:val="0"/>
              <w:marRight w:val="0"/>
              <w:marTop w:val="0"/>
              <w:marBottom w:val="0"/>
              <w:divBdr>
                <w:top w:val="none" w:sz="0" w:space="0" w:color="auto"/>
                <w:left w:val="none" w:sz="0" w:space="0" w:color="auto"/>
                <w:bottom w:val="none" w:sz="0" w:space="0" w:color="auto"/>
                <w:right w:val="none" w:sz="0" w:space="0" w:color="auto"/>
              </w:divBdr>
              <w:divsChild>
                <w:div w:id="233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89547">
      <w:bodyDiv w:val="1"/>
      <w:marLeft w:val="0"/>
      <w:marRight w:val="0"/>
      <w:marTop w:val="0"/>
      <w:marBottom w:val="0"/>
      <w:divBdr>
        <w:top w:val="none" w:sz="0" w:space="0" w:color="auto"/>
        <w:left w:val="none" w:sz="0" w:space="0" w:color="auto"/>
        <w:bottom w:val="none" w:sz="0" w:space="0" w:color="auto"/>
        <w:right w:val="none" w:sz="0" w:space="0" w:color="auto"/>
      </w:divBdr>
      <w:divsChild>
        <w:div w:id="2115782593">
          <w:marLeft w:val="0"/>
          <w:marRight w:val="0"/>
          <w:marTop w:val="0"/>
          <w:marBottom w:val="0"/>
          <w:divBdr>
            <w:top w:val="none" w:sz="0" w:space="0" w:color="auto"/>
            <w:left w:val="none" w:sz="0" w:space="0" w:color="auto"/>
            <w:bottom w:val="none" w:sz="0" w:space="0" w:color="auto"/>
            <w:right w:val="none" w:sz="0" w:space="0" w:color="auto"/>
          </w:divBdr>
          <w:divsChild>
            <w:div w:id="443621124">
              <w:marLeft w:val="0"/>
              <w:marRight w:val="0"/>
              <w:marTop w:val="0"/>
              <w:marBottom w:val="0"/>
              <w:divBdr>
                <w:top w:val="none" w:sz="0" w:space="0" w:color="auto"/>
                <w:left w:val="none" w:sz="0" w:space="0" w:color="auto"/>
                <w:bottom w:val="none" w:sz="0" w:space="0" w:color="auto"/>
                <w:right w:val="none" w:sz="0" w:space="0" w:color="auto"/>
              </w:divBdr>
              <w:divsChild>
                <w:div w:id="13674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8278">
      <w:bodyDiv w:val="1"/>
      <w:marLeft w:val="0"/>
      <w:marRight w:val="0"/>
      <w:marTop w:val="0"/>
      <w:marBottom w:val="0"/>
      <w:divBdr>
        <w:top w:val="none" w:sz="0" w:space="0" w:color="auto"/>
        <w:left w:val="none" w:sz="0" w:space="0" w:color="auto"/>
        <w:bottom w:val="none" w:sz="0" w:space="0" w:color="auto"/>
        <w:right w:val="none" w:sz="0" w:space="0" w:color="auto"/>
      </w:divBdr>
      <w:divsChild>
        <w:div w:id="1766224673">
          <w:marLeft w:val="0"/>
          <w:marRight w:val="0"/>
          <w:marTop w:val="0"/>
          <w:marBottom w:val="0"/>
          <w:divBdr>
            <w:top w:val="none" w:sz="0" w:space="0" w:color="auto"/>
            <w:left w:val="none" w:sz="0" w:space="0" w:color="auto"/>
            <w:bottom w:val="none" w:sz="0" w:space="0" w:color="auto"/>
            <w:right w:val="none" w:sz="0" w:space="0" w:color="auto"/>
          </w:divBdr>
          <w:divsChild>
            <w:div w:id="1544518564">
              <w:marLeft w:val="0"/>
              <w:marRight w:val="0"/>
              <w:marTop w:val="0"/>
              <w:marBottom w:val="0"/>
              <w:divBdr>
                <w:top w:val="none" w:sz="0" w:space="0" w:color="auto"/>
                <w:left w:val="none" w:sz="0" w:space="0" w:color="auto"/>
                <w:bottom w:val="none" w:sz="0" w:space="0" w:color="auto"/>
                <w:right w:val="none" w:sz="0" w:space="0" w:color="auto"/>
              </w:divBdr>
              <w:divsChild>
                <w:div w:id="1165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150">
      <w:bodyDiv w:val="1"/>
      <w:marLeft w:val="0"/>
      <w:marRight w:val="0"/>
      <w:marTop w:val="0"/>
      <w:marBottom w:val="0"/>
      <w:divBdr>
        <w:top w:val="none" w:sz="0" w:space="0" w:color="auto"/>
        <w:left w:val="none" w:sz="0" w:space="0" w:color="auto"/>
        <w:bottom w:val="none" w:sz="0" w:space="0" w:color="auto"/>
        <w:right w:val="none" w:sz="0" w:space="0" w:color="auto"/>
      </w:divBdr>
      <w:divsChild>
        <w:div w:id="171385744">
          <w:marLeft w:val="0"/>
          <w:marRight w:val="0"/>
          <w:marTop w:val="0"/>
          <w:marBottom w:val="0"/>
          <w:divBdr>
            <w:top w:val="none" w:sz="0" w:space="0" w:color="auto"/>
            <w:left w:val="none" w:sz="0" w:space="0" w:color="auto"/>
            <w:bottom w:val="none" w:sz="0" w:space="0" w:color="auto"/>
            <w:right w:val="none" w:sz="0" w:space="0" w:color="auto"/>
          </w:divBdr>
          <w:divsChild>
            <w:div w:id="778992679">
              <w:marLeft w:val="0"/>
              <w:marRight w:val="0"/>
              <w:marTop w:val="0"/>
              <w:marBottom w:val="0"/>
              <w:divBdr>
                <w:top w:val="none" w:sz="0" w:space="0" w:color="auto"/>
                <w:left w:val="none" w:sz="0" w:space="0" w:color="auto"/>
                <w:bottom w:val="none" w:sz="0" w:space="0" w:color="auto"/>
                <w:right w:val="none" w:sz="0" w:space="0" w:color="auto"/>
              </w:divBdr>
              <w:divsChild>
                <w:div w:id="367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6649">
      <w:bodyDiv w:val="1"/>
      <w:marLeft w:val="0"/>
      <w:marRight w:val="0"/>
      <w:marTop w:val="0"/>
      <w:marBottom w:val="0"/>
      <w:divBdr>
        <w:top w:val="none" w:sz="0" w:space="0" w:color="auto"/>
        <w:left w:val="none" w:sz="0" w:space="0" w:color="auto"/>
        <w:bottom w:val="none" w:sz="0" w:space="0" w:color="auto"/>
        <w:right w:val="none" w:sz="0" w:space="0" w:color="auto"/>
      </w:divBdr>
      <w:divsChild>
        <w:div w:id="1561550230">
          <w:marLeft w:val="0"/>
          <w:marRight w:val="0"/>
          <w:marTop w:val="0"/>
          <w:marBottom w:val="0"/>
          <w:divBdr>
            <w:top w:val="none" w:sz="0" w:space="0" w:color="auto"/>
            <w:left w:val="none" w:sz="0" w:space="0" w:color="auto"/>
            <w:bottom w:val="none" w:sz="0" w:space="0" w:color="auto"/>
            <w:right w:val="none" w:sz="0" w:space="0" w:color="auto"/>
          </w:divBdr>
          <w:divsChild>
            <w:div w:id="238563450">
              <w:marLeft w:val="0"/>
              <w:marRight w:val="0"/>
              <w:marTop w:val="0"/>
              <w:marBottom w:val="0"/>
              <w:divBdr>
                <w:top w:val="none" w:sz="0" w:space="0" w:color="auto"/>
                <w:left w:val="none" w:sz="0" w:space="0" w:color="auto"/>
                <w:bottom w:val="none" w:sz="0" w:space="0" w:color="auto"/>
                <w:right w:val="none" w:sz="0" w:space="0" w:color="auto"/>
              </w:divBdr>
              <w:divsChild>
                <w:div w:id="9055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3379">
      <w:bodyDiv w:val="1"/>
      <w:marLeft w:val="0"/>
      <w:marRight w:val="0"/>
      <w:marTop w:val="0"/>
      <w:marBottom w:val="0"/>
      <w:divBdr>
        <w:top w:val="none" w:sz="0" w:space="0" w:color="auto"/>
        <w:left w:val="none" w:sz="0" w:space="0" w:color="auto"/>
        <w:bottom w:val="none" w:sz="0" w:space="0" w:color="auto"/>
        <w:right w:val="none" w:sz="0" w:space="0" w:color="auto"/>
      </w:divBdr>
      <w:divsChild>
        <w:div w:id="886641742">
          <w:marLeft w:val="0"/>
          <w:marRight w:val="0"/>
          <w:marTop w:val="0"/>
          <w:marBottom w:val="0"/>
          <w:divBdr>
            <w:top w:val="none" w:sz="0" w:space="0" w:color="auto"/>
            <w:left w:val="none" w:sz="0" w:space="0" w:color="auto"/>
            <w:bottom w:val="none" w:sz="0" w:space="0" w:color="auto"/>
            <w:right w:val="none" w:sz="0" w:space="0" w:color="auto"/>
          </w:divBdr>
          <w:divsChild>
            <w:div w:id="1745687248">
              <w:marLeft w:val="0"/>
              <w:marRight w:val="0"/>
              <w:marTop w:val="0"/>
              <w:marBottom w:val="0"/>
              <w:divBdr>
                <w:top w:val="none" w:sz="0" w:space="0" w:color="auto"/>
                <w:left w:val="none" w:sz="0" w:space="0" w:color="auto"/>
                <w:bottom w:val="none" w:sz="0" w:space="0" w:color="auto"/>
                <w:right w:val="none" w:sz="0" w:space="0" w:color="auto"/>
              </w:divBdr>
              <w:divsChild>
                <w:div w:id="309986430">
                  <w:marLeft w:val="0"/>
                  <w:marRight w:val="0"/>
                  <w:marTop w:val="0"/>
                  <w:marBottom w:val="0"/>
                  <w:divBdr>
                    <w:top w:val="none" w:sz="0" w:space="0" w:color="auto"/>
                    <w:left w:val="none" w:sz="0" w:space="0" w:color="auto"/>
                    <w:bottom w:val="none" w:sz="0" w:space="0" w:color="auto"/>
                    <w:right w:val="none" w:sz="0" w:space="0" w:color="auto"/>
                  </w:divBdr>
                </w:div>
              </w:divsChild>
            </w:div>
            <w:div w:id="1062869205">
              <w:marLeft w:val="0"/>
              <w:marRight w:val="0"/>
              <w:marTop w:val="0"/>
              <w:marBottom w:val="0"/>
              <w:divBdr>
                <w:top w:val="none" w:sz="0" w:space="0" w:color="auto"/>
                <w:left w:val="none" w:sz="0" w:space="0" w:color="auto"/>
                <w:bottom w:val="none" w:sz="0" w:space="0" w:color="auto"/>
                <w:right w:val="none" w:sz="0" w:space="0" w:color="auto"/>
              </w:divBdr>
              <w:divsChild>
                <w:div w:id="1241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4239">
          <w:marLeft w:val="0"/>
          <w:marRight w:val="0"/>
          <w:marTop w:val="0"/>
          <w:marBottom w:val="0"/>
          <w:divBdr>
            <w:top w:val="none" w:sz="0" w:space="0" w:color="auto"/>
            <w:left w:val="none" w:sz="0" w:space="0" w:color="auto"/>
            <w:bottom w:val="none" w:sz="0" w:space="0" w:color="auto"/>
            <w:right w:val="none" w:sz="0" w:space="0" w:color="auto"/>
          </w:divBdr>
          <w:divsChild>
            <w:div w:id="7025286">
              <w:marLeft w:val="0"/>
              <w:marRight w:val="0"/>
              <w:marTop w:val="0"/>
              <w:marBottom w:val="0"/>
              <w:divBdr>
                <w:top w:val="none" w:sz="0" w:space="0" w:color="auto"/>
                <w:left w:val="none" w:sz="0" w:space="0" w:color="auto"/>
                <w:bottom w:val="none" w:sz="0" w:space="0" w:color="auto"/>
                <w:right w:val="none" w:sz="0" w:space="0" w:color="auto"/>
              </w:divBdr>
              <w:divsChild>
                <w:div w:id="1997297433">
                  <w:marLeft w:val="0"/>
                  <w:marRight w:val="0"/>
                  <w:marTop w:val="0"/>
                  <w:marBottom w:val="0"/>
                  <w:divBdr>
                    <w:top w:val="none" w:sz="0" w:space="0" w:color="auto"/>
                    <w:left w:val="none" w:sz="0" w:space="0" w:color="auto"/>
                    <w:bottom w:val="none" w:sz="0" w:space="0" w:color="auto"/>
                    <w:right w:val="none" w:sz="0" w:space="0" w:color="auto"/>
                  </w:divBdr>
                </w:div>
              </w:divsChild>
            </w:div>
            <w:div w:id="16392310">
              <w:marLeft w:val="0"/>
              <w:marRight w:val="0"/>
              <w:marTop w:val="0"/>
              <w:marBottom w:val="0"/>
              <w:divBdr>
                <w:top w:val="none" w:sz="0" w:space="0" w:color="auto"/>
                <w:left w:val="none" w:sz="0" w:space="0" w:color="auto"/>
                <w:bottom w:val="none" w:sz="0" w:space="0" w:color="auto"/>
                <w:right w:val="none" w:sz="0" w:space="0" w:color="auto"/>
              </w:divBdr>
              <w:divsChild>
                <w:div w:id="1219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28660">
      <w:bodyDiv w:val="1"/>
      <w:marLeft w:val="0"/>
      <w:marRight w:val="0"/>
      <w:marTop w:val="0"/>
      <w:marBottom w:val="0"/>
      <w:divBdr>
        <w:top w:val="none" w:sz="0" w:space="0" w:color="auto"/>
        <w:left w:val="none" w:sz="0" w:space="0" w:color="auto"/>
        <w:bottom w:val="none" w:sz="0" w:space="0" w:color="auto"/>
        <w:right w:val="none" w:sz="0" w:space="0" w:color="auto"/>
      </w:divBdr>
      <w:divsChild>
        <w:div w:id="1098330168">
          <w:marLeft w:val="0"/>
          <w:marRight w:val="0"/>
          <w:marTop w:val="0"/>
          <w:marBottom w:val="0"/>
          <w:divBdr>
            <w:top w:val="none" w:sz="0" w:space="0" w:color="auto"/>
            <w:left w:val="none" w:sz="0" w:space="0" w:color="auto"/>
            <w:bottom w:val="none" w:sz="0" w:space="0" w:color="auto"/>
            <w:right w:val="none" w:sz="0" w:space="0" w:color="auto"/>
          </w:divBdr>
          <w:divsChild>
            <w:div w:id="2081099922">
              <w:marLeft w:val="0"/>
              <w:marRight w:val="0"/>
              <w:marTop w:val="0"/>
              <w:marBottom w:val="0"/>
              <w:divBdr>
                <w:top w:val="none" w:sz="0" w:space="0" w:color="auto"/>
                <w:left w:val="none" w:sz="0" w:space="0" w:color="auto"/>
                <w:bottom w:val="none" w:sz="0" w:space="0" w:color="auto"/>
                <w:right w:val="none" w:sz="0" w:space="0" w:color="auto"/>
              </w:divBdr>
              <w:divsChild>
                <w:div w:id="516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3005">
      <w:bodyDiv w:val="1"/>
      <w:marLeft w:val="0"/>
      <w:marRight w:val="0"/>
      <w:marTop w:val="0"/>
      <w:marBottom w:val="0"/>
      <w:divBdr>
        <w:top w:val="none" w:sz="0" w:space="0" w:color="auto"/>
        <w:left w:val="none" w:sz="0" w:space="0" w:color="auto"/>
        <w:bottom w:val="none" w:sz="0" w:space="0" w:color="auto"/>
        <w:right w:val="none" w:sz="0" w:space="0" w:color="auto"/>
      </w:divBdr>
      <w:divsChild>
        <w:div w:id="1723209880">
          <w:marLeft w:val="0"/>
          <w:marRight w:val="0"/>
          <w:marTop w:val="0"/>
          <w:marBottom w:val="0"/>
          <w:divBdr>
            <w:top w:val="none" w:sz="0" w:space="0" w:color="auto"/>
            <w:left w:val="none" w:sz="0" w:space="0" w:color="auto"/>
            <w:bottom w:val="none" w:sz="0" w:space="0" w:color="auto"/>
            <w:right w:val="none" w:sz="0" w:space="0" w:color="auto"/>
          </w:divBdr>
          <w:divsChild>
            <w:div w:id="913785840">
              <w:marLeft w:val="0"/>
              <w:marRight w:val="0"/>
              <w:marTop w:val="0"/>
              <w:marBottom w:val="0"/>
              <w:divBdr>
                <w:top w:val="none" w:sz="0" w:space="0" w:color="auto"/>
                <w:left w:val="none" w:sz="0" w:space="0" w:color="auto"/>
                <w:bottom w:val="none" w:sz="0" w:space="0" w:color="auto"/>
                <w:right w:val="none" w:sz="0" w:space="0" w:color="auto"/>
              </w:divBdr>
              <w:divsChild>
                <w:div w:id="9804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草草</dc:creator>
  <cp:lastModifiedBy>392384886@qq.com</cp:lastModifiedBy>
  <cp:revision>3</cp:revision>
  <dcterms:created xsi:type="dcterms:W3CDTF">2021-09-11T13:54:00Z</dcterms:created>
  <dcterms:modified xsi:type="dcterms:W3CDTF">2021-09-11T13:59:00Z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