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Override PartName="/word/theme/themeOverride4.xml" ContentType="application/vnd.openxmlformats-officedocument.themeOverride+xml"/>
  <Override PartName="/word/theme/themeOverride5.xml" ContentType="application/vnd.openxmlformats-officedocument.themeOverride+xml"/>
  <Override PartName="/word/theme/themeOverride6.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黑体" w:hAnsi="黑体" w:eastAsia="黑体" w:cs="黑体"/>
          <w:sz w:val="32"/>
          <w:szCs w:val="32"/>
          <w:lang w:val="en-US" w:eastAsia="zh-Hans"/>
        </w:rPr>
      </w:pPr>
      <w:r>
        <w:rPr>
          <w:rFonts w:hint="eastAsia"/>
          <w:sz w:val="32"/>
          <w:szCs w:val="32"/>
          <w:lang w:val="en-US" w:eastAsia="zh-Hans"/>
        </w:rPr>
        <w:t>商业物联网行业分析报告</w:t>
      </w:r>
    </w:p>
    <w:p>
      <w:pPr>
        <w:pStyle w:val="2"/>
        <w:keepNext/>
        <w:keepLines/>
        <w:pageBreakBefore w:val="0"/>
        <w:widowControl w:val="0"/>
        <w:kinsoku/>
        <w:wordWrap/>
        <w:overflowPunct/>
        <w:topLinePunct w:val="0"/>
        <w:autoSpaceDE/>
        <w:autoSpaceDN/>
        <w:bidi w:val="0"/>
        <w:adjustRightInd/>
        <w:snapToGrid/>
        <w:spacing w:before="480" w:beforeLines="0" w:beforeAutospacing="0" w:after="240" w:afterLines="0" w:afterAutospacing="0" w:line="240" w:lineRule="auto"/>
        <w:ind w:left="0" w:leftChars="0" w:right="0" w:rightChars="0" w:firstLine="0" w:firstLineChars="0"/>
        <w:jc w:val="both"/>
        <w:textAlignment w:val="auto"/>
        <w:outlineLvl w:val="0"/>
        <w:rPr>
          <w:rFonts w:hint="eastAsia" w:ascii="黑体" w:hAnsi="黑体" w:eastAsia="黑体" w:cs="Times New Roman"/>
          <w:b/>
          <w:sz w:val="32"/>
          <w:szCs w:val="32"/>
          <w:lang w:val="en-US" w:eastAsia="zh-Hans"/>
        </w:rPr>
      </w:pPr>
      <w:r>
        <w:rPr>
          <w:rFonts w:hint="default" w:ascii="黑体" w:hAnsi="黑体" w:eastAsia="黑体" w:cs="Times New Roman"/>
          <w:b/>
          <w:sz w:val="32"/>
          <w:szCs w:val="32"/>
          <w:lang w:eastAsia="zh-Hans"/>
        </w:rPr>
        <w:t xml:space="preserve">1 </w:t>
      </w:r>
      <w:r>
        <w:rPr>
          <w:rFonts w:hint="eastAsia" w:ascii="黑体" w:hAnsi="黑体" w:eastAsia="黑体" w:cs="Times New Roman"/>
          <w:b/>
          <w:sz w:val="32"/>
          <w:szCs w:val="32"/>
          <w:lang w:val="en-US" w:eastAsia="zh-Hans"/>
        </w:rPr>
        <w:t>引言</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default"/>
          <w:szCs w:val="22"/>
          <w:lang w:eastAsia="zh-Hans"/>
        </w:rPr>
      </w:pPr>
      <w:r>
        <w:rPr>
          <w:rFonts w:hint="eastAsia"/>
          <w:szCs w:val="22"/>
          <w:lang w:val="en-US" w:eastAsia="zh-Hans"/>
        </w:rPr>
        <w:t>计算机网络是计算机和通信技术相结合的产物</w:t>
      </w:r>
      <w:r>
        <w:rPr>
          <w:rFonts w:hint="default"/>
          <w:szCs w:val="22"/>
          <w:lang w:eastAsia="zh-Hans"/>
        </w:rPr>
        <w:t>，</w:t>
      </w:r>
      <w:r>
        <w:rPr>
          <w:rFonts w:hint="eastAsia"/>
          <w:szCs w:val="22"/>
          <w:lang w:val="en-US" w:eastAsia="zh-Hans"/>
        </w:rPr>
        <w:t>其诞生的目的便是在于将地理和物理上分布不同的独立计算机相互连通</w:t>
      </w:r>
      <w:r>
        <w:rPr>
          <w:rFonts w:hint="default"/>
          <w:szCs w:val="22"/>
          <w:lang w:eastAsia="zh-Hans"/>
        </w:rPr>
        <w:t>，</w:t>
      </w:r>
      <w:r>
        <w:rPr>
          <w:rFonts w:hint="eastAsia"/>
          <w:szCs w:val="22"/>
          <w:lang w:val="en-US" w:eastAsia="zh-Hans"/>
        </w:rPr>
        <w:t>从而使信息和资源可以实现跨越时空的传递</w:t>
      </w:r>
      <w:r>
        <w:rPr>
          <w:rFonts w:hint="default"/>
          <w:szCs w:val="22"/>
          <w:lang w:eastAsia="zh-Hans"/>
        </w:rPr>
        <w:t>、</w:t>
      </w:r>
      <w:r>
        <w:rPr>
          <w:rFonts w:hint="eastAsia"/>
          <w:szCs w:val="22"/>
          <w:lang w:val="en-US" w:eastAsia="zh-Hans"/>
        </w:rPr>
        <w:t>交互和共享</w:t>
      </w:r>
      <w:r>
        <w:rPr>
          <w:rFonts w:hint="default"/>
          <w:szCs w:val="22"/>
          <w:lang w:eastAsia="zh-Hans"/>
        </w:rPr>
        <w:t>。</w:t>
      </w:r>
      <w:r>
        <w:rPr>
          <w:rFonts w:hint="eastAsia"/>
          <w:szCs w:val="22"/>
          <w:lang w:val="en-US" w:eastAsia="zh-Hans"/>
        </w:rPr>
        <w:t>而物联网</w:t>
      </w:r>
      <w:r>
        <w:rPr>
          <w:rFonts w:hint="default"/>
          <w:szCs w:val="22"/>
          <w:lang w:eastAsia="zh-Hans"/>
        </w:rPr>
        <w:t>(IoT, Internet of Things)</w:t>
      </w:r>
      <w:r>
        <w:rPr>
          <w:rFonts w:hint="eastAsia"/>
          <w:szCs w:val="22"/>
          <w:lang w:val="en-US" w:eastAsia="zh-Hans"/>
        </w:rPr>
        <w:t>是指这样一类特殊的网络技术</w:t>
      </w:r>
      <w:r>
        <w:rPr>
          <w:rFonts w:hint="default"/>
          <w:szCs w:val="22"/>
          <w:lang w:eastAsia="zh-Hans"/>
        </w:rPr>
        <w:t>，</w:t>
      </w:r>
      <w:r>
        <w:rPr>
          <w:rFonts w:hint="eastAsia"/>
          <w:szCs w:val="22"/>
          <w:lang w:val="en-US" w:eastAsia="zh-Hans"/>
        </w:rPr>
        <w:t>它所联通的网络结点不只包含使用计算机的网络用户</w:t>
      </w:r>
      <w:r>
        <w:rPr>
          <w:rFonts w:hint="default"/>
          <w:szCs w:val="22"/>
          <w:lang w:eastAsia="zh-Hans"/>
        </w:rPr>
        <w:t>，</w:t>
      </w:r>
      <w:r>
        <w:rPr>
          <w:rFonts w:hint="eastAsia"/>
          <w:szCs w:val="22"/>
          <w:lang w:val="en-US" w:eastAsia="zh-Hans"/>
        </w:rPr>
        <w:t>还可以是任何有形有质的物体</w:t>
      </w:r>
      <w:r>
        <w:rPr>
          <w:rFonts w:hint="default"/>
          <w:szCs w:val="22"/>
          <w:lang w:eastAsia="zh-Hans"/>
        </w:rPr>
        <w:t>，</w:t>
      </w:r>
      <w:r>
        <w:rPr>
          <w:rFonts w:hint="eastAsia"/>
          <w:szCs w:val="22"/>
          <w:lang w:val="en-US" w:eastAsia="zh-Hans"/>
        </w:rPr>
        <w:t>使信息发生和传输的载体进一步深入到了物的领域</w:t>
      </w:r>
      <w:r>
        <w:rPr>
          <w:rFonts w:hint="default"/>
          <w:szCs w:val="22"/>
          <w:lang w:eastAsia="zh-Hans"/>
        </w:rPr>
        <w:t>，</w:t>
      </w:r>
      <w:r>
        <w:rPr>
          <w:rFonts w:hint="eastAsia"/>
          <w:szCs w:val="22"/>
          <w:lang w:val="en-US" w:eastAsia="zh-Hans"/>
        </w:rPr>
        <w:t>以达到“万物互联”的效果</w:t>
      </w:r>
      <w:r>
        <w:rPr>
          <w:rFonts w:hint="default"/>
          <w:szCs w:val="22"/>
          <w:lang w:eastAsia="zh-Hans"/>
        </w:rPr>
        <w:t>。</w:t>
      </w:r>
      <w:r>
        <w:rPr>
          <w:rFonts w:hint="eastAsia"/>
          <w:szCs w:val="22"/>
          <w:lang w:val="en-US" w:eastAsia="zh-Hans"/>
        </w:rPr>
        <w:t>物联网这一极富创造力的构想起源于美国</w:t>
      </w:r>
      <w:r>
        <w:rPr>
          <w:rFonts w:hint="default"/>
          <w:szCs w:val="22"/>
          <w:lang w:eastAsia="zh-Hans"/>
        </w:rPr>
        <w:t>MIT</w:t>
      </w:r>
      <w:r>
        <w:rPr>
          <w:rFonts w:hint="eastAsia"/>
          <w:szCs w:val="22"/>
          <w:lang w:val="en-US" w:eastAsia="zh-Hans"/>
        </w:rPr>
        <w:t>学院</w:t>
      </w:r>
      <w:r>
        <w:rPr>
          <w:rFonts w:hint="default"/>
          <w:szCs w:val="22"/>
          <w:lang w:eastAsia="zh-Hans"/>
        </w:rPr>
        <w:t>，</w:t>
      </w:r>
      <w:r>
        <w:rPr>
          <w:rFonts w:hint="eastAsia"/>
          <w:szCs w:val="22"/>
          <w:lang w:val="en-US" w:eastAsia="zh-Hans"/>
        </w:rPr>
        <w:t>并于</w:t>
      </w:r>
      <w:r>
        <w:rPr>
          <w:rFonts w:hint="default"/>
          <w:szCs w:val="22"/>
          <w:lang w:eastAsia="zh-Hans"/>
        </w:rPr>
        <w:t>2005</w:t>
      </w:r>
      <w:r>
        <w:rPr>
          <w:rFonts w:hint="eastAsia"/>
          <w:szCs w:val="22"/>
          <w:lang w:val="en-US" w:eastAsia="zh-Hans"/>
        </w:rPr>
        <w:t>年国际上正式提出了这一概念</w:t>
      </w:r>
      <w:r>
        <w:rPr>
          <w:rFonts w:hint="default"/>
          <w:szCs w:val="22"/>
          <w:lang w:eastAsia="zh-Hans"/>
        </w:rPr>
        <w:t>，</w:t>
      </w:r>
      <w:r>
        <w:rPr>
          <w:rFonts w:hint="eastAsia"/>
          <w:szCs w:val="22"/>
          <w:lang w:val="en-US" w:eastAsia="zh-Hans"/>
        </w:rPr>
        <w:t>经过了十数年的发展和演进后</w:t>
      </w:r>
      <w:r>
        <w:rPr>
          <w:rFonts w:hint="default"/>
          <w:szCs w:val="22"/>
          <w:lang w:eastAsia="zh-Hans"/>
        </w:rPr>
        <w:t>，</w:t>
      </w:r>
      <w:r>
        <w:rPr>
          <w:rFonts w:hint="eastAsia"/>
          <w:szCs w:val="22"/>
          <w:lang w:val="en-US" w:eastAsia="zh-Hans"/>
        </w:rPr>
        <w:t>物联网的内涵不断丰富</w:t>
      </w:r>
      <w:r>
        <w:rPr>
          <w:rFonts w:hint="default"/>
          <w:szCs w:val="22"/>
          <w:lang w:eastAsia="zh-Hans"/>
        </w:rPr>
        <w:t>，</w:t>
      </w:r>
      <w:r>
        <w:rPr>
          <w:rFonts w:hint="eastAsia"/>
          <w:szCs w:val="22"/>
          <w:lang w:val="en-US" w:eastAsia="zh-Hans"/>
        </w:rPr>
        <w:t>边际范围不断增广</w:t>
      </w:r>
      <w:r>
        <w:rPr>
          <w:rFonts w:hint="default"/>
          <w:szCs w:val="22"/>
          <w:lang w:eastAsia="zh-Hans"/>
        </w:rPr>
        <w:t>，</w:t>
      </w:r>
      <w:r>
        <w:rPr>
          <w:rFonts w:hint="eastAsia"/>
          <w:szCs w:val="22"/>
          <w:lang w:val="en-US" w:eastAsia="zh-Hans"/>
        </w:rPr>
        <w:t>已经逐渐成为了信息化时代中的一个与社会生活联系紧密</w:t>
      </w:r>
      <w:r>
        <w:rPr>
          <w:rFonts w:hint="default"/>
          <w:szCs w:val="22"/>
          <w:lang w:eastAsia="zh-Hans"/>
        </w:rPr>
        <w:t>，</w:t>
      </w:r>
      <w:r>
        <w:rPr>
          <w:rFonts w:hint="eastAsia"/>
          <w:szCs w:val="22"/>
          <w:lang w:val="en-US" w:eastAsia="zh-Hans"/>
        </w:rPr>
        <w:t>应用多种前沿技术的产业集合</w:t>
      </w:r>
      <w:r>
        <w:rPr>
          <w:rFonts w:hint="default"/>
          <w:szCs w:val="22"/>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default"/>
          <w:szCs w:val="22"/>
          <w:lang w:eastAsia="zh-Hans"/>
        </w:rPr>
      </w:pPr>
      <w:r>
        <w:rPr>
          <w:rFonts w:hint="eastAsia"/>
          <w:szCs w:val="22"/>
          <w:lang w:val="en-US" w:eastAsia="zh-Hans"/>
        </w:rPr>
        <w:t>中国物联网产业发展相对较早</w:t>
      </w:r>
      <w:r>
        <w:rPr>
          <w:rFonts w:hint="default"/>
          <w:szCs w:val="22"/>
          <w:lang w:eastAsia="zh-Hans"/>
        </w:rPr>
        <w:t>，</w:t>
      </w:r>
      <w:r>
        <w:rPr>
          <w:rFonts w:hint="eastAsia"/>
          <w:szCs w:val="22"/>
          <w:lang w:val="en-US" w:eastAsia="zh-Hans"/>
        </w:rPr>
        <w:t>目前的综合发展水平已经居于世界前列</w:t>
      </w:r>
      <w:r>
        <w:rPr>
          <w:rFonts w:hint="default"/>
          <w:szCs w:val="22"/>
          <w:lang w:eastAsia="zh-Hans"/>
        </w:rPr>
        <w:t>，</w:t>
      </w:r>
      <w:r>
        <w:rPr>
          <w:rFonts w:hint="eastAsia"/>
          <w:szCs w:val="22"/>
          <w:lang w:val="en-US" w:eastAsia="zh-Hans"/>
        </w:rPr>
        <w:t>产业链已经遍及人们衣食住行的方方面面</w:t>
      </w:r>
      <w:r>
        <w:rPr>
          <w:rFonts w:hint="default"/>
          <w:szCs w:val="22"/>
          <w:lang w:eastAsia="zh-Hans"/>
        </w:rPr>
        <w:t>。</w:t>
      </w:r>
      <w:r>
        <w:rPr>
          <w:rFonts w:hint="eastAsia"/>
          <w:szCs w:val="22"/>
          <w:lang w:val="en-US" w:eastAsia="zh-Hans"/>
        </w:rPr>
        <w:t>从应用领域的角度来说</w:t>
      </w:r>
      <w:r>
        <w:rPr>
          <w:rFonts w:hint="default"/>
          <w:szCs w:val="22"/>
          <w:lang w:eastAsia="zh-Hans"/>
        </w:rPr>
        <w:t>，</w:t>
      </w:r>
      <w:r>
        <w:rPr>
          <w:rFonts w:hint="eastAsia"/>
          <w:szCs w:val="22"/>
          <w:lang w:val="en-US" w:eastAsia="zh-Hans"/>
        </w:rPr>
        <w:t>物联网行业可以分为工业</w:t>
      </w:r>
      <w:r>
        <w:rPr>
          <w:rFonts w:hint="default"/>
          <w:szCs w:val="22"/>
          <w:lang w:eastAsia="zh-Hans"/>
        </w:rPr>
        <w:t>，</w:t>
      </w:r>
      <w:r>
        <w:rPr>
          <w:rFonts w:hint="eastAsia"/>
          <w:szCs w:val="22"/>
          <w:lang w:val="en-US" w:eastAsia="zh-Hans"/>
        </w:rPr>
        <w:t>商业和个人消费三个比较大的产业集群</w:t>
      </w:r>
      <w:r>
        <w:rPr>
          <w:rFonts w:hint="default"/>
          <w:szCs w:val="22"/>
          <w:lang w:eastAsia="zh-Hans"/>
        </w:rPr>
        <w:t>，</w:t>
      </w:r>
      <w:r>
        <w:rPr>
          <w:rFonts w:hint="eastAsia"/>
          <w:szCs w:val="22"/>
          <w:lang w:val="en-US" w:eastAsia="zh-Hans"/>
        </w:rPr>
        <w:t>本文主要关注的是商业物联网行业</w:t>
      </w:r>
      <w:r>
        <w:rPr>
          <w:rFonts w:hint="default"/>
          <w:szCs w:val="22"/>
          <w:lang w:eastAsia="zh-Hans"/>
        </w:rPr>
        <w:t>。</w:t>
      </w:r>
      <w:r>
        <w:rPr>
          <w:rFonts w:hint="eastAsia"/>
          <w:szCs w:val="22"/>
          <w:lang w:val="en-US" w:eastAsia="zh-Hans"/>
        </w:rPr>
        <w:t>商业物联网行业体系呈现为三层架构</w:t>
      </w:r>
      <w:r>
        <w:rPr>
          <w:rFonts w:hint="default"/>
          <w:szCs w:val="22"/>
          <w:lang w:eastAsia="zh-Hans"/>
        </w:rPr>
        <w:t>，</w:t>
      </w:r>
      <w:r>
        <w:rPr>
          <w:rFonts w:hint="eastAsia"/>
          <w:szCs w:val="22"/>
          <w:lang w:val="en-US" w:eastAsia="zh-Hans"/>
        </w:rPr>
        <w:t>即传感层</w:t>
      </w:r>
      <w:r>
        <w:rPr>
          <w:rFonts w:hint="default"/>
          <w:szCs w:val="22"/>
          <w:lang w:eastAsia="zh-Hans"/>
        </w:rPr>
        <w:t>、</w:t>
      </w:r>
      <w:r>
        <w:rPr>
          <w:rFonts w:hint="eastAsia"/>
          <w:szCs w:val="22"/>
          <w:lang w:val="en-US" w:eastAsia="zh-Hans"/>
        </w:rPr>
        <w:t>平台层</w:t>
      </w:r>
      <w:r>
        <w:rPr>
          <w:rFonts w:hint="default"/>
          <w:szCs w:val="22"/>
          <w:lang w:eastAsia="zh-Hans"/>
        </w:rPr>
        <w:t>、</w:t>
      </w:r>
      <w:r>
        <w:rPr>
          <w:rFonts w:hint="eastAsia"/>
          <w:szCs w:val="22"/>
          <w:lang w:val="en-US" w:eastAsia="zh-Hans"/>
        </w:rPr>
        <w:t>应用层</w:t>
      </w:r>
      <w:r>
        <w:rPr>
          <w:rFonts w:hint="default"/>
          <w:szCs w:val="22"/>
          <w:lang w:eastAsia="zh-Hans"/>
        </w:rPr>
        <w:t>。</w:t>
      </w:r>
      <w:r>
        <w:rPr>
          <w:rFonts w:hint="eastAsia"/>
          <w:szCs w:val="22"/>
          <w:lang w:val="en-US" w:eastAsia="zh-Hans"/>
        </w:rPr>
        <w:t>其中</w:t>
      </w:r>
      <w:r>
        <w:rPr>
          <w:rFonts w:hint="default"/>
          <w:szCs w:val="22"/>
          <w:lang w:eastAsia="zh-Hans"/>
        </w:rPr>
        <w:t>，</w:t>
      </w:r>
      <w:r>
        <w:rPr>
          <w:rFonts w:hint="eastAsia"/>
          <w:szCs w:val="22"/>
          <w:lang w:val="en-US" w:eastAsia="zh-Hans"/>
        </w:rPr>
        <w:t>传感层负责提供传感设施</w:t>
      </w:r>
      <w:r>
        <w:rPr>
          <w:rFonts w:hint="default"/>
          <w:szCs w:val="22"/>
          <w:lang w:eastAsia="zh-Hans"/>
        </w:rPr>
        <w:t>、</w:t>
      </w:r>
      <w:r>
        <w:rPr>
          <w:rFonts w:hint="eastAsia"/>
          <w:szCs w:val="22"/>
          <w:lang w:val="en-US" w:eastAsia="zh-Hans"/>
        </w:rPr>
        <w:t>芯片</w:t>
      </w:r>
      <w:r>
        <w:rPr>
          <w:rFonts w:hint="default"/>
          <w:szCs w:val="22"/>
          <w:lang w:eastAsia="zh-Hans"/>
        </w:rPr>
        <w:t>、GPS</w:t>
      </w:r>
      <w:r>
        <w:rPr>
          <w:rFonts w:hint="eastAsia"/>
          <w:szCs w:val="22"/>
          <w:lang w:val="en-US" w:eastAsia="zh-Hans"/>
        </w:rPr>
        <w:t>设备等硬元器件</w:t>
      </w:r>
      <w:r>
        <w:rPr>
          <w:rFonts w:hint="default"/>
          <w:szCs w:val="22"/>
          <w:lang w:eastAsia="zh-Hans"/>
        </w:rPr>
        <w:t>；</w:t>
      </w:r>
      <w:r>
        <w:rPr>
          <w:rFonts w:hint="eastAsia"/>
          <w:szCs w:val="22"/>
          <w:lang w:val="en-US" w:eastAsia="zh-Hans"/>
        </w:rPr>
        <w:t>平台层负责提供嵌入式os系统和物联网开发平台等软硬件接口</w:t>
      </w:r>
      <w:r>
        <w:rPr>
          <w:rFonts w:hint="default"/>
          <w:szCs w:val="22"/>
          <w:lang w:eastAsia="zh-Hans"/>
        </w:rPr>
        <w:t>、</w:t>
      </w:r>
      <w:r>
        <w:rPr>
          <w:rFonts w:hint="eastAsia"/>
          <w:szCs w:val="22"/>
          <w:lang w:val="en-US" w:eastAsia="zh-Hans"/>
        </w:rPr>
        <w:t>传统电信网及互联网等网络通信服务</w:t>
      </w:r>
      <w:r>
        <w:rPr>
          <w:rFonts w:hint="default"/>
          <w:szCs w:val="22"/>
          <w:lang w:eastAsia="zh-Hans"/>
        </w:rPr>
        <w:t>，</w:t>
      </w:r>
      <w:r>
        <w:rPr>
          <w:rFonts w:hint="eastAsia"/>
          <w:szCs w:val="22"/>
          <w:lang w:val="en-US" w:eastAsia="zh-Hans"/>
        </w:rPr>
        <w:t>以及进行数据处理的云计算服务等</w:t>
      </w:r>
      <w:r>
        <w:rPr>
          <w:rFonts w:hint="default"/>
          <w:szCs w:val="22"/>
          <w:lang w:eastAsia="zh-Hans"/>
        </w:rPr>
        <w:t>；</w:t>
      </w:r>
      <w:r>
        <w:rPr>
          <w:rFonts w:hint="eastAsia"/>
          <w:szCs w:val="22"/>
          <w:lang w:val="en-US" w:eastAsia="zh-Hans"/>
        </w:rPr>
        <w:t>应用层负责在物联网上提供应用商业软件服务</w:t>
      </w:r>
      <w:r>
        <w:rPr>
          <w:rFonts w:hint="default"/>
          <w:szCs w:val="22"/>
          <w:lang w:eastAsia="zh-Hans"/>
        </w:rPr>
        <w:t>。</w:t>
      </w:r>
      <w:r>
        <w:rPr>
          <w:rFonts w:hint="eastAsia"/>
          <w:szCs w:val="22"/>
          <w:lang w:val="en-US" w:eastAsia="zh-Hans"/>
        </w:rPr>
        <w:t>虽然每一层都对应着不同的子行业</w:t>
      </w:r>
      <w:r>
        <w:rPr>
          <w:rFonts w:hint="default"/>
          <w:szCs w:val="22"/>
          <w:lang w:eastAsia="zh-Hans"/>
        </w:rPr>
        <w:t>，</w:t>
      </w:r>
      <w:r>
        <w:rPr>
          <w:rFonts w:hint="eastAsia"/>
          <w:szCs w:val="22"/>
          <w:lang w:val="en-US" w:eastAsia="zh-Hans"/>
        </w:rPr>
        <w:t>但与此同时子行业中的厂商存在交叉性</w:t>
      </w:r>
      <w:r>
        <w:rPr>
          <w:rFonts w:hint="default"/>
          <w:szCs w:val="22"/>
          <w:lang w:eastAsia="zh-Hans"/>
        </w:rPr>
        <w:t>，</w:t>
      </w:r>
      <w:r>
        <w:rPr>
          <w:rFonts w:hint="eastAsia"/>
          <w:szCs w:val="22"/>
          <w:lang w:val="en-US" w:eastAsia="zh-Hans"/>
        </w:rPr>
        <w:t>国内的代表厂商如华为</w:t>
      </w:r>
      <w:r>
        <w:rPr>
          <w:rFonts w:hint="default"/>
          <w:szCs w:val="22"/>
          <w:lang w:eastAsia="zh-Hans"/>
        </w:rPr>
        <w:t>、</w:t>
      </w:r>
      <w:r>
        <w:rPr>
          <w:rFonts w:hint="eastAsia"/>
          <w:szCs w:val="22"/>
          <w:lang w:val="en-US" w:eastAsia="zh-Hans"/>
        </w:rPr>
        <w:t>阿里</w:t>
      </w:r>
      <w:r>
        <w:rPr>
          <w:rFonts w:hint="default"/>
          <w:szCs w:val="22"/>
          <w:lang w:eastAsia="zh-Hans"/>
        </w:rPr>
        <w:t>、</w:t>
      </w:r>
      <w:r>
        <w:rPr>
          <w:rFonts w:hint="eastAsia"/>
          <w:szCs w:val="22"/>
          <w:lang w:val="en-US" w:eastAsia="zh-Hans"/>
        </w:rPr>
        <w:t>腾讯等均涉及到多个层面的物联网业务</w:t>
      </w:r>
      <w:r>
        <w:rPr>
          <w:rFonts w:hint="default"/>
          <w:szCs w:val="22"/>
          <w:lang w:eastAsia="zh-Hans"/>
        </w:rPr>
        <w:t>，</w:t>
      </w:r>
      <w:r>
        <w:rPr>
          <w:rFonts w:hint="eastAsia"/>
          <w:szCs w:val="22"/>
          <w:lang w:val="en-US" w:eastAsia="zh-Hans"/>
        </w:rPr>
        <w:t>并且很多厂商都正朝着相关领域渗透</w:t>
      </w:r>
      <w:r>
        <w:rPr>
          <w:rFonts w:hint="default"/>
          <w:szCs w:val="22"/>
          <w:lang w:eastAsia="zh-Hans"/>
        </w:rPr>
        <w:t>，</w:t>
      </w:r>
      <w:r>
        <w:rPr>
          <w:rFonts w:hint="eastAsia"/>
          <w:szCs w:val="22"/>
          <w:lang w:val="en-US" w:eastAsia="zh-Hans"/>
        </w:rPr>
        <w:t>这使得整个商业物联网行业越发趋于一个有机的整体</w:t>
      </w:r>
      <w:r>
        <w:rPr>
          <w:rFonts w:hint="default"/>
          <w:szCs w:val="22"/>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default"/>
          <w:szCs w:val="22"/>
          <w:lang w:eastAsia="zh-Hans"/>
        </w:rPr>
      </w:pPr>
      <w:r>
        <w:rPr>
          <w:rFonts w:hint="eastAsia"/>
          <w:szCs w:val="22"/>
          <w:lang w:val="en-US" w:eastAsia="zh-Hans"/>
        </w:rPr>
        <w:t>从十二五规划以来</w:t>
      </w:r>
      <w:r>
        <w:rPr>
          <w:rFonts w:hint="default"/>
          <w:szCs w:val="22"/>
          <w:lang w:eastAsia="zh-Hans"/>
        </w:rPr>
        <w:t>，</w:t>
      </w:r>
      <w:r>
        <w:rPr>
          <w:rFonts w:hint="eastAsia"/>
          <w:szCs w:val="22"/>
          <w:lang w:val="en-US" w:eastAsia="zh-Hans"/>
        </w:rPr>
        <w:t>物联网一直是现代信息化建设的一项重要内容</w:t>
      </w:r>
      <w:r>
        <w:rPr>
          <w:rFonts w:hint="default"/>
          <w:szCs w:val="22"/>
          <w:lang w:eastAsia="zh-Hans"/>
        </w:rPr>
        <w:t>。</w:t>
      </w:r>
      <w:r>
        <w:rPr>
          <w:rFonts w:hint="eastAsia"/>
          <w:szCs w:val="22"/>
          <w:lang w:val="en-US" w:eastAsia="zh-Hans"/>
        </w:rPr>
        <w:t>但是</w:t>
      </w:r>
      <w:r>
        <w:rPr>
          <w:rFonts w:hint="default"/>
          <w:szCs w:val="22"/>
          <w:lang w:eastAsia="zh-Hans"/>
        </w:rPr>
        <w:t>，</w:t>
      </w:r>
      <w:r>
        <w:rPr>
          <w:rFonts w:hint="eastAsia"/>
          <w:szCs w:val="22"/>
          <w:lang w:val="en-US" w:eastAsia="zh-Hans"/>
        </w:rPr>
        <w:t>物联网产业发展在结构上仍然存在着一定缺陷</w:t>
      </w:r>
      <w:r>
        <w:rPr>
          <w:rFonts w:hint="default"/>
          <w:szCs w:val="22"/>
          <w:lang w:eastAsia="zh-Hans"/>
        </w:rPr>
        <w:t>，</w:t>
      </w:r>
      <w:r>
        <w:rPr>
          <w:rFonts w:hint="eastAsia"/>
          <w:szCs w:val="22"/>
          <w:lang w:val="en-US" w:eastAsia="zh-Hans"/>
        </w:rPr>
        <w:t>总体架构设计尚且不够明晰</w:t>
      </w:r>
      <w:r>
        <w:rPr>
          <w:rFonts w:hint="default"/>
          <w:szCs w:val="22"/>
          <w:lang w:eastAsia="zh-Hans"/>
        </w:rPr>
        <w:t>。</w:t>
      </w:r>
      <w:r>
        <w:rPr>
          <w:rFonts w:hint="eastAsia"/>
          <w:szCs w:val="22"/>
          <w:lang w:val="en-US" w:eastAsia="zh-Hans"/>
        </w:rPr>
        <w:t>本文的内容便是在搜集相关资料后</w:t>
      </w:r>
      <w:r>
        <w:rPr>
          <w:rFonts w:hint="default"/>
          <w:szCs w:val="22"/>
          <w:lang w:eastAsia="zh-Hans"/>
        </w:rPr>
        <w:t>，</w:t>
      </w:r>
      <w:r>
        <w:rPr>
          <w:rFonts w:hint="eastAsia"/>
          <w:szCs w:val="22"/>
          <w:lang w:val="en-US" w:eastAsia="zh-Hans"/>
        </w:rPr>
        <w:t>对商业物联网行业总体概况和风险采用指标</w:t>
      </w:r>
      <w:r>
        <w:rPr>
          <w:rFonts w:hint="default"/>
          <w:szCs w:val="22"/>
          <w:lang w:eastAsia="zh-Hans"/>
        </w:rPr>
        <w:t>、</w:t>
      </w:r>
      <w:r>
        <w:rPr>
          <w:rFonts w:hint="eastAsia"/>
          <w:szCs w:val="22"/>
          <w:lang w:val="en-US" w:eastAsia="zh-Hans"/>
        </w:rPr>
        <w:t>对比</w:t>
      </w:r>
      <w:r>
        <w:rPr>
          <w:rFonts w:hint="default"/>
          <w:szCs w:val="22"/>
          <w:lang w:eastAsia="zh-Hans"/>
        </w:rPr>
        <w:t>、</w:t>
      </w:r>
      <w:r>
        <w:rPr>
          <w:rFonts w:hint="eastAsia"/>
          <w:szCs w:val="22"/>
          <w:lang w:val="en-US" w:eastAsia="zh-Hans"/>
        </w:rPr>
        <w:t>归纳</w:t>
      </w:r>
      <w:r>
        <w:rPr>
          <w:rFonts w:hint="default"/>
          <w:szCs w:val="22"/>
          <w:lang w:eastAsia="zh-Hans"/>
        </w:rPr>
        <w:t>、</w:t>
      </w:r>
      <w:r>
        <w:rPr>
          <w:rFonts w:hint="eastAsia"/>
          <w:szCs w:val="22"/>
          <w:lang w:val="en-US" w:eastAsia="zh-Hans"/>
        </w:rPr>
        <w:t>聚类等技术进行简要分析</w:t>
      </w:r>
      <w:r>
        <w:rPr>
          <w:rFonts w:hint="default"/>
          <w:szCs w:val="22"/>
          <w:lang w:eastAsia="zh-Hans"/>
        </w:rPr>
        <w:t>，</w:t>
      </w:r>
      <w:r>
        <w:rPr>
          <w:rFonts w:hint="eastAsia"/>
          <w:szCs w:val="22"/>
          <w:lang w:val="en-US" w:eastAsia="zh-Hans"/>
        </w:rPr>
        <w:t>然后在此基础上进行发展趋势</w:t>
      </w:r>
      <w:r>
        <w:rPr>
          <w:rFonts w:hint="default"/>
          <w:szCs w:val="22"/>
          <w:lang w:eastAsia="zh-Hans"/>
        </w:rPr>
        <w:t>、</w:t>
      </w:r>
      <w:r>
        <w:rPr>
          <w:rFonts w:hint="eastAsia"/>
          <w:szCs w:val="22"/>
          <w:lang w:val="en-US" w:eastAsia="zh-Hans"/>
        </w:rPr>
        <w:t>发展策略上的研讨</w:t>
      </w:r>
      <w:r>
        <w:rPr>
          <w:rFonts w:hint="default"/>
          <w:szCs w:val="22"/>
          <w:lang w:eastAsia="zh-Hans"/>
        </w:rPr>
        <w:t>。</w:t>
      </w:r>
    </w:p>
    <w:p>
      <w:pPr>
        <w:keepNext w:val="0"/>
        <w:keepLines w:val="0"/>
        <w:pageBreakBefore w:val="0"/>
        <w:widowControl/>
        <w:suppressLineNumbers w:val="0"/>
        <w:kinsoku/>
        <w:wordWrap/>
        <w:overflowPunct/>
        <w:topLinePunct w:val="0"/>
        <w:autoSpaceDE/>
        <w:autoSpaceDN/>
        <w:bidi w:val="0"/>
        <w:adjustRightInd/>
        <w:snapToGrid/>
        <w:spacing w:before="480" w:after="240" w:line="240" w:lineRule="auto"/>
        <w:ind w:left="0" w:leftChars="0" w:right="0" w:rightChars="0" w:firstLine="0" w:firstLineChars="0"/>
        <w:jc w:val="left"/>
        <w:textAlignment w:val="auto"/>
        <w:outlineLvl w:val="9"/>
        <w:rPr>
          <w:rFonts w:hint="eastAsia" w:ascii="黑体" w:hAnsi="黑体" w:eastAsia="黑体" w:cs="Times New Roman"/>
          <w:b/>
          <w:sz w:val="32"/>
          <w:szCs w:val="32"/>
          <w:lang w:val="en-US" w:eastAsia="zh-Hans"/>
        </w:rPr>
      </w:pPr>
      <w:r>
        <w:rPr>
          <w:rFonts w:hint="default" w:ascii="黑体" w:hAnsi="黑体" w:eastAsia="黑体" w:cs="Times New Roman"/>
          <w:b/>
          <w:sz w:val="32"/>
          <w:szCs w:val="32"/>
          <w:lang w:val="en-US" w:eastAsia="zh-Hans"/>
        </w:rPr>
        <w:t xml:space="preserve">2 </w:t>
      </w:r>
      <w:r>
        <w:rPr>
          <w:rFonts w:hint="eastAsia" w:ascii="黑体" w:hAnsi="黑体" w:eastAsia="黑体" w:cs="Times New Roman"/>
          <w:b/>
          <w:sz w:val="32"/>
          <w:szCs w:val="32"/>
          <w:lang w:val="en-US" w:eastAsia="zh-Hans"/>
        </w:rPr>
        <w:t>研究内容与方法</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default"/>
          <w:szCs w:val="22"/>
          <w:lang w:eastAsia="zh-Hans"/>
        </w:rPr>
      </w:pPr>
      <w:r>
        <w:rPr>
          <w:rFonts w:hint="eastAsia"/>
          <w:szCs w:val="22"/>
          <w:lang w:val="en-US" w:eastAsia="zh-Hans"/>
        </w:rPr>
        <w:t>本文研究方法主要根据研究问题的特征</w:t>
      </w:r>
      <w:r>
        <w:rPr>
          <w:rFonts w:hint="default"/>
          <w:szCs w:val="22"/>
          <w:lang w:eastAsia="zh-Hans"/>
        </w:rPr>
        <w:t>，</w:t>
      </w:r>
      <w:r>
        <w:rPr>
          <w:rFonts w:hint="eastAsia"/>
          <w:szCs w:val="22"/>
          <w:lang w:val="en-US" w:eastAsia="zh-Hans"/>
        </w:rPr>
        <w:t>确定其中研究对象</w:t>
      </w:r>
      <w:r>
        <w:rPr>
          <w:rFonts w:hint="default"/>
          <w:szCs w:val="22"/>
          <w:lang w:eastAsia="zh-Hans"/>
        </w:rPr>
        <w:t>，</w:t>
      </w:r>
      <w:r>
        <w:rPr>
          <w:rFonts w:hint="eastAsia"/>
          <w:szCs w:val="22"/>
          <w:lang w:val="en-US" w:eastAsia="zh-Hans"/>
        </w:rPr>
        <w:t>针对研究方法的选取进行分析</w:t>
      </w:r>
      <w:r>
        <w:rPr>
          <w:rFonts w:hint="default"/>
          <w:szCs w:val="22"/>
          <w:lang w:eastAsia="zh-Hans"/>
        </w:rPr>
        <w:t>，</w:t>
      </w:r>
      <w:r>
        <w:rPr>
          <w:rFonts w:hint="eastAsia"/>
          <w:szCs w:val="22"/>
          <w:lang w:val="en-US" w:eastAsia="zh-Hans"/>
        </w:rPr>
        <w:t>并依据分析结果进行方法的设计和模型的实现</w:t>
      </w:r>
      <w:r>
        <w:rPr>
          <w:rFonts w:hint="default"/>
          <w:szCs w:val="22"/>
          <w:lang w:eastAsia="zh-Hans"/>
        </w:rPr>
        <w:t>。</w:t>
      </w:r>
    </w:p>
    <w:p>
      <w:pPr>
        <w:pStyle w:val="4"/>
        <w:keepNext/>
        <w:keepLines/>
        <w:pageBreakBefore w:val="0"/>
        <w:widowControl w:val="0"/>
        <w:kinsoku/>
        <w:wordWrap/>
        <w:overflowPunct/>
        <w:topLinePunct w:val="0"/>
        <w:autoSpaceDE/>
        <w:autoSpaceDN/>
        <w:bidi w:val="0"/>
        <w:adjustRightInd/>
        <w:snapToGrid/>
        <w:spacing w:before="240" w:beforeLines="0" w:after="240" w:afterLines="0" w:line="413" w:lineRule="auto"/>
        <w:ind w:left="0" w:leftChars="0" w:right="0" w:rightChars="0" w:firstLine="0" w:firstLineChars="0"/>
        <w:jc w:val="left"/>
        <w:textAlignment w:val="auto"/>
        <w:outlineLvl w:val="2"/>
        <w:rPr>
          <w:rFonts w:hint="eastAsia"/>
          <w:lang w:val="en-US" w:eastAsia="zh-Hans"/>
        </w:rPr>
      </w:pPr>
      <w:r>
        <w:rPr>
          <w:rFonts w:hint="default"/>
          <w:lang w:val="en-US" w:eastAsia="zh-Hans"/>
        </w:rPr>
        <w:t>2</w:t>
      </w:r>
      <w:r>
        <w:rPr>
          <w:rFonts w:hint="eastAsia"/>
          <w:lang w:val="en-US" w:eastAsia="zh-Hans"/>
        </w:rPr>
        <w:t>.</w:t>
      </w:r>
      <w:r>
        <w:rPr>
          <w:rFonts w:hint="default"/>
          <w:lang w:eastAsia="zh-Hans"/>
        </w:rPr>
        <w:t>1</w:t>
      </w:r>
      <w:r>
        <w:rPr>
          <w:rFonts w:hint="default"/>
          <w:lang w:val="en-US" w:eastAsia="zh-Hans"/>
        </w:rPr>
        <w:t xml:space="preserve"> </w:t>
      </w:r>
      <w:r>
        <w:rPr>
          <w:rFonts w:hint="eastAsia"/>
          <w:lang w:val="en-US" w:eastAsia="zh-Hans"/>
        </w:rPr>
        <w:t>研究内容与方法分析</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default"/>
          <w:szCs w:val="22"/>
          <w:lang w:eastAsia="zh-Hans"/>
        </w:rPr>
      </w:pPr>
      <w:r>
        <w:rPr>
          <w:rFonts w:hint="eastAsia"/>
          <w:szCs w:val="22"/>
          <w:lang w:val="en-US" w:eastAsia="zh-Hans"/>
        </w:rPr>
        <w:t>本文是对商业物联网行业的行业分析</w:t>
      </w:r>
      <w:r>
        <w:rPr>
          <w:rFonts w:hint="default"/>
          <w:szCs w:val="22"/>
          <w:lang w:val="en-US" w:eastAsia="zh-Hans"/>
        </w:rPr>
        <w:t>，</w:t>
      </w:r>
      <w:r>
        <w:rPr>
          <w:rFonts w:hint="eastAsia"/>
          <w:szCs w:val="22"/>
          <w:lang w:val="en-US" w:eastAsia="zh-Hans"/>
        </w:rPr>
        <w:t>研究目的在于对国内商业物联网行业基本发展水平进行概览</w:t>
      </w:r>
      <w:r>
        <w:rPr>
          <w:rFonts w:hint="default"/>
          <w:szCs w:val="22"/>
          <w:lang w:val="en-US" w:eastAsia="zh-Hans"/>
        </w:rPr>
        <w:t>，</w:t>
      </w:r>
      <w:r>
        <w:rPr>
          <w:rFonts w:hint="eastAsia"/>
          <w:szCs w:val="22"/>
          <w:lang w:val="en-US" w:eastAsia="zh-Hans"/>
        </w:rPr>
        <w:t>从而结合当前的实际情况对行业未来发展趋势进行预测</w:t>
      </w:r>
      <w:r>
        <w:rPr>
          <w:rFonts w:hint="default"/>
          <w:szCs w:val="22"/>
          <w:lang w:val="en-US" w:eastAsia="zh-Hans"/>
        </w:rPr>
        <w:t>，</w:t>
      </w:r>
      <w:r>
        <w:rPr>
          <w:rFonts w:hint="eastAsia"/>
          <w:szCs w:val="22"/>
          <w:lang w:val="en-US" w:eastAsia="zh-Hans"/>
        </w:rPr>
        <w:t>同时提出促进行业发展的可行建议</w:t>
      </w:r>
      <w:r>
        <w:rPr>
          <w:rFonts w:hint="default"/>
          <w:szCs w:val="22"/>
          <w:lang w:val="en-US" w:eastAsia="zh-Hans"/>
        </w:rPr>
        <w:t>。</w:t>
      </w:r>
      <w:r>
        <w:rPr>
          <w:rFonts w:hint="eastAsia"/>
          <w:szCs w:val="22"/>
          <w:lang w:val="en-US" w:eastAsia="zh-Hans"/>
        </w:rPr>
        <w:t>确定具体研究问题首先应从细化行业发展概况的内容开始</w:t>
      </w:r>
      <w:r>
        <w:rPr>
          <w:rFonts w:hint="default"/>
          <w:szCs w:val="22"/>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default"/>
          <w:szCs w:val="22"/>
          <w:lang w:eastAsia="zh-Hans"/>
        </w:rPr>
      </w:pPr>
      <w:r>
        <w:rPr>
          <w:rFonts w:hint="eastAsia"/>
          <w:szCs w:val="22"/>
          <w:lang w:val="en-US" w:eastAsia="zh-Hans"/>
        </w:rPr>
        <w:t>行业分析的一个经典框架是</w:t>
      </w:r>
      <w:r>
        <w:rPr>
          <w:rFonts w:hint="default"/>
          <w:szCs w:val="22"/>
          <w:lang w:eastAsia="zh-Hans"/>
        </w:rPr>
        <w:t>SCP</w:t>
      </w:r>
      <w:r>
        <w:rPr>
          <w:rFonts w:hint="eastAsia"/>
          <w:szCs w:val="22"/>
          <w:lang w:val="en-US" w:eastAsia="zh-Hans"/>
        </w:rPr>
        <w:t>分析模型</w:t>
      </w:r>
      <w:r>
        <w:rPr>
          <w:rFonts w:hint="default"/>
          <w:szCs w:val="22"/>
          <w:lang w:eastAsia="zh-Hans"/>
        </w:rPr>
        <w:t>，</w:t>
      </w:r>
      <w:r>
        <w:rPr>
          <w:rFonts w:hint="eastAsia"/>
          <w:szCs w:val="22"/>
          <w:lang w:val="en-US" w:eastAsia="zh-Hans"/>
        </w:rPr>
        <w:t>从现代视角来看该模型的主要思想是在外部冲击外生的情况下</w:t>
      </w:r>
      <w:r>
        <w:rPr>
          <w:rFonts w:hint="default"/>
          <w:szCs w:val="22"/>
          <w:lang w:eastAsia="zh-Hans"/>
        </w:rPr>
        <w:t>，</w:t>
      </w:r>
      <w:r>
        <w:rPr>
          <w:rFonts w:hint="eastAsia"/>
          <w:szCs w:val="22"/>
          <w:lang w:val="en-US" w:eastAsia="zh-Hans"/>
        </w:rPr>
        <w:t>企业行为和行业结构相互影响</w:t>
      </w:r>
      <w:r>
        <w:rPr>
          <w:rFonts w:hint="default"/>
          <w:szCs w:val="22"/>
          <w:lang w:eastAsia="zh-Hans"/>
        </w:rPr>
        <w:t>，</w:t>
      </w:r>
      <w:r>
        <w:rPr>
          <w:rFonts w:hint="eastAsia"/>
          <w:szCs w:val="22"/>
          <w:lang w:val="en-US" w:eastAsia="zh-Hans"/>
        </w:rPr>
        <w:t>最后表现为行业的整体绩效</w:t>
      </w:r>
      <w:r>
        <w:rPr>
          <w:rFonts w:hint="default"/>
          <w:szCs w:val="22"/>
          <w:lang w:eastAsia="zh-Hans"/>
        </w:rPr>
        <w:t>。</w:t>
      </w:r>
      <w:r>
        <w:rPr>
          <w:rFonts w:hint="eastAsia"/>
          <w:szCs w:val="22"/>
          <w:lang w:val="en-US" w:eastAsia="zh-Hans"/>
        </w:rPr>
        <w:t>本文考虑借鉴该框架并同时进行扩展</w:t>
      </w:r>
      <w:r>
        <w:rPr>
          <w:rFonts w:hint="default"/>
          <w:szCs w:val="22"/>
          <w:lang w:eastAsia="zh-Hans"/>
        </w:rPr>
        <w:t>，</w:t>
      </w:r>
      <w:r>
        <w:rPr>
          <w:rFonts w:hint="eastAsia"/>
          <w:szCs w:val="22"/>
          <w:lang w:val="en-US" w:eastAsia="zh-Hans"/>
        </w:rPr>
        <w:t>将行业总体概况分为市场结构</w:t>
      </w:r>
      <w:r>
        <w:rPr>
          <w:rFonts w:hint="default"/>
          <w:szCs w:val="22"/>
          <w:lang w:eastAsia="zh-Hans"/>
        </w:rPr>
        <w:t>、</w:t>
      </w:r>
      <w:r>
        <w:rPr>
          <w:rFonts w:hint="eastAsia"/>
          <w:szCs w:val="22"/>
          <w:lang w:val="en-US" w:eastAsia="zh-Hans"/>
        </w:rPr>
        <w:t>企业行为和综合当前宏观经济环境的外部冲击因素</w:t>
      </w:r>
      <w:r>
        <w:rPr>
          <w:rFonts w:hint="default"/>
          <w:szCs w:val="22"/>
          <w:lang w:eastAsia="zh-Hans"/>
        </w:rPr>
        <w:t>，</w:t>
      </w:r>
      <w:r>
        <w:rPr>
          <w:rFonts w:hint="eastAsia"/>
          <w:szCs w:val="22"/>
          <w:lang w:val="en-US" w:eastAsia="zh-Hans"/>
        </w:rPr>
        <w:t>以及加入对行业的需求供给分析和财务状况分析</w:t>
      </w:r>
      <w:r>
        <w:rPr>
          <w:rFonts w:hint="default"/>
          <w:szCs w:val="22"/>
          <w:lang w:eastAsia="zh-Hans"/>
        </w:rPr>
        <w:t>，</w:t>
      </w:r>
      <w:r>
        <w:rPr>
          <w:rFonts w:hint="eastAsia"/>
          <w:szCs w:val="22"/>
          <w:lang w:val="en-US" w:eastAsia="zh-Hans"/>
        </w:rPr>
        <w:t>最后通过各个因素间的动态联系反映绩效</w:t>
      </w:r>
      <w:r>
        <w:rPr>
          <w:rFonts w:hint="default"/>
          <w:szCs w:val="22"/>
          <w:lang w:eastAsia="zh-Hans"/>
        </w:rPr>
        <w:t>。</w:t>
      </w:r>
      <w:r>
        <w:rPr>
          <w:rFonts w:hint="eastAsia"/>
          <w:szCs w:val="22"/>
          <w:lang w:val="en-US" w:eastAsia="zh-Hans"/>
        </w:rPr>
        <w:t>在这五部分内容中</w:t>
      </w:r>
      <w:r>
        <w:rPr>
          <w:rFonts w:hint="default"/>
          <w:szCs w:val="22"/>
          <w:lang w:eastAsia="zh-Hans"/>
        </w:rPr>
        <w:t>，</w:t>
      </w:r>
      <w:r>
        <w:rPr>
          <w:rFonts w:hint="eastAsia"/>
          <w:szCs w:val="22"/>
          <w:lang w:val="en-US" w:eastAsia="zh-Hans"/>
        </w:rPr>
        <w:t>行业结构分析</w:t>
      </w:r>
      <w:r>
        <w:rPr>
          <w:rFonts w:hint="default"/>
          <w:szCs w:val="22"/>
          <w:lang w:eastAsia="zh-Hans"/>
        </w:rPr>
        <w:t>、</w:t>
      </w:r>
      <w:r>
        <w:rPr>
          <w:rFonts w:hint="eastAsia"/>
          <w:szCs w:val="22"/>
          <w:lang w:val="en-US" w:eastAsia="zh-Hans"/>
        </w:rPr>
        <w:t>供求分析</w:t>
      </w:r>
      <w:r>
        <w:rPr>
          <w:rFonts w:hint="default"/>
          <w:szCs w:val="22"/>
          <w:lang w:eastAsia="zh-Hans"/>
        </w:rPr>
        <w:t>、</w:t>
      </w:r>
      <w:r>
        <w:rPr>
          <w:rFonts w:hint="eastAsia"/>
          <w:szCs w:val="22"/>
          <w:lang w:val="en-US" w:eastAsia="zh-Hans"/>
        </w:rPr>
        <w:t>财务分析内容相对独立</w:t>
      </w:r>
      <w:r>
        <w:rPr>
          <w:rFonts w:hint="default"/>
          <w:szCs w:val="22"/>
          <w:lang w:eastAsia="zh-Hans"/>
        </w:rPr>
        <w:t>，</w:t>
      </w:r>
      <w:r>
        <w:rPr>
          <w:rFonts w:hint="eastAsia"/>
          <w:szCs w:val="22"/>
          <w:lang w:val="en-US" w:eastAsia="zh-Hans"/>
        </w:rPr>
        <w:t>相当于当前行业的一个静态视图</w:t>
      </w:r>
      <w:r>
        <w:rPr>
          <w:rFonts w:hint="default"/>
          <w:szCs w:val="22"/>
          <w:lang w:eastAsia="zh-Hans"/>
        </w:rPr>
        <w:t>，</w:t>
      </w:r>
      <w:r>
        <w:rPr>
          <w:rFonts w:hint="eastAsia"/>
          <w:szCs w:val="22"/>
          <w:lang w:val="en-US" w:eastAsia="zh-Hans"/>
        </w:rPr>
        <w:t>故考虑分别采用不同的研究方法和分析框架</w:t>
      </w:r>
      <w:r>
        <w:rPr>
          <w:rFonts w:hint="default"/>
          <w:szCs w:val="22"/>
          <w:lang w:eastAsia="zh-Hans"/>
        </w:rPr>
        <w:t>。</w:t>
      </w:r>
      <w:r>
        <w:rPr>
          <w:rFonts w:hint="eastAsia"/>
          <w:szCs w:val="22"/>
          <w:lang w:val="en-US" w:eastAsia="zh-Hans"/>
        </w:rPr>
        <w:t>行业结构分析部分侧重于数据分析和概念的厘定和阐释</w:t>
      </w:r>
      <w:r>
        <w:rPr>
          <w:rFonts w:hint="default"/>
          <w:szCs w:val="22"/>
          <w:lang w:eastAsia="zh-Hans"/>
        </w:rPr>
        <w:t>；</w:t>
      </w:r>
      <w:r>
        <w:rPr>
          <w:rFonts w:hint="eastAsia"/>
          <w:szCs w:val="22"/>
          <w:lang w:val="en-US" w:eastAsia="zh-Hans"/>
        </w:rPr>
        <w:t>供求分析对于行业分析而言应当是行业结构的延伸</w:t>
      </w:r>
      <w:r>
        <w:rPr>
          <w:rFonts w:hint="default"/>
          <w:szCs w:val="22"/>
          <w:lang w:eastAsia="zh-Hans"/>
        </w:rPr>
        <w:t>，</w:t>
      </w:r>
      <w:r>
        <w:rPr>
          <w:rFonts w:hint="eastAsia"/>
          <w:szCs w:val="22"/>
          <w:lang w:val="en-US" w:eastAsia="zh-Hans"/>
        </w:rPr>
        <w:t>即分析行业所在市场的整体情况</w:t>
      </w:r>
      <w:r>
        <w:rPr>
          <w:rFonts w:hint="default"/>
          <w:szCs w:val="22"/>
          <w:lang w:eastAsia="zh-Hans"/>
        </w:rPr>
        <w:t>；</w:t>
      </w:r>
      <w:r>
        <w:rPr>
          <w:rFonts w:hint="eastAsia"/>
          <w:szCs w:val="22"/>
          <w:lang w:val="en-US" w:eastAsia="zh-Hans"/>
        </w:rPr>
        <w:t>财务分析一般使用行业平均财务指标即可对财务水平具有较好的估计</w:t>
      </w:r>
      <w:r>
        <w:rPr>
          <w:rFonts w:hint="default"/>
          <w:szCs w:val="22"/>
          <w:lang w:eastAsia="zh-Hans"/>
        </w:rPr>
        <w:t>。</w:t>
      </w:r>
      <w:r>
        <w:rPr>
          <w:rFonts w:hint="eastAsia"/>
          <w:szCs w:val="22"/>
          <w:lang w:val="en-US" w:eastAsia="zh-Hans"/>
        </w:rPr>
        <w:t>企业行为分析以相关经济管理理论为基础</w:t>
      </w:r>
      <w:r>
        <w:rPr>
          <w:rFonts w:hint="default"/>
          <w:szCs w:val="22"/>
          <w:lang w:eastAsia="zh-Hans"/>
        </w:rPr>
        <w:t>，</w:t>
      </w:r>
      <w:r>
        <w:rPr>
          <w:rFonts w:hint="eastAsia"/>
          <w:szCs w:val="22"/>
          <w:lang w:val="en-US" w:eastAsia="zh-Hans"/>
        </w:rPr>
        <w:t>对企业可能行为进行推演和描述</w:t>
      </w:r>
      <w:r>
        <w:rPr>
          <w:rFonts w:hint="default"/>
          <w:szCs w:val="22"/>
          <w:lang w:eastAsia="zh-Hans"/>
        </w:rPr>
        <w:t>。</w:t>
      </w:r>
      <w:r>
        <w:rPr>
          <w:rFonts w:hint="eastAsia"/>
          <w:szCs w:val="22"/>
          <w:lang w:val="en-US" w:eastAsia="zh-Hans"/>
        </w:rPr>
        <w:t>系统与外部冲击的关系首先应该是对静态部分产生影响</w:t>
      </w:r>
      <w:r>
        <w:rPr>
          <w:rFonts w:hint="default"/>
          <w:szCs w:val="22"/>
          <w:lang w:eastAsia="zh-Hans"/>
        </w:rPr>
        <w:t>，</w:t>
      </w:r>
      <w:r>
        <w:rPr>
          <w:rFonts w:hint="eastAsia"/>
          <w:szCs w:val="22"/>
          <w:lang w:val="en-US" w:eastAsia="zh-Hans"/>
        </w:rPr>
        <w:t>进而引发企业行为变更导致系统状态的转移</w:t>
      </w:r>
      <w:r>
        <w:rPr>
          <w:rFonts w:hint="default"/>
          <w:szCs w:val="22"/>
          <w:lang w:eastAsia="zh-Hans"/>
        </w:rPr>
        <w:t>，</w:t>
      </w:r>
      <w:r>
        <w:rPr>
          <w:rFonts w:hint="eastAsia"/>
          <w:szCs w:val="22"/>
          <w:lang w:val="en-US" w:eastAsia="zh-Hans"/>
        </w:rPr>
        <w:t>因此首先应当建立起外部冲击与行业的联系</w:t>
      </w:r>
      <w:r>
        <w:rPr>
          <w:rFonts w:hint="default"/>
          <w:szCs w:val="22"/>
          <w:lang w:eastAsia="zh-Hans"/>
        </w:rPr>
        <w:t>，</w:t>
      </w:r>
      <w:r>
        <w:rPr>
          <w:rFonts w:hint="eastAsia"/>
          <w:szCs w:val="22"/>
          <w:lang w:val="en-US" w:eastAsia="zh-Hans"/>
        </w:rPr>
        <w:t>再结合企业行为综合地分析</w:t>
      </w:r>
      <w:r>
        <w:rPr>
          <w:rFonts w:hint="default"/>
          <w:szCs w:val="22"/>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default"/>
          <w:szCs w:val="22"/>
          <w:lang w:eastAsia="zh-Hans"/>
        </w:rPr>
      </w:pPr>
      <w:r>
        <w:rPr>
          <w:rFonts w:hint="eastAsia"/>
          <w:szCs w:val="22"/>
          <w:lang w:val="en-US" w:eastAsia="zh-Hans"/>
        </w:rPr>
        <w:t>风险分析旨在发现行业内的风险因素</w:t>
      </w:r>
      <w:r>
        <w:rPr>
          <w:rFonts w:hint="default"/>
          <w:szCs w:val="22"/>
          <w:lang w:eastAsia="zh-Hans"/>
        </w:rPr>
        <w:t>，</w:t>
      </w:r>
      <w:r>
        <w:rPr>
          <w:rFonts w:hint="eastAsia"/>
          <w:szCs w:val="22"/>
          <w:lang w:val="en-US" w:eastAsia="zh-Hans"/>
        </w:rPr>
        <w:t>并对其进行评估</w:t>
      </w:r>
      <w:r>
        <w:rPr>
          <w:rFonts w:hint="default"/>
          <w:szCs w:val="22"/>
          <w:lang w:eastAsia="zh-Hans"/>
        </w:rPr>
        <w:t>、</w:t>
      </w:r>
      <w:r>
        <w:rPr>
          <w:rFonts w:hint="eastAsia"/>
          <w:szCs w:val="22"/>
          <w:lang w:val="en-US" w:eastAsia="zh-Hans"/>
        </w:rPr>
        <w:t>预测</w:t>
      </w:r>
      <w:r>
        <w:rPr>
          <w:rFonts w:hint="default"/>
          <w:szCs w:val="22"/>
          <w:lang w:eastAsia="zh-Hans"/>
        </w:rPr>
        <w:t>，</w:t>
      </w:r>
      <w:r>
        <w:rPr>
          <w:rFonts w:hint="eastAsia"/>
          <w:szCs w:val="22"/>
          <w:lang w:val="en-US" w:eastAsia="zh-Hans"/>
        </w:rPr>
        <w:t>以便于对潜在问题进行控制和预防</w:t>
      </w:r>
      <w:r>
        <w:rPr>
          <w:rFonts w:hint="default"/>
          <w:szCs w:val="22"/>
          <w:lang w:eastAsia="zh-Hans"/>
        </w:rPr>
        <w:t>，</w:t>
      </w:r>
      <w:r>
        <w:rPr>
          <w:rFonts w:hint="eastAsia"/>
          <w:szCs w:val="22"/>
          <w:lang w:val="en-US" w:eastAsia="zh-Hans"/>
        </w:rPr>
        <w:t>并指引投资者的资产选择</w:t>
      </w:r>
      <w:r>
        <w:rPr>
          <w:rFonts w:hint="default"/>
          <w:szCs w:val="22"/>
          <w:lang w:eastAsia="zh-Hans"/>
        </w:rPr>
        <w:t>。</w:t>
      </w:r>
      <w:r>
        <w:rPr>
          <w:rFonts w:hint="eastAsia"/>
          <w:szCs w:val="22"/>
          <w:lang w:val="en-US" w:eastAsia="zh-Hans"/>
        </w:rPr>
        <w:t>对于非金融行业风险没有明确分类</w:t>
      </w:r>
      <w:r>
        <w:rPr>
          <w:rFonts w:hint="default"/>
          <w:szCs w:val="22"/>
          <w:lang w:eastAsia="zh-Hans"/>
        </w:rPr>
        <w:t>，</w:t>
      </w:r>
      <w:r>
        <w:rPr>
          <w:rFonts w:hint="eastAsia"/>
          <w:szCs w:val="22"/>
          <w:lang w:val="en-US" w:eastAsia="zh-Hans"/>
        </w:rPr>
        <w:t>一般受其组织结构</w:t>
      </w:r>
      <w:r>
        <w:rPr>
          <w:rFonts w:hint="default"/>
          <w:szCs w:val="22"/>
          <w:lang w:eastAsia="zh-Hans"/>
        </w:rPr>
        <w:t>、</w:t>
      </w:r>
      <w:r>
        <w:rPr>
          <w:rFonts w:hint="eastAsia"/>
          <w:szCs w:val="22"/>
          <w:lang w:val="en-US" w:eastAsia="zh-Hans"/>
        </w:rPr>
        <w:t>周期性</w:t>
      </w:r>
      <w:r>
        <w:rPr>
          <w:rFonts w:hint="default"/>
          <w:szCs w:val="22"/>
          <w:lang w:eastAsia="zh-Hans"/>
        </w:rPr>
        <w:t>、</w:t>
      </w:r>
      <w:r>
        <w:rPr>
          <w:rFonts w:hint="eastAsia"/>
          <w:szCs w:val="22"/>
          <w:lang w:val="en-US" w:eastAsia="zh-Hans"/>
        </w:rPr>
        <w:t>技术因素和宏观政策等方面的影响</w:t>
      </w:r>
      <w:r>
        <w:rPr>
          <w:rFonts w:hint="default"/>
          <w:szCs w:val="22"/>
          <w:lang w:eastAsia="zh-Hans"/>
        </w:rPr>
        <w:t>。</w:t>
      </w:r>
      <w:r>
        <w:rPr>
          <w:rFonts w:hint="eastAsia"/>
          <w:szCs w:val="22"/>
          <w:lang w:val="en-US" w:eastAsia="zh-Hans"/>
        </w:rPr>
        <w:t>为了与总体概况部分相对应</w:t>
      </w:r>
      <w:r>
        <w:rPr>
          <w:rFonts w:hint="default"/>
          <w:szCs w:val="22"/>
          <w:lang w:eastAsia="zh-Hans"/>
        </w:rPr>
        <w:t>，</w:t>
      </w:r>
      <w:r>
        <w:rPr>
          <w:rFonts w:hint="eastAsia"/>
          <w:szCs w:val="22"/>
          <w:lang w:val="en-US" w:eastAsia="zh-Hans"/>
        </w:rPr>
        <w:t>本文大体上从市场</w:t>
      </w:r>
      <w:r>
        <w:rPr>
          <w:rFonts w:hint="default"/>
          <w:szCs w:val="22"/>
          <w:lang w:eastAsia="zh-Hans"/>
        </w:rPr>
        <w:t>，</w:t>
      </w:r>
      <w:r>
        <w:rPr>
          <w:rFonts w:hint="eastAsia"/>
          <w:szCs w:val="22"/>
          <w:lang w:val="en-US" w:eastAsia="zh-Hans"/>
        </w:rPr>
        <w:t>财务和其他风险因素三个方面对风险展开分析</w:t>
      </w:r>
      <w:r>
        <w:rPr>
          <w:rFonts w:hint="default"/>
          <w:szCs w:val="22"/>
          <w:lang w:eastAsia="zh-Hans"/>
        </w:rPr>
        <w:t>。</w:t>
      </w:r>
      <w:r>
        <w:rPr>
          <w:rFonts w:hint="eastAsia"/>
          <w:szCs w:val="22"/>
          <w:lang w:val="en-US" w:eastAsia="zh-Hans"/>
        </w:rPr>
        <w:t>市场风险与行业及供求结构相关</w:t>
      </w:r>
      <w:r>
        <w:rPr>
          <w:rFonts w:hint="default"/>
          <w:szCs w:val="22"/>
          <w:lang w:eastAsia="zh-Hans"/>
        </w:rPr>
        <w:t>，</w:t>
      </w:r>
      <w:r>
        <w:rPr>
          <w:rFonts w:hint="eastAsia"/>
          <w:szCs w:val="22"/>
          <w:lang w:val="en-US" w:eastAsia="zh-Hans"/>
        </w:rPr>
        <w:t>主要是上部分内容在风险层面的讨论</w:t>
      </w:r>
      <w:r>
        <w:rPr>
          <w:rFonts w:hint="default"/>
          <w:szCs w:val="22"/>
          <w:lang w:eastAsia="zh-Hans"/>
        </w:rPr>
        <w:t>；</w:t>
      </w:r>
      <w:r>
        <w:rPr>
          <w:rFonts w:hint="eastAsia"/>
          <w:szCs w:val="22"/>
          <w:lang w:val="en-US" w:eastAsia="zh-Hans"/>
        </w:rPr>
        <w:t>财务风险则应在行业平均水平针对其结构特征进行更深入的评价</w:t>
      </w:r>
      <w:r>
        <w:rPr>
          <w:rFonts w:hint="default"/>
          <w:szCs w:val="22"/>
          <w:lang w:eastAsia="zh-Hans"/>
        </w:rPr>
        <w:t>；</w:t>
      </w:r>
      <w:r>
        <w:rPr>
          <w:rFonts w:hint="eastAsia"/>
          <w:szCs w:val="22"/>
          <w:lang w:val="en-US" w:eastAsia="zh-Hans"/>
        </w:rPr>
        <w:t>其他风险是在此基础上列举其他风险因素并对分析内容进行补充</w:t>
      </w:r>
      <w:r>
        <w:rPr>
          <w:rFonts w:hint="default"/>
          <w:szCs w:val="22"/>
          <w:lang w:eastAsia="zh-Hans"/>
        </w:rPr>
        <w:t>。</w:t>
      </w:r>
      <w:r>
        <w:rPr>
          <w:rFonts w:hint="eastAsia"/>
          <w:szCs w:val="22"/>
          <w:lang w:val="en-US" w:eastAsia="zh-Hans"/>
        </w:rPr>
        <w:t>对风险分析需要选择合适的方法进行量化分析</w:t>
      </w:r>
      <w:r>
        <w:rPr>
          <w:rFonts w:hint="default"/>
          <w:szCs w:val="22"/>
          <w:lang w:eastAsia="zh-Hans"/>
        </w:rPr>
        <w:t>，</w:t>
      </w:r>
      <w:r>
        <w:rPr>
          <w:rFonts w:hint="eastAsia"/>
          <w:szCs w:val="22"/>
          <w:lang w:val="en-US" w:eastAsia="zh-Hans"/>
        </w:rPr>
        <w:t>才能更加直观地度量风险水平</w:t>
      </w:r>
      <w:r>
        <w:rPr>
          <w:rFonts w:hint="default"/>
          <w:szCs w:val="22"/>
          <w:lang w:eastAsia="zh-Hans"/>
        </w:rPr>
        <w:t>，</w:t>
      </w:r>
      <w:r>
        <w:rPr>
          <w:rFonts w:hint="eastAsia"/>
          <w:szCs w:val="22"/>
          <w:lang w:val="en-US" w:eastAsia="zh-Hans"/>
        </w:rPr>
        <w:t>发现问题</w:t>
      </w:r>
      <w:r>
        <w:rPr>
          <w:rFonts w:hint="default"/>
          <w:szCs w:val="22"/>
          <w:lang w:eastAsia="zh-Hans"/>
        </w:rPr>
        <w:t>。</w:t>
      </w:r>
      <w:r>
        <w:rPr>
          <w:rFonts w:hint="eastAsia"/>
          <w:szCs w:val="22"/>
          <w:lang w:val="en-US" w:eastAsia="zh-Hans"/>
        </w:rPr>
        <w:t>最后</w:t>
      </w:r>
      <w:r>
        <w:rPr>
          <w:rFonts w:hint="default"/>
          <w:szCs w:val="22"/>
          <w:lang w:eastAsia="zh-Hans"/>
        </w:rPr>
        <w:t>，</w:t>
      </w:r>
      <w:r>
        <w:rPr>
          <w:rFonts w:hint="eastAsia"/>
          <w:szCs w:val="22"/>
          <w:lang w:val="en-US" w:eastAsia="zh-Hans"/>
        </w:rPr>
        <w:t>通过上述两部分的研究内容分析可以进行行业分析的核心部分</w:t>
      </w:r>
      <w:r>
        <w:rPr>
          <w:rFonts w:hint="default"/>
          <w:szCs w:val="22"/>
          <w:lang w:eastAsia="zh-Hans"/>
        </w:rPr>
        <w:t>，</w:t>
      </w:r>
      <w:r>
        <w:rPr>
          <w:rFonts w:hint="eastAsia"/>
          <w:szCs w:val="22"/>
          <w:lang w:val="en-US" w:eastAsia="zh-Hans"/>
        </w:rPr>
        <w:t>即行业未来发展趋势的预测</w:t>
      </w:r>
      <w:r>
        <w:rPr>
          <w:rFonts w:hint="default"/>
          <w:szCs w:val="22"/>
          <w:lang w:eastAsia="zh-Hans"/>
        </w:rPr>
        <w:t>，</w:t>
      </w:r>
      <w:r>
        <w:rPr>
          <w:rFonts w:hint="eastAsia"/>
          <w:szCs w:val="22"/>
          <w:lang w:val="en-US" w:eastAsia="zh-Hans"/>
        </w:rPr>
        <w:t>并针对以上分析提出一些对策建议</w:t>
      </w:r>
      <w:r>
        <w:rPr>
          <w:rFonts w:hint="default"/>
          <w:szCs w:val="22"/>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default"/>
          <w:szCs w:val="22"/>
          <w:lang w:eastAsia="zh-Hans"/>
        </w:rPr>
      </w:pPr>
      <w:r>
        <w:rPr>
          <w:rFonts w:hint="default"/>
          <w:szCs w:val="22"/>
          <w:lang w:eastAsia="zh-Hans"/>
        </w:rPr>
        <w:drawing>
          <wp:anchor distT="0" distB="0" distL="114300" distR="114300" simplePos="0" relativeHeight="251658240" behindDoc="0" locked="0" layoutInCell="1" allowOverlap="1">
            <wp:simplePos x="0" y="0"/>
            <wp:positionH relativeFrom="column">
              <wp:posOffset>936625</wp:posOffset>
            </wp:positionH>
            <wp:positionV relativeFrom="paragraph">
              <wp:posOffset>42545</wp:posOffset>
            </wp:positionV>
            <wp:extent cx="3394075" cy="2886710"/>
            <wp:effectExtent l="0" t="0" r="0" b="0"/>
            <wp:wrapTopAndBottom/>
            <wp:docPr id="2" name="ECB019B1-382A-4266-B25C-5B523AA43C14-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office"/>
                    <pic:cNvPicPr>
                      <a:picLocks noChangeAspect="1"/>
                    </pic:cNvPicPr>
                  </pic:nvPicPr>
                  <pic:blipFill>
                    <a:blip r:embed="rId4"/>
                    <a:stretch>
                      <a:fillRect/>
                    </a:stretch>
                  </pic:blipFill>
                  <pic:spPr>
                    <a:xfrm>
                      <a:off x="0" y="0"/>
                      <a:ext cx="3394075" cy="2886710"/>
                    </a:xfrm>
                    <a:prstGeom prst="rect">
                      <a:avLst/>
                    </a:prstGeom>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Hiragino Sans GB W6" w:hAnsi="Hiragino Sans GB W6" w:eastAsia="Hiragino Sans GB W6" w:cs="Hiragino Sans GB W6"/>
          <w:sz w:val="28"/>
          <w:szCs w:val="28"/>
          <w:lang w:val="en-US" w:eastAsia="zh-Hans"/>
        </w:rPr>
      </w:pPr>
      <w:r>
        <w:rPr>
          <w:rFonts w:hint="eastAsia" w:ascii="Hiragino Sans GB W6" w:hAnsi="Hiragino Sans GB W6" w:eastAsia="Hiragino Sans GB W6" w:cs="Hiragino Sans GB W6"/>
          <w:sz w:val="28"/>
          <w:szCs w:val="28"/>
          <w:lang w:val="en-US" w:eastAsia="zh-Hans"/>
        </w:rPr>
        <w:t>2.</w:t>
      </w:r>
      <w:r>
        <w:rPr>
          <w:rFonts w:hint="eastAsia" w:ascii="Hiragino Sans GB W6" w:hAnsi="Hiragino Sans GB W6" w:eastAsia="Hiragino Sans GB W6" w:cs="Hiragino Sans GB W6"/>
          <w:sz w:val="28"/>
          <w:szCs w:val="28"/>
          <w:lang w:eastAsia="zh-Hans"/>
        </w:rPr>
        <w:t>3</w:t>
      </w:r>
      <w:r>
        <w:rPr>
          <w:rFonts w:hint="eastAsia" w:ascii="Hiragino Sans GB W6" w:hAnsi="Hiragino Sans GB W6" w:eastAsia="Hiragino Sans GB W6" w:cs="Hiragino Sans GB W6"/>
          <w:sz w:val="28"/>
          <w:szCs w:val="28"/>
          <w:lang w:val="en-US" w:eastAsia="zh-Hans"/>
        </w:rPr>
        <w:t xml:space="preserve"> 研究方法设计</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szCs w:val="22"/>
          <w:lang w:eastAsia="zh-Hans"/>
        </w:rPr>
      </w:pPr>
      <w:r>
        <w:rPr>
          <w:rFonts w:hint="eastAsia"/>
          <w:szCs w:val="22"/>
          <w:lang w:val="en-US" w:eastAsia="zh-Hans"/>
        </w:rPr>
        <w:t>行业结构分析和供求分析采用概念分析与数量分析以及通过行业内厂商进行实例分析相结合的研究方法</w:t>
      </w:r>
      <w:r>
        <w:rPr>
          <w:rFonts w:hint="default"/>
          <w:szCs w:val="22"/>
          <w:lang w:eastAsia="zh-Hans"/>
        </w:rPr>
        <w:t>；</w:t>
      </w:r>
      <w:r>
        <w:rPr>
          <w:rFonts w:hint="eastAsia"/>
          <w:szCs w:val="22"/>
          <w:lang w:val="en-US" w:eastAsia="zh-Hans"/>
        </w:rPr>
        <w:t>财务分析使用指标分析和比较分析法的研究方法</w:t>
      </w:r>
      <w:r>
        <w:rPr>
          <w:rFonts w:hint="default"/>
          <w:szCs w:val="22"/>
          <w:lang w:eastAsia="zh-Hans"/>
        </w:rPr>
        <w:t>；</w:t>
      </w:r>
      <w:r>
        <w:rPr>
          <w:rFonts w:hint="eastAsia"/>
          <w:szCs w:val="22"/>
          <w:lang w:val="en-US" w:eastAsia="zh-Hans"/>
        </w:rPr>
        <w:t>企业行为分析采用描述性研究方法</w:t>
      </w:r>
      <w:r>
        <w:rPr>
          <w:rFonts w:hint="default"/>
          <w:szCs w:val="22"/>
          <w:lang w:eastAsia="zh-Hans"/>
        </w:rPr>
        <w:t>，</w:t>
      </w:r>
      <w:r>
        <w:rPr>
          <w:rFonts w:hint="eastAsia"/>
          <w:szCs w:val="22"/>
          <w:lang w:val="en-US" w:eastAsia="zh-Hans"/>
        </w:rPr>
        <w:t>并通过归纳</w:t>
      </w:r>
      <w:r>
        <w:rPr>
          <w:rFonts w:hint="default"/>
          <w:szCs w:val="22"/>
          <w:lang w:eastAsia="zh-Hans"/>
        </w:rPr>
        <w:t>、</w:t>
      </w:r>
      <w:r>
        <w:rPr>
          <w:rFonts w:hint="eastAsia"/>
          <w:szCs w:val="22"/>
          <w:lang w:val="en-US" w:eastAsia="zh-Hans"/>
        </w:rPr>
        <w:t>演绎的方式对经典理论中的现象和规律进行描述</w:t>
      </w:r>
      <w:r>
        <w:rPr>
          <w:rFonts w:hint="default"/>
          <w:szCs w:val="22"/>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szCs w:val="22"/>
          <w:lang w:eastAsia="zh-Hans"/>
        </w:rPr>
      </w:pPr>
      <w:r>
        <w:rPr>
          <w:rFonts w:hint="eastAsia"/>
          <w:szCs w:val="22"/>
          <w:lang w:val="en-US" w:eastAsia="zh-Hans"/>
        </w:rPr>
        <w:t>外部冲击分析部分相对特殊</w:t>
      </w:r>
      <w:r>
        <w:rPr>
          <w:rFonts w:hint="default"/>
          <w:szCs w:val="22"/>
          <w:lang w:eastAsia="zh-Hans"/>
        </w:rPr>
        <w:t>，</w:t>
      </w:r>
      <w:r>
        <w:rPr>
          <w:rFonts w:hint="eastAsia"/>
          <w:szCs w:val="22"/>
          <w:lang w:val="en-US" w:eastAsia="zh-Hans"/>
        </w:rPr>
        <w:t>需要先找到外部冲击的影响机制</w:t>
      </w:r>
      <w:r>
        <w:rPr>
          <w:rFonts w:hint="default"/>
          <w:szCs w:val="22"/>
          <w:lang w:eastAsia="zh-Hans"/>
        </w:rPr>
        <w:t>，</w:t>
      </w:r>
      <w:r>
        <w:rPr>
          <w:rFonts w:hint="eastAsia"/>
          <w:szCs w:val="22"/>
          <w:lang w:val="en-US" w:eastAsia="zh-Hans"/>
        </w:rPr>
        <w:t>而这部分需要建立模型进行实证研究</w:t>
      </w:r>
      <w:r>
        <w:rPr>
          <w:rFonts w:hint="default"/>
          <w:szCs w:val="22"/>
          <w:lang w:eastAsia="zh-Hans"/>
        </w:rPr>
        <w:t>。</w:t>
      </w:r>
      <w:r>
        <w:rPr>
          <w:rFonts w:hint="eastAsia"/>
          <w:szCs w:val="22"/>
          <w:lang w:val="en-US" w:eastAsia="zh-Hans"/>
        </w:rPr>
        <w:t>由于外部冲击结构体内部和系统内部的变量内外生性并不分明</w:t>
      </w:r>
      <w:r>
        <w:rPr>
          <w:rFonts w:hint="default"/>
          <w:szCs w:val="22"/>
          <w:lang w:eastAsia="zh-Hans"/>
        </w:rPr>
        <w:t>，</w:t>
      </w:r>
      <w:r>
        <w:rPr>
          <w:rFonts w:hint="eastAsia"/>
          <w:szCs w:val="22"/>
          <w:lang w:val="en-US" w:eastAsia="zh-Hans"/>
        </w:rPr>
        <w:t>因此考虑建立的是</w:t>
      </w:r>
      <w:r>
        <w:rPr>
          <w:rFonts w:hint="default"/>
          <w:szCs w:val="22"/>
          <w:lang w:eastAsia="zh-Hans"/>
        </w:rPr>
        <w:t>VAR</w:t>
      </w:r>
      <w:r>
        <w:rPr>
          <w:rFonts w:hint="eastAsia"/>
          <w:szCs w:val="22"/>
          <w:lang w:val="en-US" w:eastAsia="zh-Hans"/>
        </w:rPr>
        <w:t>类的模型</w:t>
      </w:r>
      <w:r>
        <w:rPr>
          <w:rFonts w:hint="default"/>
          <w:szCs w:val="22"/>
          <w:lang w:eastAsia="zh-Hans"/>
        </w:rPr>
        <w:t>。</w:t>
      </w:r>
      <w:r>
        <w:rPr>
          <w:rFonts w:hint="eastAsia"/>
          <w:szCs w:val="22"/>
          <w:lang w:val="en-US" w:eastAsia="zh-Hans"/>
        </w:rPr>
        <w:t>结合影响机制和企业行为的特点</w:t>
      </w:r>
      <w:r>
        <w:rPr>
          <w:rFonts w:hint="default"/>
          <w:szCs w:val="22"/>
          <w:lang w:eastAsia="zh-Hans"/>
        </w:rPr>
        <w:t>，</w:t>
      </w:r>
      <w:r>
        <w:rPr>
          <w:rFonts w:hint="eastAsia"/>
          <w:szCs w:val="22"/>
          <w:lang w:val="en-US" w:eastAsia="zh-Hans"/>
        </w:rPr>
        <w:t>就可以总结并构建出行业当前的总体运行生态</w:t>
      </w:r>
      <w:r>
        <w:rPr>
          <w:rFonts w:hint="default"/>
          <w:szCs w:val="22"/>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szCs w:val="22"/>
          <w:lang w:eastAsia="zh-Hans"/>
        </w:rPr>
      </w:pPr>
      <w:r>
        <w:rPr>
          <w:rFonts w:hint="eastAsia"/>
          <w:szCs w:val="22"/>
          <w:lang w:val="en-US" w:eastAsia="zh-Hans"/>
        </w:rPr>
        <w:t>行业风险分析中</w:t>
      </w:r>
      <w:r>
        <w:rPr>
          <w:rFonts w:hint="default"/>
          <w:szCs w:val="22"/>
          <w:lang w:eastAsia="zh-Hans"/>
        </w:rPr>
        <w:t>，</w:t>
      </w:r>
      <w:r>
        <w:rPr>
          <w:rFonts w:hint="eastAsia"/>
          <w:szCs w:val="22"/>
          <w:lang w:val="en-US" w:eastAsia="zh-Hans"/>
        </w:rPr>
        <w:t>市场风险仍然以概念分析和数量分析为主</w:t>
      </w:r>
      <w:r>
        <w:rPr>
          <w:rFonts w:hint="default"/>
          <w:szCs w:val="22"/>
          <w:lang w:eastAsia="zh-Hans"/>
        </w:rPr>
        <w:t>；</w:t>
      </w:r>
      <w:r>
        <w:rPr>
          <w:rFonts w:hint="eastAsia"/>
          <w:szCs w:val="22"/>
          <w:lang w:val="en-US" w:eastAsia="zh-Hans"/>
        </w:rPr>
        <w:t>其他风险部分先对风险进行补充</w:t>
      </w:r>
      <w:r>
        <w:rPr>
          <w:rFonts w:hint="default"/>
          <w:szCs w:val="22"/>
          <w:lang w:eastAsia="zh-Hans"/>
        </w:rPr>
        <w:t>，</w:t>
      </w:r>
      <w:r>
        <w:rPr>
          <w:rFonts w:hint="eastAsia"/>
          <w:szCs w:val="22"/>
          <w:lang w:val="en-US" w:eastAsia="zh-Hans"/>
        </w:rPr>
        <w:t>然后对风险效应进行简单总结和归类</w:t>
      </w:r>
      <w:r>
        <w:rPr>
          <w:rFonts w:hint="default"/>
          <w:szCs w:val="22"/>
          <w:lang w:eastAsia="zh-Hans"/>
        </w:rPr>
        <w:t>；</w:t>
      </w:r>
      <w:r>
        <w:rPr>
          <w:rFonts w:hint="eastAsia"/>
          <w:szCs w:val="22"/>
          <w:lang w:val="en-US" w:eastAsia="zh-Hans"/>
        </w:rPr>
        <w:t>财务风险部分相对复杂</w:t>
      </w:r>
      <w:r>
        <w:rPr>
          <w:rFonts w:hint="default"/>
          <w:szCs w:val="22"/>
          <w:lang w:eastAsia="zh-Hans"/>
        </w:rPr>
        <w:t>，</w:t>
      </w:r>
      <w:r>
        <w:rPr>
          <w:rFonts w:hint="eastAsia"/>
          <w:szCs w:val="22"/>
          <w:lang w:val="en-US" w:eastAsia="zh-Hans"/>
        </w:rPr>
        <w:t>要在繁复且非线性相关的财务指标间进行整合</w:t>
      </w:r>
      <w:r>
        <w:rPr>
          <w:rFonts w:hint="default"/>
          <w:szCs w:val="22"/>
          <w:lang w:eastAsia="zh-Hans"/>
        </w:rPr>
        <w:t>。</w:t>
      </w:r>
      <w:r>
        <w:rPr>
          <w:rFonts w:hint="eastAsia"/>
          <w:szCs w:val="22"/>
          <w:lang w:val="en-US" w:eastAsia="zh-Hans"/>
        </w:rPr>
        <w:t>由于不同企业在不同类型的指标上表现有好有坏</w:t>
      </w:r>
      <w:r>
        <w:rPr>
          <w:rFonts w:hint="default"/>
          <w:szCs w:val="22"/>
          <w:lang w:eastAsia="zh-Hans"/>
        </w:rPr>
        <w:t>，</w:t>
      </w:r>
      <w:r>
        <w:rPr>
          <w:rFonts w:hint="eastAsia"/>
          <w:szCs w:val="22"/>
          <w:lang w:val="en-US" w:eastAsia="zh-Hans"/>
        </w:rPr>
        <w:t>此时难以某一部分的指标来衡量财务质量</w:t>
      </w:r>
      <w:r>
        <w:rPr>
          <w:rFonts w:hint="default"/>
          <w:szCs w:val="22"/>
          <w:lang w:eastAsia="zh-Hans"/>
        </w:rPr>
        <w:t>，</w:t>
      </w:r>
      <w:r>
        <w:rPr>
          <w:rFonts w:hint="eastAsia"/>
          <w:szCs w:val="22"/>
          <w:lang w:val="en-US" w:eastAsia="zh-Hans"/>
        </w:rPr>
        <w:t>因此考虑以聚类的方法</w:t>
      </w:r>
      <w:r>
        <w:rPr>
          <w:rFonts w:hint="default"/>
          <w:szCs w:val="22"/>
          <w:lang w:eastAsia="zh-Hans"/>
        </w:rPr>
        <w:t>，</w:t>
      </w:r>
      <w:r>
        <w:rPr>
          <w:rFonts w:hint="eastAsia"/>
          <w:szCs w:val="22"/>
          <w:lang w:val="en-US" w:eastAsia="zh-Hans"/>
        </w:rPr>
        <w:t>将特征类似的企业分组</w:t>
      </w:r>
      <w:r>
        <w:rPr>
          <w:rFonts w:hint="default"/>
          <w:szCs w:val="22"/>
          <w:lang w:eastAsia="zh-Hans"/>
        </w:rPr>
        <w:t>，</w:t>
      </w:r>
      <w:r>
        <w:rPr>
          <w:rFonts w:hint="eastAsia"/>
          <w:szCs w:val="22"/>
          <w:lang w:val="en-US" w:eastAsia="zh-Hans"/>
        </w:rPr>
        <w:t>再通过组间的表现对财务风险进行评价</w:t>
      </w:r>
      <w:r>
        <w:rPr>
          <w:rFonts w:hint="default"/>
          <w:szCs w:val="22"/>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szCs w:val="22"/>
          <w:lang w:eastAsia="zh-Hans"/>
        </w:rPr>
      </w:pPr>
      <w:r>
        <w:rPr>
          <w:rFonts w:hint="eastAsia"/>
          <w:szCs w:val="22"/>
          <w:lang w:val="en-US" w:eastAsia="zh-Hans"/>
        </w:rPr>
        <w:t>最后</w:t>
      </w:r>
      <w:r>
        <w:rPr>
          <w:rFonts w:hint="default"/>
          <w:szCs w:val="22"/>
          <w:lang w:eastAsia="zh-Hans"/>
        </w:rPr>
        <w:t>，</w:t>
      </w:r>
      <w:r>
        <w:rPr>
          <w:rFonts w:hint="eastAsia"/>
          <w:szCs w:val="22"/>
          <w:lang w:val="en-US" w:eastAsia="zh-Hans"/>
        </w:rPr>
        <w:t>研究分析的基础上进行经验总结</w:t>
      </w:r>
      <w:r>
        <w:rPr>
          <w:rFonts w:hint="default"/>
          <w:szCs w:val="22"/>
          <w:lang w:eastAsia="zh-Hans"/>
        </w:rPr>
        <w:t>，</w:t>
      </w:r>
      <w:r>
        <w:rPr>
          <w:rFonts w:hint="eastAsia"/>
          <w:szCs w:val="22"/>
          <w:lang w:val="en-US" w:eastAsia="zh-Hans"/>
        </w:rPr>
        <w:t>以定性和定量相结合的方式预测事物发展规律</w:t>
      </w:r>
      <w:r>
        <w:rPr>
          <w:rFonts w:hint="default"/>
          <w:szCs w:val="22"/>
          <w:lang w:eastAsia="zh-Hans"/>
        </w:rPr>
        <w:t>，</w:t>
      </w:r>
      <w:r>
        <w:rPr>
          <w:rFonts w:hint="eastAsia"/>
          <w:szCs w:val="22"/>
          <w:lang w:val="en-US" w:eastAsia="zh-Hans"/>
        </w:rPr>
        <w:t>以及对策方面的规范研究</w:t>
      </w:r>
      <w:r>
        <w:rPr>
          <w:rFonts w:hint="default"/>
          <w:szCs w:val="22"/>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szCs w:val="22"/>
          <w:lang w:eastAsia="zh-Hans"/>
        </w:rPr>
      </w:pPr>
      <w:r>
        <w:rPr>
          <w:rFonts w:hint="default"/>
          <w:szCs w:val="22"/>
          <w:lang w:eastAsia="zh-Hans"/>
        </w:rPr>
        <w:drawing>
          <wp:anchor distT="0" distB="0" distL="114300" distR="114300" simplePos="0" relativeHeight="251687936" behindDoc="0" locked="0" layoutInCell="1" allowOverlap="1">
            <wp:simplePos x="0" y="0"/>
            <wp:positionH relativeFrom="column">
              <wp:posOffset>704215</wp:posOffset>
            </wp:positionH>
            <wp:positionV relativeFrom="paragraph">
              <wp:posOffset>52705</wp:posOffset>
            </wp:positionV>
            <wp:extent cx="4017010" cy="1461770"/>
            <wp:effectExtent l="0" t="0" r="0" b="0"/>
            <wp:wrapTopAndBottom/>
            <wp:docPr id="33" name="ECB019B1-382A-4266-B25C-5B523AA43C14-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22" descr="wpsoffice"/>
                    <pic:cNvPicPr>
                      <a:picLocks noChangeAspect="1"/>
                    </pic:cNvPicPr>
                  </pic:nvPicPr>
                  <pic:blipFill>
                    <a:blip r:embed="rId5"/>
                    <a:stretch>
                      <a:fillRect/>
                    </a:stretch>
                  </pic:blipFill>
                  <pic:spPr>
                    <a:xfrm>
                      <a:off x="0" y="0"/>
                      <a:ext cx="4017010" cy="1461770"/>
                    </a:xfrm>
                    <a:prstGeom prst="rect">
                      <a:avLst/>
                    </a:prstGeom>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黑体" w:hAnsi="黑体" w:eastAsia="黑体" w:cs="Times New Roman"/>
          <w:b/>
          <w:sz w:val="32"/>
          <w:szCs w:val="32"/>
          <w:lang w:val="en-US" w:eastAsia="zh-Hans"/>
        </w:rPr>
      </w:pPr>
      <w:r>
        <w:rPr>
          <w:rFonts w:hint="default" w:ascii="黑体" w:hAnsi="黑体" w:eastAsia="黑体" w:cs="Times New Roman"/>
          <w:b/>
          <w:sz w:val="32"/>
          <w:szCs w:val="32"/>
          <w:lang w:val="en-US" w:eastAsia="zh-Hans"/>
        </w:rPr>
        <w:t xml:space="preserve">3 </w:t>
      </w:r>
      <w:r>
        <w:rPr>
          <w:rFonts w:hint="eastAsia" w:ascii="黑体" w:hAnsi="黑体" w:eastAsia="黑体" w:cs="Times New Roman"/>
          <w:b/>
          <w:sz w:val="32"/>
          <w:szCs w:val="32"/>
          <w:lang w:val="en-US" w:eastAsia="zh-Hans"/>
        </w:rPr>
        <w:t>理论基础</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szCs w:val="22"/>
          <w:lang w:eastAsia="zh-Hans"/>
        </w:rPr>
      </w:pPr>
      <w:r>
        <w:rPr>
          <w:rFonts w:hint="eastAsia"/>
          <w:szCs w:val="22"/>
          <w:lang w:val="en-US" w:eastAsia="zh-Hans"/>
        </w:rPr>
        <w:t>理论基础包括对商业物联网行业的经济学分析相关的概念和特征概述</w:t>
      </w:r>
      <w:r>
        <w:rPr>
          <w:rFonts w:hint="default"/>
          <w:szCs w:val="22"/>
          <w:lang w:eastAsia="zh-Hans"/>
        </w:rPr>
        <w:t>，</w:t>
      </w:r>
      <w:r>
        <w:rPr>
          <w:rFonts w:hint="eastAsia"/>
          <w:szCs w:val="22"/>
          <w:lang w:val="en-US" w:eastAsia="zh-Hans"/>
        </w:rPr>
        <w:t>并提供本文主要的分析框架和实证方法的说明</w:t>
      </w:r>
      <w:r>
        <w:rPr>
          <w:rFonts w:hint="default"/>
          <w:szCs w:val="22"/>
          <w:lang w:eastAsia="zh-Hans"/>
        </w:rPr>
        <w:t>。</w:t>
      </w:r>
    </w:p>
    <w:p>
      <w:pPr>
        <w:pStyle w:val="4"/>
        <w:keepNext/>
        <w:keepLines/>
        <w:pageBreakBefore w:val="0"/>
        <w:widowControl w:val="0"/>
        <w:kinsoku/>
        <w:wordWrap/>
        <w:overflowPunct/>
        <w:topLinePunct w:val="0"/>
        <w:autoSpaceDE/>
        <w:autoSpaceDN/>
        <w:bidi w:val="0"/>
        <w:adjustRightInd/>
        <w:snapToGrid/>
        <w:spacing w:before="240" w:beforeLines="0" w:after="240" w:afterLines="0" w:line="413" w:lineRule="auto"/>
        <w:ind w:left="0" w:leftChars="0" w:right="0" w:rightChars="0" w:firstLine="0" w:firstLineChars="0"/>
        <w:jc w:val="left"/>
        <w:textAlignment w:val="auto"/>
        <w:outlineLvl w:val="2"/>
        <w:rPr>
          <w:rFonts w:hint="eastAsia"/>
          <w:szCs w:val="22"/>
          <w:lang w:val="en-US" w:eastAsia="zh-Hans"/>
        </w:rPr>
      </w:pPr>
      <w:r>
        <w:rPr>
          <w:rFonts w:hint="default"/>
          <w:lang w:eastAsia="zh-Hans"/>
        </w:rPr>
        <w:t>3.1</w:t>
      </w:r>
      <w:r>
        <w:rPr>
          <w:rFonts w:hint="default"/>
          <w:lang w:val="en-US" w:eastAsia="zh-Hans"/>
        </w:rPr>
        <w:t xml:space="preserve"> </w:t>
      </w:r>
      <w:r>
        <w:rPr>
          <w:rFonts w:hint="eastAsia"/>
          <w:szCs w:val="22"/>
          <w:lang w:val="en-US" w:eastAsia="zh-Hans"/>
        </w:rPr>
        <w:t>商业物联网行业的产业经济学特征</w:t>
      </w:r>
    </w:p>
    <w:p>
      <w:pPr>
        <w:ind w:firstLine="420" w:firstLineChars="0"/>
        <w:rPr>
          <w:rFonts w:hint="default"/>
          <w:lang w:eastAsia="zh-Hans"/>
        </w:rPr>
      </w:pPr>
      <w:r>
        <w:rPr>
          <w:rFonts w:hint="eastAsia"/>
          <w:lang w:val="en-US" w:eastAsia="zh-Hans"/>
        </w:rPr>
        <w:t>物联网行业最突出的特点在于其是多个行业中的企业的集合</w:t>
      </w:r>
      <w:r>
        <w:rPr>
          <w:rFonts w:hint="default"/>
          <w:lang w:eastAsia="zh-Hans"/>
        </w:rPr>
        <w:t>，</w:t>
      </w:r>
      <w:r>
        <w:rPr>
          <w:rFonts w:hint="eastAsia"/>
          <w:lang w:val="en-US" w:eastAsia="zh-Hans"/>
        </w:rPr>
        <w:t>包括且不限于电气自动化</w:t>
      </w:r>
      <w:r>
        <w:rPr>
          <w:rFonts w:hint="default"/>
          <w:lang w:eastAsia="zh-Hans"/>
        </w:rPr>
        <w:t>、</w:t>
      </w:r>
      <w:r>
        <w:rPr>
          <w:rFonts w:hint="eastAsia"/>
          <w:lang w:val="en-US" w:eastAsia="zh-Hans"/>
        </w:rPr>
        <w:t>半导体</w:t>
      </w:r>
      <w:r>
        <w:rPr>
          <w:rFonts w:hint="default"/>
          <w:lang w:eastAsia="zh-Hans"/>
        </w:rPr>
        <w:t>、</w:t>
      </w:r>
      <w:r>
        <w:rPr>
          <w:rFonts w:hint="eastAsia"/>
          <w:lang w:val="en-US" w:eastAsia="zh-Hans"/>
        </w:rPr>
        <w:t>通信</w:t>
      </w:r>
      <w:r>
        <w:rPr>
          <w:rFonts w:hint="default"/>
          <w:lang w:eastAsia="zh-Hans"/>
        </w:rPr>
        <w:t>、</w:t>
      </w:r>
      <w:r>
        <w:rPr>
          <w:rFonts w:hint="eastAsia"/>
          <w:lang w:val="en-US" w:eastAsia="zh-Hans"/>
        </w:rPr>
        <w:t>信息科技服务等子行业</w:t>
      </w:r>
      <w:r>
        <w:rPr>
          <w:rFonts w:hint="default"/>
          <w:lang w:eastAsia="zh-Hans"/>
        </w:rPr>
        <w:t>，</w:t>
      </w:r>
      <w:r>
        <w:rPr>
          <w:rFonts w:hint="eastAsia"/>
          <w:lang w:val="en-US" w:eastAsia="zh-Hans"/>
        </w:rPr>
        <w:t>而物联网在其中起到了纽带的作用</w:t>
      </w:r>
      <w:r>
        <w:rPr>
          <w:rFonts w:hint="default"/>
          <w:lang w:eastAsia="zh-Hans"/>
        </w:rPr>
        <w:t>，</w:t>
      </w:r>
      <w:r>
        <w:rPr>
          <w:rFonts w:hint="eastAsia"/>
          <w:lang w:val="en-US" w:eastAsia="zh-Hans"/>
        </w:rPr>
        <w:t>将各个门类不同</w:t>
      </w:r>
      <w:r>
        <w:rPr>
          <w:rFonts w:hint="default"/>
          <w:lang w:eastAsia="zh-Hans"/>
        </w:rPr>
        <w:t>、</w:t>
      </w:r>
      <w:r>
        <w:rPr>
          <w:rFonts w:hint="eastAsia"/>
          <w:lang w:val="en-US" w:eastAsia="zh-Hans"/>
        </w:rPr>
        <w:t>差异较大的企业联系在了一起以进行相同属性的经济活动</w:t>
      </w:r>
      <w:r>
        <w:rPr>
          <w:rFonts w:hint="default"/>
          <w:lang w:eastAsia="zh-Hans"/>
        </w:rPr>
        <w:t>。</w:t>
      </w:r>
      <w:r>
        <w:rPr>
          <w:rFonts w:hint="eastAsia"/>
          <w:lang w:val="en-US" w:eastAsia="zh-Hans"/>
        </w:rPr>
        <w:t>物联网是目前互联网的一种特殊形式</w:t>
      </w:r>
      <w:r>
        <w:rPr>
          <w:rFonts w:hint="default"/>
          <w:lang w:eastAsia="zh-Hans"/>
        </w:rPr>
        <w:t>，</w:t>
      </w:r>
      <w:r>
        <w:rPr>
          <w:rFonts w:hint="eastAsia"/>
          <w:lang w:val="en-US" w:eastAsia="zh-Hans"/>
        </w:rPr>
        <w:t>而物联网行业本质上是广义的工业互联网行业或</w:t>
      </w:r>
      <w:r>
        <w:rPr>
          <w:rFonts w:hint="default"/>
          <w:lang w:eastAsia="zh-Hans"/>
        </w:rPr>
        <w:t>IT</w:t>
      </w:r>
      <w:r>
        <w:rPr>
          <w:rFonts w:hint="eastAsia"/>
          <w:lang w:val="en-US" w:eastAsia="zh-Hans"/>
        </w:rPr>
        <w:t>产业</w:t>
      </w:r>
      <w:r>
        <w:rPr>
          <w:rFonts w:hint="default"/>
          <w:lang w:eastAsia="zh-Hans"/>
        </w:rPr>
        <w:t>(</w:t>
      </w:r>
      <w:r>
        <w:rPr>
          <w:rFonts w:hint="eastAsia"/>
          <w:lang w:val="en-US" w:eastAsia="zh-Hans"/>
        </w:rPr>
        <w:t>信息技术产业</w:t>
      </w:r>
      <w:r>
        <w:rPr>
          <w:rFonts w:hint="default"/>
          <w:lang w:eastAsia="zh-Hans"/>
        </w:rPr>
        <w:t>)</w:t>
      </w:r>
      <w:r>
        <w:rPr>
          <w:rFonts w:hint="eastAsia"/>
          <w:lang w:val="en-US" w:eastAsia="zh-Hans"/>
        </w:rPr>
        <w:t>的一部分</w:t>
      </w:r>
      <w:r>
        <w:rPr>
          <w:rFonts w:hint="default"/>
          <w:lang w:eastAsia="zh-Hans"/>
        </w:rPr>
        <w:t>，</w:t>
      </w:r>
      <w:r>
        <w:rPr>
          <w:rFonts w:hint="eastAsia"/>
          <w:lang w:val="en-US" w:eastAsia="zh-Hans"/>
        </w:rPr>
        <w:t>因此物联网行业实际具有产业经济学中的“产业”的特性</w:t>
      </w:r>
      <w:r>
        <w:rPr>
          <w:rFonts w:hint="default"/>
          <w:lang w:eastAsia="zh-Hans"/>
        </w:rPr>
        <w:t>。</w:t>
      </w:r>
    </w:p>
    <w:p>
      <w:pPr>
        <w:ind w:firstLine="420" w:firstLineChars="0"/>
        <w:rPr>
          <w:rFonts w:hint="default"/>
          <w:lang w:eastAsia="zh-Hans"/>
        </w:rPr>
      </w:pPr>
      <w:r>
        <w:rPr>
          <w:rFonts w:hint="eastAsia"/>
          <w:lang w:val="en-US" w:eastAsia="zh-Hans"/>
        </w:rPr>
        <w:t>产业经济学以“产业”作为研究对象</w:t>
      </w:r>
      <w:r>
        <w:rPr>
          <w:rFonts w:hint="default"/>
          <w:lang w:eastAsia="zh-Hans"/>
        </w:rPr>
        <w:t>，</w:t>
      </w:r>
      <w:r>
        <w:rPr>
          <w:rFonts w:hint="eastAsia"/>
          <w:lang w:val="en-US" w:eastAsia="zh-Hans"/>
        </w:rPr>
        <w:t>涉及理论包括产业组织</w:t>
      </w:r>
      <w:r>
        <w:rPr>
          <w:rFonts w:hint="default"/>
          <w:lang w:eastAsia="zh-Hans"/>
        </w:rPr>
        <w:t>、</w:t>
      </w:r>
      <w:r>
        <w:rPr>
          <w:rFonts w:hint="eastAsia"/>
          <w:lang w:val="en-US" w:eastAsia="zh-Hans"/>
        </w:rPr>
        <w:t>产业结构</w:t>
      </w:r>
      <w:r>
        <w:rPr>
          <w:rFonts w:hint="default"/>
          <w:lang w:eastAsia="zh-Hans"/>
        </w:rPr>
        <w:t>、</w:t>
      </w:r>
      <w:r>
        <w:rPr>
          <w:rFonts w:hint="eastAsia"/>
          <w:lang w:val="en-US" w:eastAsia="zh-Hans"/>
        </w:rPr>
        <w:t>产业关联</w:t>
      </w:r>
      <w:r>
        <w:rPr>
          <w:rFonts w:hint="default"/>
          <w:lang w:eastAsia="zh-Hans"/>
        </w:rPr>
        <w:t>、</w:t>
      </w:r>
      <w:r>
        <w:rPr>
          <w:rFonts w:hint="eastAsia"/>
          <w:lang w:val="en-US" w:eastAsia="zh-Hans"/>
        </w:rPr>
        <w:t>产业布局</w:t>
      </w:r>
      <w:r>
        <w:rPr>
          <w:rFonts w:hint="default"/>
          <w:lang w:eastAsia="zh-Hans"/>
        </w:rPr>
        <w:t>、</w:t>
      </w:r>
      <w:r>
        <w:rPr>
          <w:rFonts w:hint="eastAsia"/>
          <w:lang w:val="en-US" w:eastAsia="zh-Hans"/>
        </w:rPr>
        <w:t>产业政策</w:t>
      </w:r>
      <w:r>
        <w:rPr>
          <w:rFonts w:hint="default"/>
          <w:lang w:eastAsia="zh-Hans"/>
        </w:rPr>
        <w:t>。</w:t>
      </w:r>
      <w:r>
        <w:rPr>
          <w:rFonts w:hint="eastAsia"/>
          <w:lang w:val="en-US" w:eastAsia="zh-Hans"/>
        </w:rPr>
        <w:t>产业组织理论关注在产业处于非帕累托最优情况下的产业结构和企业行为</w:t>
      </w:r>
      <w:r>
        <w:rPr>
          <w:rFonts w:hint="default"/>
          <w:lang w:eastAsia="zh-Hans"/>
        </w:rPr>
        <w:t>，</w:t>
      </w:r>
      <w:r>
        <w:rPr>
          <w:rFonts w:hint="eastAsia"/>
          <w:lang w:val="en-US" w:eastAsia="zh-Hans"/>
        </w:rPr>
        <w:t>其体系的核心正是本文采用的</w:t>
      </w:r>
      <w:r>
        <w:rPr>
          <w:rFonts w:hint="default"/>
          <w:lang w:eastAsia="zh-Hans"/>
        </w:rPr>
        <w:t>SCP</w:t>
      </w:r>
      <w:r>
        <w:rPr>
          <w:rFonts w:hint="eastAsia"/>
          <w:lang w:val="en-US" w:eastAsia="zh-Hans"/>
        </w:rPr>
        <w:t>范式</w:t>
      </w:r>
      <w:r>
        <w:rPr>
          <w:rFonts w:hint="default"/>
          <w:lang w:eastAsia="zh-Hans"/>
        </w:rPr>
        <w:t>；</w:t>
      </w:r>
      <w:r>
        <w:rPr>
          <w:rFonts w:hint="eastAsia"/>
          <w:lang w:val="en-US" w:eastAsia="zh-Hans"/>
        </w:rPr>
        <w:t>产业结构</w:t>
      </w:r>
      <w:r>
        <w:rPr>
          <w:rFonts w:hint="default"/>
          <w:lang w:eastAsia="zh-Hans"/>
        </w:rPr>
        <w:t>、</w:t>
      </w:r>
      <w:r>
        <w:rPr>
          <w:rFonts w:hint="eastAsia"/>
          <w:lang w:val="en-US" w:eastAsia="zh-Hans"/>
        </w:rPr>
        <w:t>产业关联</w:t>
      </w:r>
      <w:r>
        <w:rPr>
          <w:rFonts w:hint="default"/>
          <w:lang w:eastAsia="zh-Hans"/>
        </w:rPr>
        <w:t>、</w:t>
      </w:r>
      <w:r>
        <w:rPr>
          <w:rFonts w:hint="eastAsia"/>
          <w:lang w:val="en-US" w:eastAsia="zh-Hans"/>
        </w:rPr>
        <w:t>产业布局三方面是站在宏观经济的角度上</w:t>
      </w:r>
      <w:r>
        <w:rPr>
          <w:rFonts w:hint="default"/>
          <w:lang w:eastAsia="zh-Hans"/>
        </w:rPr>
        <w:t>，</w:t>
      </w:r>
      <w:r>
        <w:rPr>
          <w:rFonts w:hint="eastAsia"/>
          <w:lang w:val="en-US" w:eastAsia="zh-Hans"/>
        </w:rPr>
        <w:t>关注产业对经济发展战略的影响以及相关产业间如何协调发展相互配合</w:t>
      </w:r>
      <w:r>
        <w:rPr>
          <w:rFonts w:hint="default"/>
          <w:lang w:eastAsia="zh-Hans"/>
        </w:rPr>
        <w:t>；</w:t>
      </w:r>
      <w:r>
        <w:rPr>
          <w:rFonts w:hint="eastAsia"/>
          <w:lang w:val="en-US" w:eastAsia="zh-Hans"/>
        </w:rPr>
        <w:t>产业发展理论研究产业发展规律</w:t>
      </w:r>
      <w:r>
        <w:rPr>
          <w:rFonts w:hint="default"/>
          <w:lang w:eastAsia="zh-Hans"/>
        </w:rPr>
        <w:t>、</w:t>
      </w:r>
      <w:r>
        <w:rPr>
          <w:rFonts w:hint="eastAsia"/>
          <w:lang w:val="en-US" w:eastAsia="zh-Hans"/>
        </w:rPr>
        <w:t>周期性</w:t>
      </w:r>
      <w:r>
        <w:rPr>
          <w:rFonts w:hint="default"/>
          <w:lang w:eastAsia="zh-Hans"/>
        </w:rPr>
        <w:t>、</w:t>
      </w:r>
      <w:r>
        <w:rPr>
          <w:rFonts w:hint="eastAsia"/>
          <w:lang w:val="en-US" w:eastAsia="zh-Hans"/>
        </w:rPr>
        <w:t>生存期等问题</w:t>
      </w:r>
      <w:r>
        <w:rPr>
          <w:rFonts w:hint="default"/>
          <w:lang w:eastAsia="zh-Hans"/>
        </w:rPr>
        <w:t>，</w:t>
      </w:r>
      <w:r>
        <w:rPr>
          <w:rFonts w:hint="eastAsia"/>
          <w:lang w:val="en-US" w:eastAsia="zh-Hans"/>
        </w:rPr>
        <w:t>从而指导管理部门</w:t>
      </w:r>
      <w:r>
        <w:rPr>
          <w:rFonts w:hint="default"/>
          <w:lang w:eastAsia="zh-Hans"/>
        </w:rPr>
        <w:t>、</w:t>
      </w:r>
      <w:r>
        <w:rPr>
          <w:rFonts w:hint="eastAsia"/>
          <w:lang w:val="en-US" w:eastAsia="zh-Hans"/>
        </w:rPr>
        <w:t>企业和投资者进行各自的决策</w:t>
      </w:r>
      <w:r>
        <w:rPr>
          <w:rFonts w:hint="default"/>
          <w:lang w:eastAsia="zh-Hans"/>
        </w:rPr>
        <w:t>；</w:t>
      </w:r>
      <w:r>
        <w:rPr>
          <w:rFonts w:hint="eastAsia"/>
          <w:lang w:val="en-US" w:eastAsia="zh-Hans"/>
        </w:rPr>
        <w:t>产业政策则研究政策的具体制定方法</w:t>
      </w:r>
      <w:r>
        <w:rPr>
          <w:rFonts w:hint="default"/>
          <w:lang w:eastAsia="zh-Hans"/>
        </w:rPr>
        <w:t>、</w:t>
      </w:r>
      <w:r>
        <w:rPr>
          <w:rFonts w:hint="eastAsia"/>
          <w:lang w:val="en-US" w:eastAsia="zh-Hans"/>
        </w:rPr>
        <w:t>过程和实施</w:t>
      </w:r>
      <w:r>
        <w:rPr>
          <w:rFonts w:hint="default"/>
          <w:lang w:eastAsia="zh-Hans"/>
        </w:rPr>
        <w:t>。</w:t>
      </w:r>
      <w:r>
        <w:rPr>
          <w:rFonts w:hint="eastAsia"/>
          <w:lang w:val="en-US" w:eastAsia="zh-Hans"/>
        </w:rPr>
        <w:t>在不同的研究方向中</w:t>
      </w:r>
      <w:r>
        <w:rPr>
          <w:rFonts w:hint="default"/>
          <w:lang w:eastAsia="zh-Hans"/>
        </w:rPr>
        <w:t>，</w:t>
      </w:r>
      <w:r>
        <w:rPr>
          <w:rFonts w:hint="eastAsia"/>
          <w:lang w:val="en-US" w:eastAsia="zh-Hans"/>
        </w:rPr>
        <w:t>使用较多的理论还包括</w:t>
      </w:r>
      <w:r>
        <w:rPr>
          <w:rFonts w:hint="default"/>
          <w:lang w:eastAsia="zh-Hans"/>
        </w:rPr>
        <w:t>：</w:t>
      </w:r>
      <w:r>
        <w:rPr>
          <w:rFonts w:hint="eastAsia"/>
          <w:lang w:val="en-US" w:eastAsia="zh-Hans"/>
        </w:rPr>
        <w:t>规模经济理论</w:t>
      </w:r>
      <w:r>
        <w:rPr>
          <w:rFonts w:hint="default"/>
          <w:lang w:eastAsia="zh-Hans"/>
        </w:rPr>
        <w:t>、</w:t>
      </w:r>
      <w:r>
        <w:rPr>
          <w:rFonts w:hint="eastAsia"/>
          <w:lang w:val="en-US" w:eastAsia="zh-Hans"/>
        </w:rPr>
        <w:t>比较优势理论</w:t>
      </w:r>
      <w:r>
        <w:rPr>
          <w:rFonts w:hint="default"/>
          <w:lang w:eastAsia="zh-Hans"/>
        </w:rPr>
        <w:t>、</w:t>
      </w:r>
      <w:r>
        <w:rPr>
          <w:rFonts w:hint="eastAsia"/>
          <w:lang w:val="en-US" w:eastAsia="zh-Hans"/>
        </w:rPr>
        <w:t>演进理论</w:t>
      </w:r>
      <w:r>
        <w:rPr>
          <w:rFonts w:hint="default"/>
          <w:lang w:eastAsia="zh-Hans"/>
        </w:rPr>
        <w:t>、</w:t>
      </w:r>
      <w:r>
        <w:rPr>
          <w:rFonts w:hint="eastAsia"/>
          <w:lang w:val="en-US" w:eastAsia="zh-Hans"/>
        </w:rPr>
        <w:t>生命周期理论</w:t>
      </w:r>
      <w:r>
        <w:rPr>
          <w:rFonts w:hint="default"/>
          <w:lang w:eastAsia="zh-Hans"/>
        </w:rPr>
        <w:t>、</w:t>
      </w:r>
      <w:r>
        <w:rPr>
          <w:rFonts w:hint="eastAsia"/>
          <w:lang w:val="en-US" w:eastAsia="zh-Hans"/>
        </w:rPr>
        <w:t>市场失灵理论等等</w:t>
      </w:r>
      <w:r>
        <w:rPr>
          <w:rFonts w:hint="default"/>
          <w:lang w:eastAsia="zh-Hans"/>
        </w:rPr>
        <w:t>，</w:t>
      </w:r>
      <w:r>
        <w:rPr>
          <w:rFonts w:hint="eastAsia"/>
          <w:lang w:val="en-US" w:eastAsia="zh-Hans"/>
        </w:rPr>
        <w:t>产业经济学的诸多理论将贯穿于本文各个部分当中</w:t>
      </w:r>
      <w:r>
        <w:rPr>
          <w:rFonts w:hint="default"/>
          <w:lang w:eastAsia="zh-Hans"/>
        </w:rPr>
        <w:t>。</w:t>
      </w:r>
    </w:p>
    <w:p>
      <w:pPr>
        <w:ind w:firstLine="420" w:firstLineChars="0"/>
        <w:rPr>
          <w:rFonts w:hint="default"/>
          <w:lang w:eastAsia="zh-Hans"/>
        </w:rPr>
      </w:pPr>
      <w:r>
        <w:rPr>
          <w:rFonts w:hint="eastAsia"/>
          <w:lang w:val="en-US" w:eastAsia="zh-Hans"/>
        </w:rPr>
        <w:t>此外</w:t>
      </w:r>
      <w:r>
        <w:rPr>
          <w:rFonts w:hint="default"/>
          <w:lang w:eastAsia="zh-Hans"/>
        </w:rPr>
        <w:t>，</w:t>
      </w:r>
      <w:r>
        <w:rPr>
          <w:rFonts w:hint="eastAsia"/>
          <w:lang w:val="en-US" w:eastAsia="zh-Hans"/>
        </w:rPr>
        <w:t>产业经济学中对产业内部的研究与博弈论联系非常密切</w:t>
      </w:r>
      <w:r>
        <w:rPr>
          <w:rFonts w:hint="default"/>
          <w:lang w:eastAsia="zh-Hans"/>
        </w:rPr>
        <w:t>。</w:t>
      </w:r>
      <w:r>
        <w:rPr>
          <w:rFonts w:hint="eastAsia"/>
          <w:lang w:val="en-US" w:eastAsia="zh-Hans"/>
        </w:rPr>
        <w:t>博弈论研究特定环境不同组织各自的局部最优策略</w:t>
      </w:r>
      <w:r>
        <w:rPr>
          <w:rFonts w:hint="default"/>
          <w:lang w:eastAsia="zh-Hans"/>
        </w:rPr>
        <w:t>，</w:t>
      </w:r>
      <w:r>
        <w:rPr>
          <w:rFonts w:hint="eastAsia"/>
          <w:lang w:val="en-US" w:eastAsia="zh-Hans"/>
        </w:rPr>
        <w:t>尤其适用于研究寡头市场中的企业行为</w:t>
      </w:r>
      <w:r>
        <w:rPr>
          <w:rFonts w:hint="default"/>
          <w:lang w:eastAsia="zh-Hans"/>
        </w:rPr>
        <w:t>，</w:t>
      </w:r>
      <w:r>
        <w:rPr>
          <w:rFonts w:hint="eastAsia"/>
          <w:lang w:val="en-US" w:eastAsia="zh-Hans"/>
        </w:rPr>
        <w:t>在不同信息共享程度</w:t>
      </w:r>
      <w:r>
        <w:rPr>
          <w:rFonts w:hint="default"/>
          <w:lang w:eastAsia="zh-Hans"/>
        </w:rPr>
        <w:t>、</w:t>
      </w:r>
      <w:r>
        <w:rPr>
          <w:rFonts w:hint="eastAsia"/>
          <w:lang w:val="en-US" w:eastAsia="zh-Hans"/>
        </w:rPr>
        <w:t>策略执行次序和参与者合作程度等条件下研究问题呈现不同性质</w:t>
      </w:r>
      <w:r>
        <w:rPr>
          <w:rFonts w:hint="default"/>
          <w:lang w:eastAsia="zh-Hans"/>
        </w:rPr>
        <w:t>。</w:t>
      </w:r>
    </w:p>
    <w:p>
      <w:pPr>
        <w:pStyle w:val="4"/>
        <w:keepNext/>
        <w:keepLines/>
        <w:pageBreakBefore w:val="0"/>
        <w:widowControl w:val="0"/>
        <w:kinsoku/>
        <w:wordWrap/>
        <w:overflowPunct/>
        <w:topLinePunct w:val="0"/>
        <w:autoSpaceDE/>
        <w:autoSpaceDN/>
        <w:bidi w:val="0"/>
        <w:adjustRightInd/>
        <w:snapToGrid/>
        <w:spacing w:before="240" w:beforeLines="0" w:after="240" w:afterLines="0" w:line="413" w:lineRule="auto"/>
        <w:ind w:left="0" w:leftChars="0" w:right="0" w:rightChars="0" w:firstLine="0" w:firstLineChars="0"/>
        <w:jc w:val="left"/>
        <w:textAlignment w:val="auto"/>
        <w:outlineLvl w:val="2"/>
        <w:rPr>
          <w:rFonts w:hint="eastAsia"/>
          <w:szCs w:val="22"/>
          <w:lang w:val="en-US" w:eastAsia="zh-Hans"/>
        </w:rPr>
      </w:pPr>
      <w:r>
        <w:rPr>
          <w:rFonts w:hint="default"/>
          <w:lang w:eastAsia="zh-Hans"/>
        </w:rPr>
        <w:t>3.2</w:t>
      </w:r>
      <w:r>
        <w:rPr>
          <w:rFonts w:hint="default"/>
          <w:lang w:val="en-US" w:eastAsia="zh-Hans"/>
        </w:rPr>
        <w:t xml:space="preserve"> </w:t>
      </w:r>
      <w:r>
        <w:rPr>
          <w:rFonts w:hint="default"/>
          <w:szCs w:val="22"/>
          <w:lang w:eastAsia="zh-Hans"/>
        </w:rPr>
        <w:t>SCP</w:t>
      </w:r>
      <w:r>
        <w:rPr>
          <w:rFonts w:hint="eastAsia"/>
          <w:szCs w:val="22"/>
          <w:lang w:val="en-US" w:eastAsia="zh-Hans"/>
        </w:rPr>
        <w:t>分析模型</w:t>
      </w:r>
    </w:p>
    <w:p>
      <w:pPr>
        <w:ind w:firstLine="420" w:firstLineChars="0"/>
        <w:rPr>
          <w:rFonts w:hint="default"/>
          <w:szCs w:val="22"/>
          <w:lang w:eastAsia="zh-Hans"/>
        </w:rPr>
      </w:pPr>
      <w:r>
        <w:rPr>
          <w:rFonts w:hint="default"/>
          <w:szCs w:val="22"/>
          <w:lang w:eastAsia="zh-Hans"/>
        </w:rPr>
        <w:t>SCP</w:t>
      </w:r>
      <w:r>
        <w:rPr>
          <w:rFonts w:hint="eastAsia"/>
          <w:szCs w:val="22"/>
          <w:lang w:val="en-US" w:eastAsia="zh-Hans"/>
        </w:rPr>
        <w:t>模型由</w:t>
      </w:r>
      <w:r>
        <w:rPr>
          <w:rFonts w:hint="default"/>
          <w:szCs w:val="22"/>
          <w:lang w:eastAsia="zh-Hans"/>
        </w:rPr>
        <w:t>J</w:t>
      </w:r>
      <w:r>
        <w:rPr>
          <w:rFonts w:hint="eastAsia"/>
          <w:szCs w:val="22"/>
          <w:lang w:val="en-US" w:eastAsia="zh-Hans"/>
        </w:rPr>
        <w:t>oe</w:t>
      </w:r>
      <w:r>
        <w:rPr>
          <w:rFonts w:hint="default"/>
          <w:szCs w:val="22"/>
          <w:lang w:eastAsia="zh-Hans"/>
        </w:rPr>
        <w:t xml:space="preserve"> Bain</w:t>
      </w:r>
      <w:r>
        <w:rPr>
          <w:rFonts w:hint="eastAsia"/>
          <w:szCs w:val="22"/>
          <w:lang w:val="en-US" w:eastAsia="zh-Hans"/>
        </w:rPr>
        <w:t>于</w:t>
      </w:r>
      <w:r>
        <w:rPr>
          <w:rFonts w:hint="default"/>
          <w:szCs w:val="22"/>
          <w:lang w:eastAsia="zh-Hans"/>
        </w:rPr>
        <w:t>20</w:t>
      </w:r>
      <w:r>
        <w:rPr>
          <w:rFonts w:hint="eastAsia"/>
          <w:szCs w:val="22"/>
          <w:lang w:val="en-US" w:eastAsia="zh-Hans"/>
        </w:rPr>
        <w:t>世纪</w:t>
      </w:r>
      <w:r>
        <w:rPr>
          <w:rFonts w:hint="default"/>
          <w:szCs w:val="22"/>
          <w:lang w:eastAsia="zh-Hans"/>
        </w:rPr>
        <w:t>30</w:t>
      </w:r>
      <w:r>
        <w:rPr>
          <w:rFonts w:hint="eastAsia"/>
          <w:szCs w:val="22"/>
          <w:lang w:val="en-US" w:eastAsia="zh-Hans"/>
        </w:rPr>
        <w:t>年代建立</w:t>
      </w:r>
      <w:r>
        <w:rPr>
          <w:rFonts w:hint="default"/>
          <w:szCs w:val="22"/>
          <w:lang w:eastAsia="zh-Hans"/>
        </w:rPr>
        <w:t>，</w:t>
      </w:r>
      <w:r>
        <w:rPr>
          <w:rFonts w:hint="eastAsia"/>
          <w:szCs w:val="22"/>
          <w:lang w:val="en-US" w:eastAsia="zh-Hans"/>
        </w:rPr>
        <w:t>又称为</w:t>
      </w:r>
      <w:r>
        <w:rPr>
          <w:rFonts w:hint="default"/>
          <w:szCs w:val="22"/>
          <w:lang w:eastAsia="zh-Hans"/>
        </w:rPr>
        <w:t>SCP</w:t>
      </w:r>
      <w:r>
        <w:rPr>
          <w:rFonts w:hint="eastAsia"/>
          <w:szCs w:val="22"/>
          <w:lang w:val="en-US" w:eastAsia="zh-Hans"/>
        </w:rPr>
        <w:t>范式</w:t>
      </w:r>
      <w:r>
        <w:rPr>
          <w:rFonts w:hint="default"/>
          <w:szCs w:val="22"/>
          <w:lang w:eastAsia="zh-Hans"/>
        </w:rPr>
        <w:t>，</w:t>
      </w:r>
      <w:r>
        <w:rPr>
          <w:rFonts w:hint="eastAsia"/>
          <w:szCs w:val="22"/>
          <w:lang w:val="en-US" w:eastAsia="zh-Hans"/>
        </w:rPr>
        <w:t>是产业组织理论体系最基础最具代表性的部分</w:t>
      </w:r>
      <w:r>
        <w:rPr>
          <w:rFonts w:hint="default"/>
          <w:szCs w:val="22"/>
          <w:lang w:eastAsia="zh-Hans"/>
        </w:rPr>
        <w:t>。</w:t>
      </w:r>
      <w:r>
        <w:rPr>
          <w:rFonts w:hint="eastAsia"/>
          <w:szCs w:val="22"/>
          <w:lang w:val="en-US" w:eastAsia="zh-Hans"/>
        </w:rPr>
        <w:t>该模型包含四大基本要素</w:t>
      </w:r>
      <w:r>
        <w:rPr>
          <w:rFonts w:hint="default"/>
          <w:szCs w:val="22"/>
          <w:lang w:eastAsia="zh-Hans"/>
        </w:rPr>
        <w:t>：</w:t>
      </w:r>
      <w:r>
        <w:rPr>
          <w:rFonts w:hint="eastAsia"/>
          <w:szCs w:val="22"/>
          <w:lang w:val="en-US" w:eastAsia="zh-Hans"/>
        </w:rPr>
        <w:t>市场结构</w:t>
      </w:r>
      <w:r>
        <w:rPr>
          <w:rFonts w:hint="default"/>
          <w:szCs w:val="22"/>
          <w:lang w:eastAsia="zh-Hans"/>
        </w:rPr>
        <w:t>、</w:t>
      </w:r>
      <w:r>
        <w:rPr>
          <w:rFonts w:hint="eastAsia"/>
          <w:szCs w:val="22"/>
          <w:lang w:val="en-US" w:eastAsia="zh-Hans"/>
        </w:rPr>
        <w:t>企业行为</w:t>
      </w:r>
      <w:r>
        <w:rPr>
          <w:rFonts w:hint="default"/>
          <w:szCs w:val="22"/>
          <w:lang w:eastAsia="zh-Hans"/>
        </w:rPr>
        <w:t>、</w:t>
      </w:r>
      <w:r>
        <w:rPr>
          <w:rFonts w:hint="eastAsia"/>
          <w:szCs w:val="22"/>
          <w:lang w:val="en-US" w:eastAsia="zh-Hans"/>
        </w:rPr>
        <w:t>外部冲击</w:t>
      </w:r>
      <w:r>
        <w:rPr>
          <w:rFonts w:hint="default"/>
          <w:szCs w:val="22"/>
          <w:lang w:eastAsia="zh-Hans"/>
        </w:rPr>
        <w:t>、</w:t>
      </w:r>
      <w:r>
        <w:rPr>
          <w:rFonts w:hint="eastAsia"/>
          <w:szCs w:val="22"/>
          <w:lang w:val="en-US" w:eastAsia="zh-Hans"/>
        </w:rPr>
        <w:t>经营绩效</w:t>
      </w:r>
      <w:r>
        <w:rPr>
          <w:rFonts w:hint="default"/>
          <w:szCs w:val="22"/>
          <w:lang w:eastAsia="zh-Hans"/>
        </w:rPr>
        <w:t>。</w:t>
      </w:r>
      <w:r>
        <w:rPr>
          <w:rFonts w:hint="eastAsia"/>
          <w:szCs w:val="22"/>
          <w:lang w:val="en-US" w:eastAsia="zh-Hans"/>
        </w:rPr>
        <w:t>模型中首先是市场结构和企业行为互相影响</w:t>
      </w:r>
      <w:r>
        <w:rPr>
          <w:rFonts w:hint="default"/>
          <w:szCs w:val="22"/>
          <w:lang w:eastAsia="zh-Hans"/>
        </w:rPr>
        <w:t>，</w:t>
      </w:r>
      <w:r>
        <w:rPr>
          <w:rFonts w:hint="eastAsia"/>
          <w:szCs w:val="22"/>
          <w:lang w:val="en-US" w:eastAsia="zh-Hans"/>
        </w:rPr>
        <w:t>而经营绩效是这种影响机制的表现</w:t>
      </w:r>
      <w:r>
        <w:rPr>
          <w:rFonts w:hint="default"/>
          <w:szCs w:val="22"/>
          <w:lang w:eastAsia="zh-Hans"/>
        </w:rPr>
        <w:t>，</w:t>
      </w:r>
      <w:r>
        <w:rPr>
          <w:rFonts w:hint="eastAsia"/>
          <w:szCs w:val="22"/>
          <w:lang w:val="en-US" w:eastAsia="zh-Hans"/>
        </w:rPr>
        <w:t>因此可以将其视为内部系统</w:t>
      </w:r>
      <w:r>
        <w:rPr>
          <w:rFonts w:hint="default"/>
          <w:szCs w:val="22"/>
          <w:lang w:eastAsia="zh-Hans"/>
        </w:rPr>
        <w:t>，</w:t>
      </w:r>
      <w:r>
        <w:rPr>
          <w:rFonts w:hint="eastAsia"/>
          <w:szCs w:val="22"/>
          <w:lang w:val="en-US" w:eastAsia="zh-Hans"/>
        </w:rPr>
        <w:t>然后在引入外部冲击的情况下研究产业或行业的动态运行模式</w:t>
      </w:r>
      <w:r>
        <w:rPr>
          <w:rFonts w:hint="default"/>
          <w:szCs w:val="22"/>
          <w:lang w:eastAsia="zh-Hans"/>
        </w:rPr>
        <w:t>。</w:t>
      </w:r>
      <w:r>
        <w:rPr>
          <w:rFonts w:hint="eastAsia"/>
          <w:szCs w:val="22"/>
          <w:lang w:val="en-US" w:eastAsia="zh-Hans"/>
        </w:rPr>
        <w:t>由于该模型涉及到对市场整体情况和外部因素的考察</w:t>
      </w:r>
      <w:r>
        <w:rPr>
          <w:rFonts w:hint="default"/>
          <w:szCs w:val="22"/>
          <w:lang w:eastAsia="zh-Hans"/>
        </w:rPr>
        <w:t>，</w:t>
      </w:r>
      <w:r>
        <w:rPr>
          <w:rFonts w:hint="eastAsia"/>
          <w:szCs w:val="22"/>
          <w:lang w:val="en-US" w:eastAsia="zh-Hans"/>
        </w:rPr>
        <w:t>因此相对于其他战略管理模型而言更适合于行业分析</w:t>
      </w:r>
      <w:r>
        <w:rPr>
          <w:rFonts w:hint="default"/>
          <w:szCs w:val="22"/>
          <w:lang w:eastAsia="zh-Hans"/>
        </w:rPr>
        <w:t>。</w:t>
      </w:r>
    </w:p>
    <w:p>
      <w:pPr>
        <w:ind w:firstLine="420" w:firstLineChars="0"/>
        <w:rPr>
          <w:rFonts w:hint="default"/>
          <w:szCs w:val="22"/>
          <w:lang w:eastAsia="zh-Hans"/>
        </w:rPr>
      </w:pPr>
      <w:r>
        <w:rPr>
          <w:rFonts w:hint="eastAsia"/>
          <w:szCs w:val="22"/>
          <w:lang w:val="en-US" w:eastAsia="zh-Hans"/>
        </w:rPr>
        <w:t>行业结构一般包括行业的产品</w:t>
      </w:r>
      <w:r>
        <w:rPr>
          <w:rFonts w:hint="default"/>
          <w:szCs w:val="22"/>
          <w:lang w:eastAsia="zh-Hans"/>
        </w:rPr>
        <w:t>、</w:t>
      </w:r>
      <w:r>
        <w:rPr>
          <w:rFonts w:hint="eastAsia"/>
          <w:szCs w:val="22"/>
          <w:lang w:val="en-US" w:eastAsia="zh-Hans"/>
        </w:rPr>
        <w:t>规模</w:t>
      </w:r>
      <w:r>
        <w:rPr>
          <w:rFonts w:hint="default"/>
          <w:szCs w:val="22"/>
          <w:lang w:eastAsia="zh-Hans"/>
        </w:rPr>
        <w:t>、</w:t>
      </w:r>
      <w:r>
        <w:rPr>
          <w:rFonts w:hint="eastAsia"/>
          <w:szCs w:val="22"/>
          <w:lang w:val="en-US" w:eastAsia="zh-Hans"/>
        </w:rPr>
        <w:t>分布等因素</w:t>
      </w:r>
      <w:r>
        <w:rPr>
          <w:rFonts w:hint="default"/>
          <w:szCs w:val="22"/>
          <w:lang w:eastAsia="zh-Hans"/>
        </w:rPr>
        <w:t>。</w:t>
      </w:r>
      <w:r>
        <w:rPr>
          <w:rFonts w:hint="eastAsia"/>
          <w:szCs w:val="22"/>
          <w:lang w:val="en-US" w:eastAsia="zh-Hans"/>
        </w:rPr>
        <w:t>产品中包含类别</w:t>
      </w:r>
      <w:r>
        <w:rPr>
          <w:rFonts w:hint="default"/>
          <w:szCs w:val="22"/>
          <w:lang w:eastAsia="zh-Hans"/>
        </w:rPr>
        <w:t>、</w:t>
      </w:r>
      <w:r>
        <w:rPr>
          <w:rFonts w:hint="eastAsia"/>
          <w:szCs w:val="22"/>
          <w:lang w:val="en-US" w:eastAsia="zh-Hans"/>
        </w:rPr>
        <w:t>替代性</w:t>
      </w:r>
      <w:r>
        <w:rPr>
          <w:rFonts w:hint="default"/>
          <w:szCs w:val="22"/>
          <w:lang w:eastAsia="zh-Hans"/>
        </w:rPr>
        <w:t>、</w:t>
      </w:r>
      <w:r>
        <w:rPr>
          <w:rFonts w:hint="eastAsia"/>
          <w:szCs w:val="22"/>
          <w:lang w:val="en-US" w:eastAsia="zh-Hans"/>
        </w:rPr>
        <w:t>互补性</w:t>
      </w:r>
      <w:r>
        <w:rPr>
          <w:rFonts w:hint="default"/>
          <w:szCs w:val="22"/>
          <w:lang w:eastAsia="zh-Hans"/>
        </w:rPr>
        <w:t>、</w:t>
      </w:r>
      <w:r>
        <w:rPr>
          <w:rFonts w:hint="eastAsia"/>
          <w:szCs w:val="22"/>
          <w:lang w:val="en-US" w:eastAsia="zh-Hans"/>
        </w:rPr>
        <w:t>差异化程度等属性</w:t>
      </w:r>
      <w:r>
        <w:rPr>
          <w:rFonts w:hint="default"/>
          <w:szCs w:val="22"/>
          <w:lang w:eastAsia="zh-Hans"/>
        </w:rPr>
        <w:t>；</w:t>
      </w:r>
      <w:r>
        <w:rPr>
          <w:rFonts w:hint="eastAsia"/>
          <w:szCs w:val="22"/>
          <w:lang w:val="en-US" w:eastAsia="zh-Hans"/>
        </w:rPr>
        <w:t>规模分为企业规模和行业规模</w:t>
      </w:r>
      <w:r>
        <w:rPr>
          <w:rFonts w:hint="default"/>
          <w:szCs w:val="22"/>
          <w:lang w:eastAsia="zh-Hans"/>
        </w:rPr>
        <w:t>，</w:t>
      </w:r>
      <w:r>
        <w:rPr>
          <w:rFonts w:hint="eastAsia"/>
          <w:szCs w:val="22"/>
          <w:lang w:val="en-US" w:eastAsia="zh-Hans"/>
        </w:rPr>
        <w:t>以及企业的规模经济成都</w:t>
      </w:r>
      <w:r>
        <w:rPr>
          <w:rFonts w:hint="default"/>
          <w:szCs w:val="22"/>
          <w:lang w:eastAsia="zh-Hans"/>
        </w:rPr>
        <w:t>；</w:t>
      </w:r>
      <w:r>
        <w:rPr>
          <w:rFonts w:hint="eastAsia"/>
          <w:szCs w:val="22"/>
          <w:lang w:val="en-US" w:eastAsia="zh-Hans"/>
        </w:rPr>
        <w:t>分布指各企业在行业内的占比</w:t>
      </w:r>
      <w:r>
        <w:rPr>
          <w:rFonts w:hint="default"/>
          <w:szCs w:val="22"/>
          <w:lang w:eastAsia="zh-Hans"/>
        </w:rPr>
        <w:t>，</w:t>
      </w:r>
      <w:r>
        <w:rPr>
          <w:rFonts w:hint="eastAsia"/>
          <w:szCs w:val="22"/>
          <w:lang w:val="en-US" w:eastAsia="zh-Hans"/>
        </w:rPr>
        <w:t>行业整体的集中度问题等</w:t>
      </w:r>
      <w:r>
        <w:rPr>
          <w:rFonts w:hint="default"/>
          <w:szCs w:val="22"/>
          <w:lang w:eastAsia="zh-Hans"/>
        </w:rPr>
        <w:t>。</w:t>
      </w:r>
      <w:r>
        <w:rPr>
          <w:rFonts w:hint="eastAsia"/>
          <w:szCs w:val="22"/>
          <w:lang w:val="en-US" w:eastAsia="zh-Hans"/>
        </w:rPr>
        <w:t>另外</w:t>
      </w:r>
      <w:r>
        <w:rPr>
          <w:rFonts w:hint="default"/>
          <w:szCs w:val="22"/>
          <w:lang w:eastAsia="zh-Hans"/>
        </w:rPr>
        <w:t>，</w:t>
      </w:r>
      <w:r>
        <w:rPr>
          <w:rFonts w:hint="eastAsia"/>
          <w:szCs w:val="22"/>
          <w:lang w:val="en-US" w:eastAsia="zh-Hans"/>
        </w:rPr>
        <w:t>行业的进入壁垒也是行业结构中的一个重要因素</w:t>
      </w:r>
      <w:r>
        <w:rPr>
          <w:rFonts w:hint="default"/>
          <w:szCs w:val="22"/>
          <w:lang w:eastAsia="zh-Hans"/>
        </w:rPr>
        <w:t>，</w:t>
      </w:r>
      <w:r>
        <w:rPr>
          <w:rFonts w:hint="eastAsia"/>
          <w:szCs w:val="22"/>
          <w:lang w:val="en-US" w:eastAsia="zh-Hans"/>
        </w:rPr>
        <w:t>其对行业结构和风险积聚具有重大的影响</w:t>
      </w:r>
      <w:r>
        <w:rPr>
          <w:rFonts w:hint="default"/>
          <w:szCs w:val="22"/>
          <w:lang w:eastAsia="zh-Hans"/>
        </w:rPr>
        <w:t>。</w:t>
      </w:r>
    </w:p>
    <w:p>
      <w:pPr>
        <w:ind w:left="0" w:leftChars="0" w:firstLine="420" w:firstLineChars="0"/>
        <w:rPr>
          <w:rFonts w:hint="default"/>
          <w:szCs w:val="22"/>
          <w:lang w:eastAsia="zh-Hans"/>
        </w:rPr>
      </w:pPr>
      <w:r>
        <w:rPr>
          <w:rFonts w:hint="eastAsia"/>
          <w:szCs w:val="22"/>
          <w:lang w:val="en-US" w:eastAsia="zh-Hans"/>
        </w:rPr>
        <w:t>企业行为是企业在内外部环境发生变化后</w:t>
      </w:r>
      <w:r>
        <w:rPr>
          <w:rFonts w:hint="default"/>
          <w:szCs w:val="22"/>
          <w:lang w:eastAsia="zh-Hans"/>
        </w:rPr>
        <w:t>，</w:t>
      </w:r>
      <w:r>
        <w:rPr>
          <w:rFonts w:hint="eastAsia"/>
          <w:szCs w:val="22"/>
          <w:lang w:val="en-US" w:eastAsia="zh-Hans"/>
        </w:rPr>
        <w:t>为了保持自身利益最大化所进行的应激行为</w:t>
      </w:r>
      <w:r>
        <w:rPr>
          <w:rFonts w:hint="default"/>
          <w:szCs w:val="22"/>
          <w:lang w:eastAsia="zh-Hans"/>
        </w:rPr>
        <w:t>。</w:t>
      </w:r>
      <w:r>
        <w:rPr>
          <w:rFonts w:hint="eastAsia"/>
          <w:szCs w:val="22"/>
          <w:lang w:val="en-US" w:eastAsia="zh-Hans"/>
        </w:rPr>
        <w:t>企业的行为一般可归于以下几类</w:t>
      </w:r>
      <w:r>
        <w:rPr>
          <w:rFonts w:hint="default"/>
          <w:szCs w:val="22"/>
          <w:lang w:eastAsia="zh-Hans"/>
        </w:rPr>
        <w:t>：</w:t>
      </w:r>
      <w:r>
        <w:rPr>
          <w:rFonts w:hint="eastAsia"/>
          <w:szCs w:val="22"/>
          <w:lang w:val="en-US" w:eastAsia="zh-Hans"/>
        </w:rPr>
        <w:t>生产变更</w:t>
      </w:r>
      <w:r>
        <w:rPr>
          <w:rFonts w:hint="default"/>
          <w:szCs w:val="22"/>
          <w:lang w:eastAsia="zh-Hans"/>
        </w:rPr>
        <w:t>、</w:t>
      </w:r>
      <w:r>
        <w:rPr>
          <w:rFonts w:hint="eastAsia"/>
          <w:szCs w:val="22"/>
          <w:lang w:val="en-US" w:eastAsia="zh-Hans"/>
        </w:rPr>
        <w:t>分配变更</w:t>
      </w:r>
      <w:r>
        <w:rPr>
          <w:rFonts w:hint="default"/>
          <w:szCs w:val="22"/>
          <w:lang w:eastAsia="zh-Hans"/>
        </w:rPr>
        <w:t>、</w:t>
      </w:r>
      <w:r>
        <w:rPr>
          <w:rFonts w:hint="eastAsia"/>
          <w:szCs w:val="22"/>
          <w:lang w:val="en-US" w:eastAsia="zh-Hans"/>
        </w:rPr>
        <w:t>兼并收购</w:t>
      </w:r>
      <w:r>
        <w:rPr>
          <w:rFonts w:hint="default"/>
          <w:szCs w:val="22"/>
          <w:lang w:eastAsia="zh-Hans"/>
        </w:rPr>
        <w:t>、</w:t>
      </w:r>
      <w:r>
        <w:rPr>
          <w:rFonts w:hint="eastAsia"/>
          <w:szCs w:val="22"/>
          <w:lang w:val="en-US" w:eastAsia="zh-Hans"/>
        </w:rPr>
        <w:t>内部控制</w:t>
      </w:r>
      <w:r>
        <w:rPr>
          <w:rFonts w:hint="default"/>
          <w:szCs w:val="22"/>
          <w:lang w:eastAsia="zh-Hans"/>
        </w:rPr>
        <w:t>、</w:t>
      </w:r>
      <w:r>
        <w:rPr>
          <w:rFonts w:hint="eastAsia"/>
          <w:szCs w:val="22"/>
          <w:lang w:val="en-US" w:eastAsia="zh-Hans"/>
        </w:rPr>
        <w:t>资金融通</w:t>
      </w:r>
      <w:r>
        <w:rPr>
          <w:rFonts w:hint="default"/>
          <w:szCs w:val="22"/>
          <w:lang w:eastAsia="zh-Hans"/>
        </w:rPr>
        <w:t>、</w:t>
      </w:r>
      <w:r>
        <w:rPr>
          <w:rFonts w:hint="eastAsia"/>
          <w:szCs w:val="22"/>
          <w:lang w:val="en-US" w:eastAsia="zh-Hans"/>
        </w:rPr>
        <w:t>广告营销</w:t>
      </w:r>
      <w:r>
        <w:rPr>
          <w:rFonts w:hint="default"/>
          <w:szCs w:val="22"/>
          <w:lang w:eastAsia="zh-Hans"/>
        </w:rPr>
        <w:t>、</w:t>
      </w:r>
      <w:r>
        <w:rPr>
          <w:rFonts w:hint="eastAsia"/>
          <w:szCs w:val="22"/>
          <w:lang w:val="en-US" w:eastAsia="zh-Hans"/>
        </w:rPr>
        <w:t>产品研发</w:t>
      </w:r>
      <w:r>
        <w:rPr>
          <w:rFonts w:hint="default"/>
          <w:szCs w:val="22"/>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szCs w:val="22"/>
          <w:lang w:eastAsia="zh-Hans"/>
        </w:rPr>
      </w:pPr>
      <w:r>
        <w:rPr>
          <w:rFonts w:hint="eastAsia"/>
          <w:szCs w:val="22"/>
          <w:lang w:val="en-US" w:eastAsia="zh-Hans"/>
        </w:rPr>
        <w:t>外部冲击是行业所在的宏观经济环境发生的变化</w:t>
      </w:r>
      <w:r>
        <w:rPr>
          <w:rFonts w:hint="default"/>
          <w:szCs w:val="22"/>
          <w:lang w:eastAsia="zh-Hans"/>
        </w:rPr>
        <w:t>，</w:t>
      </w:r>
      <w:r>
        <w:rPr>
          <w:rFonts w:hint="eastAsia"/>
          <w:szCs w:val="22"/>
          <w:lang w:val="en-US" w:eastAsia="zh-Hans"/>
        </w:rPr>
        <w:t>主要因素有</w:t>
      </w:r>
      <w:r>
        <w:rPr>
          <w:rFonts w:hint="default"/>
          <w:szCs w:val="22"/>
          <w:lang w:eastAsia="zh-Hans"/>
        </w:rPr>
        <w:t>：</w:t>
      </w:r>
      <w:r>
        <w:rPr>
          <w:rFonts w:hint="eastAsia"/>
          <w:szCs w:val="22"/>
          <w:lang w:val="en-US" w:eastAsia="zh-Hans"/>
        </w:rPr>
        <w:t>人口</w:t>
      </w:r>
      <w:r>
        <w:rPr>
          <w:rFonts w:hint="default"/>
          <w:szCs w:val="22"/>
          <w:lang w:eastAsia="zh-Hans"/>
        </w:rPr>
        <w:t>、</w:t>
      </w:r>
      <w:r>
        <w:rPr>
          <w:rFonts w:hint="eastAsia"/>
          <w:szCs w:val="22"/>
          <w:lang w:val="en-US" w:eastAsia="zh-Hans"/>
        </w:rPr>
        <w:t>收入</w:t>
      </w:r>
      <w:r>
        <w:rPr>
          <w:rFonts w:hint="default"/>
          <w:szCs w:val="22"/>
          <w:lang w:eastAsia="zh-Hans"/>
        </w:rPr>
        <w:t>、</w:t>
      </w:r>
      <w:r>
        <w:rPr>
          <w:rFonts w:hint="eastAsia"/>
          <w:szCs w:val="22"/>
          <w:lang w:val="en-US" w:eastAsia="zh-Hans"/>
        </w:rPr>
        <w:t>技术</w:t>
      </w:r>
      <w:r>
        <w:rPr>
          <w:rFonts w:hint="default"/>
          <w:szCs w:val="22"/>
          <w:lang w:eastAsia="zh-Hans"/>
        </w:rPr>
        <w:t>、</w:t>
      </w:r>
      <w:r>
        <w:rPr>
          <w:rFonts w:hint="eastAsia"/>
          <w:szCs w:val="22"/>
          <w:lang w:val="en-US" w:eastAsia="zh-Hans"/>
        </w:rPr>
        <w:t>资本存量</w:t>
      </w:r>
      <w:r>
        <w:rPr>
          <w:rFonts w:hint="default"/>
          <w:szCs w:val="22"/>
          <w:lang w:eastAsia="zh-Hans"/>
        </w:rPr>
        <w:t>、</w:t>
      </w:r>
      <w:r>
        <w:rPr>
          <w:rFonts w:hint="eastAsia"/>
          <w:szCs w:val="22"/>
          <w:lang w:val="en-US" w:eastAsia="zh-Hans"/>
        </w:rPr>
        <w:t>政策</w:t>
      </w:r>
      <w:r>
        <w:rPr>
          <w:rFonts w:hint="default"/>
          <w:szCs w:val="22"/>
          <w:lang w:eastAsia="zh-Hans"/>
        </w:rPr>
        <w:t>、</w:t>
      </w:r>
      <w:r>
        <w:rPr>
          <w:rFonts w:hint="eastAsia"/>
          <w:szCs w:val="22"/>
          <w:lang w:val="en-US" w:eastAsia="zh-Hans"/>
        </w:rPr>
        <w:t>消费理念以及国际环境变化等</w:t>
      </w:r>
      <w:r>
        <w:rPr>
          <w:rFonts w:hint="default"/>
          <w:szCs w:val="22"/>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szCs w:val="22"/>
          <w:lang w:eastAsia="zh-Hans"/>
        </w:rPr>
      </w:pPr>
      <w:r>
        <w:rPr>
          <w:rFonts w:hint="eastAsia"/>
          <w:szCs w:val="22"/>
          <w:lang w:val="en-US" w:eastAsia="zh-Hans"/>
        </w:rPr>
        <w:t>经营绩效是指企业经营的最终效益</w:t>
      </w:r>
      <w:r>
        <w:rPr>
          <w:rFonts w:hint="default"/>
          <w:szCs w:val="22"/>
          <w:lang w:eastAsia="zh-Hans"/>
        </w:rPr>
        <w:t>，</w:t>
      </w:r>
      <w:r>
        <w:rPr>
          <w:rFonts w:hint="eastAsia"/>
          <w:szCs w:val="22"/>
          <w:lang w:val="en-US" w:eastAsia="zh-Hans"/>
        </w:rPr>
        <w:t>通常表现为盈利能力指标的水平或公司价值量的提升</w:t>
      </w:r>
      <w:r>
        <w:rPr>
          <w:rFonts w:hint="default"/>
          <w:szCs w:val="22"/>
          <w:lang w:eastAsia="zh-Hans"/>
        </w:rPr>
        <w:t>。</w:t>
      </w:r>
      <w:r>
        <w:rPr>
          <w:rFonts w:hint="eastAsia"/>
          <w:szCs w:val="22"/>
          <w:lang w:val="en-US" w:eastAsia="zh-Hans"/>
        </w:rPr>
        <w:t>但是在一般的企业经营过程中</w:t>
      </w:r>
      <w:r>
        <w:rPr>
          <w:rFonts w:hint="default"/>
          <w:szCs w:val="22"/>
          <w:lang w:eastAsia="zh-Hans"/>
        </w:rPr>
        <w:t>，</w:t>
      </w:r>
      <w:r>
        <w:rPr>
          <w:rFonts w:hint="eastAsia"/>
          <w:szCs w:val="22"/>
          <w:lang w:val="en-US" w:eastAsia="zh-Hans"/>
        </w:rPr>
        <w:t>企业的目标可能往往并不是当前效益的最大化</w:t>
      </w:r>
      <w:r>
        <w:rPr>
          <w:rFonts w:hint="default"/>
          <w:szCs w:val="22"/>
          <w:lang w:eastAsia="zh-Hans"/>
        </w:rPr>
        <w:t>，</w:t>
      </w:r>
      <w:r>
        <w:rPr>
          <w:rFonts w:hint="eastAsia"/>
          <w:szCs w:val="22"/>
          <w:lang w:val="en-US" w:eastAsia="zh-Hans"/>
        </w:rPr>
        <w:t>因此经营效益在广义上可能会纳入财务效益中的资产质量</w:t>
      </w:r>
      <w:r>
        <w:rPr>
          <w:rFonts w:hint="default"/>
          <w:szCs w:val="22"/>
          <w:lang w:eastAsia="zh-Hans"/>
        </w:rPr>
        <w:t>、</w:t>
      </w:r>
      <w:r>
        <w:rPr>
          <w:rFonts w:hint="eastAsia"/>
          <w:szCs w:val="22"/>
          <w:lang w:val="en-US" w:eastAsia="zh-Hans"/>
        </w:rPr>
        <w:t>企业风险等因素综合考量</w:t>
      </w:r>
      <w:r>
        <w:rPr>
          <w:rFonts w:hint="default"/>
          <w:szCs w:val="22"/>
          <w:lang w:eastAsia="zh-Hans"/>
        </w:rPr>
        <w:t>。</w:t>
      </w:r>
      <w:r>
        <w:rPr>
          <w:rFonts w:hint="eastAsia"/>
          <w:szCs w:val="22"/>
          <w:lang w:val="en-US" w:eastAsia="zh-Hans"/>
        </w:rPr>
        <w:t>经营绩效和企业的财务状况关系密切</w:t>
      </w:r>
      <w:r>
        <w:rPr>
          <w:rFonts w:hint="default"/>
          <w:szCs w:val="22"/>
          <w:lang w:eastAsia="zh-Hans"/>
        </w:rPr>
        <w:t>。</w:t>
      </w:r>
    </w:p>
    <w:p>
      <w:pPr>
        <w:pStyle w:val="4"/>
        <w:keepNext/>
        <w:keepLines/>
        <w:pageBreakBefore w:val="0"/>
        <w:widowControl w:val="0"/>
        <w:kinsoku/>
        <w:wordWrap/>
        <w:overflowPunct/>
        <w:topLinePunct w:val="0"/>
        <w:autoSpaceDE/>
        <w:autoSpaceDN/>
        <w:bidi w:val="0"/>
        <w:adjustRightInd/>
        <w:snapToGrid/>
        <w:spacing w:before="240" w:beforeLines="0" w:after="240" w:afterLines="0" w:line="413" w:lineRule="auto"/>
        <w:ind w:left="0" w:leftChars="0" w:right="0" w:rightChars="0" w:firstLine="0" w:firstLineChars="0"/>
        <w:jc w:val="left"/>
        <w:textAlignment w:val="auto"/>
        <w:outlineLvl w:val="2"/>
        <w:rPr>
          <w:rFonts w:hint="eastAsia"/>
          <w:szCs w:val="22"/>
          <w:lang w:val="en-US" w:eastAsia="zh-Hans"/>
        </w:rPr>
      </w:pPr>
      <w:r>
        <w:rPr>
          <w:rFonts w:hint="default"/>
          <w:lang w:eastAsia="zh-Hans"/>
        </w:rPr>
        <w:t>3.3</w:t>
      </w:r>
      <w:r>
        <w:rPr>
          <w:rFonts w:hint="default"/>
          <w:lang w:val="en-US" w:eastAsia="zh-Hans"/>
        </w:rPr>
        <w:t xml:space="preserve"> </w:t>
      </w:r>
      <w:r>
        <w:rPr>
          <w:rFonts w:hint="default"/>
          <w:lang w:eastAsia="zh-Hans"/>
        </w:rPr>
        <w:t>VAR</w:t>
      </w:r>
      <w:r>
        <w:rPr>
          <w:rFonts w:hint="eastAsia"/>
          <w:szCs w:val="22"/>
          <w:lang w:val="en-US" w:eastAsia="zh-Hans"/>
        </w:rPr>
        <w:t>模型</w:t>
      </w:r>
    </w:p>
    <w:p>
      <w:pPr>
        <w:ind w:firstLine="420" w:firstLineChars="0"/>
        <w:rPr>
          <w:rFonts w:hint="default"/>
          <w:szCs w:val="22"/>
          <w:lang w:eastAsia="zh-Hans"/>
        </w:rPr>
      </w:pPr>
      <w:r>
        <w:rPr>
          <w:rFonts w:hint="default"/>
          <w:szCs w:val="22"/>
          <w:lang w:eastAsia="zh-Hans"/>
        </w:rPr>
        <w:t>VAR</w:t>
      </w:r>
      <w:r>
        <w:rPr>
          <w:rFonts w:hint="eastAsia"/>
          <w:szCs w:val="22"/>
          <w:lang w:val="en-US" w:eastAsia="zh-Hans"/>
        </w:rPr>
        <w:t>模型</w:t>
      </w:r>
      <w:r>
        <w:rPr>
          <w:rFonts w:hint="default"/>
          <w:szCs w:val="22"/>
          <w:lang w:eastAsia="zh-Hans"/>
        </w:rPr>
        <w:t>(</w:t>
      </w:r>
      <w:r>
        <w:rPr>
          <w:rFonts w:hint="eastAsia"/>
          <w:szCs w:val="22"/>
          <w:lang w:val="en-US" w:eastAsia="zh-Hans"/>
        </w:rPr>
        <w:t>向量自回归模型</w:t>
      </w:r>
      <w:r>
        <w:rPr>
          <w:rFonts w:hint="default"/>
          <w:szCs w:val="22"/>
          <w:lang w:eastAsia="zh-Hans"/>
        </w:rPr>
        <w:t>)</w:t>
      </w:r>
      <w:r>
        <w:rPr>
          <w:rFonts w:hint="eastAsia"/>
          <w:szCs w:val="22"/>
          <w:lang w:val="en-US" w:eastAsia="zh-Hans"/>
        </w:rPr>
        <w:t>是</w:t>
      </w:r>
      <w:r>
        <w:rPr>
          <w:rFonts w:hint="default"/>
          <w:szCs w:val="22"/>
          <w:lang w:eastAsia="zh-Hans"/>
        </w:rPr>
        <w:t>AR</w:t>
      </w:r>
      <w:r>
        <w:rPr>
          <w:rFonts w:hint="eastAsia"/>
          <w:szCs w:val="22"/>
          <w:lang w:val="en-US" w:eastAsia="zh-Hans"/>
        </w:rPr>
        <w:t>模型的扩展</w:t>
      </w:r>
      <w:r>
        <w:rPr>
          <w:rFonts w:hint="default"/>
          <w:szCs w:val="22"/>
          <w:lang w:eastAsia="zh-Hans"/>
        </w:rPr>
        <w:t>，</w:t>
      </w:r>
      <w:r>
        <w:rPr>
          <w:rFonts w:hint="eastAsia"/>
          <w:szCs w:val="22"/>
          <w:lang w:val="en-US" w:eastAsia="zh-Hans"/>
        </w:rPr>
        <w:t>本质上是</w:t>
      </w:r>
      <w:r>
        <w:rPr>
          <w:rFonts w:hint="default"/>
          <w:szCs w:val="22"/>
          <w:lang w:eastAsia="zh-Hans"/>
        </w:rPr>
        <w:t>AR</w:t>
      </w:r>
      <w:r>
        <w:rPr>
          <w:rFonts w:hint="eastAsia"/>
          <w:szCs w:val="22"/>
          <w:lang w:val="en-US" w:eastAsia="zh-Hans"/>
        </w:rPr>
        <w:t>模型的多元形式</w:t>
      </w:r>
      <w:r>
        <w:rPr>
          <w:rFonts w:hint="default"/>
          <w:szCs w:val="22"/>
          <w:lang w:eastAsia="zh-Hans"/>
        </w:rPr>
        <w:t>，</w:t>
      </w:r>
      <w:r>
        <w:rPr>
          <w:rFonts w:hint="eastAsia"/>
          <w:szCs w:val="22"/>
          <w:lang w:val="en-US" w:eastAsia="zh-Hans"/>
        </w:rPr>
        <w:t>方程的基本形式为</w:t>
      </w:r>
      <w:r>
        <w:rPr>
          <w:rFonts w:hint="default"/>
          <w:szCs w:val="22"/>
          <w:lang w:eastAsia="zh-Hans"/>
        </w:rPr>
        <w:t>：</w:t>
      </w:r>
    </w:p>
    <w:p>
      <w:pPr>
        <w:ind w:firstLine="420" w:firstLineChars="0"/>
        <w:jc w:val="center"/>
        <w:rPr>
          <w:rFonts w:ascii="Cambria Math" w:hAnsi="Cambria Math" w:cstheme="minorBidi"/>
          <w:i w:val="0"/>
          <w:kern w:val="2"/>
          <w:sz w:val="21"/>
          <w:szCs w:val="22"/>
          <w:lang w:bidi="ar-SA"/>
        </w:rPr>
      </w:pPr>
      <w:r>
        <w:rPr>
          <w:rFonts w:ascii="Cambria Math" w:hAnsi="Cambria Math" w:cstheme="minorBidi"/>
          <w:i w:val="0"/>
          <w:kern w:val="2"/>
          <w:sz w:val="21"/>
          <w:szCs w:val="22"/>
          <w:lang w:bidi="ar-SA"/>
        </w:rPr>
        <w:drawing>
          <wp:inline distT="0" distB="0" distL="114300" distR="114300">
            <wp:extent cx="4164330" cy="139700"/>
            <wp:effectExtent l="0" t="0" r="1270" b="12700"/>
            <wp:docPr id="20"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4E55B0-647D-440b-865C-3EC943EB4CBC-3" descr="wpsoffice"/>
                    <pic:cNvPicPr>
                      <a:picLocks noChangeAspect="1"/>
                    </pic:cNvPicPr>
                  </pic:nvPicPr>
                  <pic:blipFill>
                    <a:blip r:embed="rId6"/>
                    <a:stretch>
                      <a:fillRect/>
                    </a:stretch>
                  </pic:blipFill>
                  <pic:spPr>
                    <a:xfrm>
                      <a:off x="0" y="0"/>
                      <a:ext cx="4164330" cy="139700"/>
                    </a:xfrm>
                    <a:prstGeom prst="rect">
                      <a:avLst/>
                    </a:prstGeom>
                  </pic:spPr>
                </pic:pic>
              </a:graphicData>
            </a:graphic>
          </wp:inline>
        </w:drawing>
      </w:r>
    </w:p>
    <w:p>
      <w:pPr>
        <w:ind w:firstLine="420" w:firstLineChars="0"/>
        <w:jc w:val="center"/>
        <w:rPr>
          <w:rFonts w:ascii="Cambria Math" w:hAnsi="Cambria Math" w:cstheme="minorBidi"/>
          <w:i w:val="0"/>
          <w:kern w:val="2"/>
          <w:sz w:val="21"/>
          <w:szCs w:val="22"/>
          <w:lang w:eastAsia="zh-Hans" w:bidi="ar-SA"/>
        </w:rPr>
      </w:pPr>
      <w:r>
        <w:rPr>
          <w:rFonts w:ascii="Cambria Math" w:hAnsi="Cambria Math" w:cstheme="minorBidi"/>
          <w:i w:val="0"/>
          <w:kern w:val="2"/>
          <w:sz w:val="21"/>
          <w:szCs w:val="22"/>
          <w:lang w:eastAsia="zh-Hans" w:bidi="ar-SA"/>
        </w:rPr>
        <w:drawing>
          <wp:inline distT="0" distB="0" distL="114300" distR="114300">
            <wp:extent cx="3373755" cy="161290"/>
            <wp:effectExtent l="0" t="0" r="4445" b="16510"/>
            <wp:docPr id="21" name="334E55B0-647D-440b-865C-3EC943EB4CBC-4" descr="/private/var/folders/g5/tzkvx94n59ndp_h10l5h0vwc0000gn/T/com.kingsoft.wpsoffice.mac/wpsoffice.ZoMEY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4E55B0-647D-440b-865C-3EC943EB4CBC-4" descr="/private/var/folders/g5/tzkvx94n59ndp_h10l5h0vwc0000gn/T/com.kingsoft.wpsoffice.mac/wpsoffice.ZoMEYywpsoffice"/>
                    <pic:cNvPicPr>
                      <a:picLocks noChangeAspect="1"/>
                    </pic:cNvPicPr>
                  </pic:nvPicPr>
                  <pic:blipFill>
                    <a:blip r:embed="rId7"/>
                    <a:stretch>
                      <a:fillRect/>
                    </a:stretch>
                  </pic:blipFill>
                  <pic:spPr>
                    <a:xfrm>
                      <a:off x="0" y="0"/>
                      <a:ext cx="3373755" cy="161290"/>
                    </a:xfrm>
                    <a:prstGeom prst="rect">
                      <a:avLst/>
                    </a:prstGeom>
                  </pic:spPr>
                </pic:pic>
              </a:graphicData>
            </a:graphic>
          </wp:inline>
        </w:drawing>
      </w:r>
      <w:r>
        <w:rPr>
          <w:rFonts w:ascii="Cambria Math" w:hAnsi="Cambria Math" w:cstheme="minorBidi"/>
          <w:i w:val="0"/>
          <w:kern w:val="2"/>
          <w:sz w:val="21"/>
          <w:szCs w:val="22"/>
          <w:lang w:eastAsia="zh-Hans" w:bidi="ar-SA"/>
        </w:rPr>
        <w:t xml:space="preserve"> </w:t>
      </w:r>
    </w:p>
    <w:p>
      <w:pPr>
        <w:ind w:firstLine="420" w:firstLineChars="0"/>
        <w:jc w:val="center"/>
        <w:rPr>
          <w:rFonts w:ascii="Cambria Math" w:hAnsi="Cambria Math" w:cstheme="minorBidi"/>
          <w:i w:val="0"/>
          <w:kern w:val="2"/>
          <w:sz w:val="21"/>
          <w:szCs w:val="22"/>
          <w:lang w:eastAsia="zh-Hans" w:bidi="ar-SA"/>
        </w:rPr>
      </w:pPr>
      <w:r>
        <w:rPr>
          <w:rFonts w:ascii="Cambria Math" w:hAnsi="Cambria Math" w:cstheme="minorBidi"/>
          <w:i w:val="0"/>
          <w:kern w:val="2"/>
          <w:sz w:val="21"/>
          <w:szCs w:val="22"/>
          <w:lang w:eastAsia="zh-Hans" w:bidi="ar-SA"/>
        </w:rPr>
        <w:drawing>
          <wp:inline distT="0" distB="0" distL="114300" distR="114300">
            <wp:extent cx="1261110" cy="556260"/>
            <wp:effectExtent l="0" t="0" r="8890" b="2540"/>
            <wp:docPr id="22" name="334E55B0-647D-440b-865C-3EC943EB4CBC-5" descr="/private/var/folders/g5/tzkvx94n59ndp_h10l5h0vwc0000gn/T/com.kingsoft.wpsoffice.mac/wpsoffice.xvgNZO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4E55B0-647D-440b-865C-3EC943EB4CBC-5" descr="/private/var/folders/g5/tzkvx94n59ndp_h10l5h0vwc0000gn/T/com.kingsoft.wpsoffice.mac/wpsoffice.xvgNZOwpsoffice"/>
                    <pic:cNvPicPr>
                      <a:picLocks noChangeAspect="1"/>
                    </pic:cNvPicPr>
                  </pic:nvPicPr>
                  <pic:blipFill>
                    <a:blip r:embed="rId8"/>
                    <a:stretch>
                      <a:fillRect/>
                    </a:stretch>
                  </pic:blipFill>
                  <pic:spPr>
                    <a:xfrm>
                      <a:off x="0" y="0"/>
                      <a:ext cx="1261110" cy="556260"/>
                    </a:xfrm>
                    <a:prstGeom prst="rect">
                      <a:avLst/>
                    </a:prstGeom>
                  </pic:spPr>
                </pic:pic>
              </a:graphicData>
            </a:graphic>
          </wp:inline>
        </w:drawing>
      </w:r>
    </w:p>
    <w:p>
      <w:pPr>
        <w:ind w:firstLine="420" w:firstLineChars="0"/>
        <w:jc w:val="left"/>
        <w:rPr>
          <w:rFonts w:hint="default" w:ascii="Cambria Math" w:hAnsi="Cambria Math" w:cstheme="minorBidi"/>
          <w:i w:val="0"/>
          <w:kern w:val="2"/>
          <w:sz w:val="21"/>
          <w:szCs w:val="22"/>
          <w:vertAlign w:val="baseline"/>
          <w:lang w:eastAsia="zh-Hans" w:bidi="ar-SA"/>
        </w:rPr>
      </w:pPr>
      <w:r>
        <w:rPr>
          <w:rFonts w:hint="eastAsia" w:ascii="Cambria Math" w:hAnsi="Cambria Math" w:cstheme="minorBidi"/>
          <w:i w:val="0"/>
          <w:kern w:val="2"/>
          <w:sz w:val="21"/>
          <w:szCs w:val="22"/>
          <w:lang w:val="en-US" w:eastAsia="zh-Hans" w:bidi="ar-SA"/>
        </w:rPr>
        <w:t>公式当中</w:t>
      </w:r>
      <w:r>
        <w:rPr>
          <w:rFonts w:hint="default" w:ascii="Cambria Math" w:hAnsi="Cambria Math" w:cstheme="minorBidi"/>
          <w:i w:val="0"/>
          <w:kern w:val="2"/>
          <w:sz w:val="21"/>
          <w:szCs w:val="22"/>
          <w:lang w:eastAsia="zh-Hans" w:bidi="ar-SA"/>
        </w:rPr>
        <w:t>Y</w:t>
      </w:r>
      <w:r>
        <w:rPr>
          <w:rFonts w:hint="eastAsia" w:ascii="Cambria Math" w:hAnsi="Cambria Math" w:eastAsiaTheme="minorEastAsia" w:cstheme="minorBidi"/>
          <w:i w:val="0"/>
          <w:kern w:val="2"/>
          <w:sz w:val="21"/>
          <w:szCs w:val="22"/>
          <w:vertAlign w:val="subscript"/>
          <w:lang w:val="en-US" w:eastAsia="zh-Hans" w:bidi="ar-SA"/>
        </w:rPr>
        <w:t>t</w:t>
      </w:r>
      <w:r>
        <w:rPr>
          <w:rFonts w:hint="eastAsia" w:ascii="Cambria Math" w:hAnsi="Cambria Math" w:eastAsiaTheme="minorEastAsia" w:cstheme="minorBidi"/>
          <w:i w:val="0"/>
          <w:kern w:val="2"/>
          <w:sz w:val="21"/>
          <w:szCs w:val="22"/>
          <w:vertAlign w:val="baseline"/>
          <w:lang w:val="en-US" w:eastAsia="zh-Hans" w:bidi="ar-SA"/>
        </w:rPr>
        <w:t>代表</w:t>
      </w:r>
      <w:r>
        <w:rPr>
          <w:rFonts w:hint="eastAsia" w:ascii="Cambria Math" w:hAnsi="Cambria Math" w:cstheme="minorBidi"/>
          <w:i w:val="0"/>
          <w:kern w:val="2"/>
          <w:sz w:val="21"/>
          <w:szCs w:val="22"/>
          <w:vertAlign w:val="baseline"/>
          <w:lang w:val="en-US" w:eastAsia="zh-Hans" w:bidi="ar-SA"/>
        </w:rPr>
        <w:t>自回归向量</w:t>
      </w:r>
      <w:r>
        <w:rPr>
          <w:rFonts w:hint="default" w:ascii="Cambria Math" w:hAnsi="Cambria Math" w:cstheme="minorBidi"/>
          <w:i w:val="0"/>
          <w:kern w:val="2"/>
          <w:sz w:val="21"/>
          <w:szCs w:val="22"/>
          <w:vertAlign w:val="baseline"/>
          <w:lang w:eastAsia="zh-Hans" w:bidi="ar-SA"/>
        </w:rPr>
        <w:t>，T</w:t>
      </w:r>
      <w:r>
        <w:rPr>
          <w:rFonts w:hint="eastAsia" w:ascii="Cambria Math" w:hAnsi="Cambria Math" w:cstheme="minorBidi"/>
          <w:i w:val="0"/>
          <w:kern w:val="2"/>
          <w:sz w:val="21"/>
          <w:szCs w:val="22"/>
          <w:vertAlign w:val="baseline"/>
          <w:lang w:val="en-US" w:eastAsia="zh-Hans" w:bidi="ar-SA"/>
        </w:rPr>
        <w:t>为样本数量</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p为滞后阶数</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k为</w:t>
      </w:r>
      <w:r>
        <w:rPr>
          <w:rFonts w:hint="default" w:ascii="Cambria Math" w:hAnsi="Cambria Math" w:cstheme="minorBidi"/>
          <w:i w:val="0"/>
          <w:kern w:val="2"/>
          <w:sz w:val="21"/>
          <w:szCs w:val="22"/>
          <w:lang w:eastAsia="zh-Hans" w:bidi="ar-SA"/>
        </w:rPr>
        <w:t>Y</w:t>
      </w:r>
      <w:r>
        <w:rPr>
          <w:rFonts w:hint="eastAsia" w:ascii="Cambria Math" w:hAnsi="Cambria Math" w:eastAsiaTheme="minorEastAsia" w:cstheme="minorBidi"/>
          <w:i w:val="0"/>
          <w:kern w:val="2"/>
          <w:sz w:val="21"/>
          <w:szCs w:val="22"/>
          <w:vertAlign w:val="subscript"/>
          <w:lang w:val="en-US" w:eastAsia="zh-Hans" w:bidi="ar-SA"/>
        </w:rPr>
        <w:t>t</w:t>
      </w:r>
      <w:r>
        <w:rPr>
          <w:rFonts w:hint="eastAsia" w:ascii="Cambria Math" w:hAnsi="Cambria Math" w:cstheme="minorBidi"/>
          <w:i w:val="0"/>
          <w:kern w:val="2"/>
          <w:sz w:val="21"/>
          <w:szCs w:val="22"/>
          <w:vertAlign w:val="baseline"/>
          <w:lang w:val="en-US" w:eastAsia="zh-Hans" w:bidi="ar-SA"/>
        </w:rPr>
        <w:t>中的变量个数</w:t>
      </w:r>
      <w:r>
        <w:rPr>
          <w:rFonts w:hint="default" w:ascii="Cambria Math" w:hAnsi="Cambria Math" w:cstheme="minorBidi"/>
          <w:i w:val="0"/>
          <w:kern w:val="2"/>
          <w:sz w:val="21"/>
          <w:szCs w:val="22"/>
          <w:vertAlign w:val="baseline"/>
          <w:lang w:eastAsia="zh-Hans" w:bidi="ar-SA"/>
        </w:rPr>
        <w:t>，</w:t>
      </w:r>
      <w:r>
        <w:rPr>
          <w:rFonts w:hint="default" w:ascii="Arial" w:hAnsi="Arial" w:cs="Arial"/>
          <w:i w:val="0"/>
          <w:kern w:val="2"/>
          <w:sz w:val="21"/>
          <w:szCs w:val="22"/>
          <w:vertAlign w:val="baseline"/>
          <w:lang w:eastAsia="zh-Hans" w:bidi="ar-SA"/>
        </w:rPr>
        <w:t>β</w:t>
      </w:r>
      <w:r>
        <w:rPr>
          <w:rFonts w:hint="eastAsia" w:ascii="Cambria Math" w:hAnsi="Cambria Math" w:eastAsiaTheme="minorEastAsia" w:cstheme="minorBidi"/>
          <w:i w:val="0"/>
          <w:kern w:val="2"/>
          <w:sz w:val="21"/>
          <w:szCs w:val="22"/>
          <w:vertAlign w:val="subscript"/>
          <w:lang w:val="en-US" w:eastAsia="zh-Hans" w:bidi="ar-SA"/>
        </w:rPr>
        <w:t>t</w:t>
      </w:r>
      <w:r>
        <w:rPr>
          <w:rFonts w:hint="eastAsia" w:ascii="Cambria Math" w:hAnsi="Cambria Math" w:cstheme="minorBidi"/>
          <w:i w:val="0"/>
          <w:kern w:val="2"/>
          <w:sz w:val="21"/>
          <w:szCs w:val="22"/>
          <w:vertAlign w:val="baseline"/>
          <w:lang w:val="en-US" w:eastAsia="zh-Hans" w:bidi="ar-SA"/>
        </w:rPr>
        <w:t>为待估矩阵</w:t>
      </w:r>
      <w:r>
        <w:rPr>
          <w:rFonts w:hint="default" w:ascii="Cambria Math" w:hAnsi="Cambria Math" w:cstheme="minorBidi"/>
          <w:i w:val="0"/>
          <w:kern w:val="2"/>
          <w:sz w:val="21"/>
          <w:szCs w:val="22"/>
          <w:vertAlign w:val="baseline"/>
          <w:lang w:eastAsia="zh-Hans" w:bidi="ar-SA"/>
        </w:rPr>
        <w:t>(</w:t>
      </w:r>
      <w:r>
        <w:rPr>
          <w:rFonts w:hint="default" w:ascii="Arial" w:hAnsi="Arial" w:cs="Arial"/>
          <w:i w:val="0"/>
          <w:kern w:val="2"/>
          <w:sz w:val="21"/>
          <w:szCs w:val="22"/>
          <w:vertAlign w:val="baseline"/>
          <w:lang w:eastAsia="zh-Hans" w:bidi="ar-SA"/>
        </w:rPr>
        <w:t>β</w:t>
      </w:r>
      <w:r>
        <w:rPr>
          <w:rFonts w:hint="eastAsia" w:ascii="Cambria Math" w:hAnsi="Cambria Math" w:eastAsiaTheme="minorEastAsia" w:cstheme="minorBidi"/>
          <w:i w:val="0"/>
          <w:kern w:val="2"/>
          <w:sz w:val="21"/>
          <w:szCs w:val="22"/>
          <w:vertAlign w:val="subscript"/>
          <w:lang w:val="en-US" w:eastAsia="zh-Hans" w:bidi="ar-SA"/>
        </w:rPr>
        <w:t>t</w:t>
      </w:r>
      <w:r>
        <w:rPr>
          <w:rFonts w:hint="eastAsia" w:ascii="Cambria Math" w:hAnsi="Cambria Math" w:cstheme="minorBidi"/>
          <w:i w:val="0"/>
          <w:kern w:val="2"/>
          <w:sz w:val="21"/>
          <w:szCs w:val="22"/>
          <w:vertAlign w:val="baseline"/>
          <w:lang w:val="en-US" w:eastAsia="zh-Hans" w:bidi="ar-SA"/>
        </w:rPr>
        <w:t>中行向量与</w:t>
      </w:r>
      <w:r>
        <w:rPr>
          <w:rFonts w:hint="default" w:ascii="Cambria Math" w:hAnsi="Cambria Math" w:cstheme="minorBidi"/>
          <w:i w:val="0"/>
          <w:kern w:val="2"/>
          <w:sz w:val="21"/>
          <w:szCs w:val="22"/>
          <w:lang w:eastAsia="zh-Hans" w:bidi="ar-SA"/>
        </w:rPr>
        <w:t>Y</w:t>
      </w:r>
      <w:r>
        <w:rPr>
          <w:rFonts w:hint="eastAsia" w:ascii="Cambria Math" w:hAnsi="Cambria Math" w:eastAsiaTheme="minorEastAsia" w:cstheme="minorBidi"/>
          <w:i w:val="0"/>
          <w:kern w:val="2"/>
          <w:sz w:val="21"/>
          <w:szCs w:val="22"/>
          <w:vertAlign w:val="subscript"/>
          <w:lang w:val="en-US" w:eastAsia="zh-Hans" w:bidi="ar-SA"/>
        </w:rPr>
        <w:t>t</w:t>
      </w:r>
      <w:r>
        <w:rPr>
          <w:rFonts w:hint="default" w:ascii="Cambria Math" w:hAnsi="Cambria Math" w:cstheme="minorBidi"/>
          <w:i w:val="0"/>
          <w:kern w:val="2"/>
          <w:sz w:val="21"/>
          <w:szCs w:val="22"/>
          <w:vertAlign w:val="subscript"/>
          <w:lang w:eastAsia="zh-Hans" w:bidi="ar-SA"/>
        </w:rPr>
        <w:t>-</w:t>
      </w:r>
      <w:r>
        <w:rPr>
          <w:rFonts w:hint="eastAsia" w:ascii="Cambria Math" w:hAnsi="Cambria Math" w:cstheme="minorBidi"/>
          <w:i w:val="0"/>
          <w:kern w:val="2"/>
          <w:sz w:val="21"/>
          <w:szCs w:val="22"/>
          <w:vertAlign w:val="subscript"/>
          <w:lang w:val="en-US" w:eastAsia="zh-Hans" w:bidi="ar-SA"/>
        </w:rPr>
        <w:t>i</w:t>
      </w:r>
      <w:r>
        <w:rPr>
          <w:rFonts w:hint="eastAsia" w:ascii="Cambria Math" w:hAnsi="Cambria Math" w:cstheme="minorBidi"/>
          <w:i w:val="0"/>
          <w:kern w:val="2"/>
          <w:sz w:val="21"/>
          <w:szCs w:val="22"/>
          <w:vertAlign w:val="baseline"/>
          <w:lang w:val="en-US" w:eastAsia="zh-Hans" w:bidi="ar-SA"/>
        </w:rPr>
        <w:t>列向量的乘积为</w:t>
      </w:r>
      <w:r>
        <w:rPr>
          <w:rFonts w:hint="default" w:ascii="Cambria Math" w:hAnsi="Cambria Math" w:cstheme="minorBidi"/>
          <w:i w:val="0"/>
          <w:kern w:val="2"/>
          <w:sz w:val="21"/>
          <w:szCs w:val="22"/>
          <w:lang w:eastAsia="zh-Hans" w:bidi="ar-SA"/>
        </w:rPr>
        <w:t>Y</w:t>
      </w:r>
      <w:r>
        <w:rPr>
          <w:rFonts w:hint="eastAsia" w:ascii="Cambria Math" w:hAnsi="Cambria Math" w:eastAsiaTheme="minorEastAsia" w:cstheme="minorBidi"/>
          <w:i w:val="0"/>
          <w:kern w:val="2"/>
          <w:sz w:val="21"/>
          <w:szCs w:val="22"/>
          <w:vertAlign w:val="subscript"/>
          <w:lang w:val="en-US" w:eastAsia="zh-Hans" w:bidi="ar-SA"/>
        </w:rPr>
        <w:t>t</w:t>
      </w:r>
      <w:r>
        <w:rPr>
          <w:rFonts w:hint="eastAsia" w:ascii="Cambria Math" w:hAnsi="Cambria Math" w:cstheme="minorBidi"/>
          <w:i w:val="0"/>
          <w:kern w:val="2"/>
          <w:sz w:val="21"/>
          <w:szCs w:val="22"/>
          <w:vertAlign w:val="baseline"/>
          <w:lang w:val="en-US" w:eastAsia="zh-Hans" w:bidi="ar-SA"/>
        </w:rPr>
        <w:t>中对应的行元素</w:t>
      </w:r>
      <w:r>
        <w:rPr>
          <w:rFonts w:hint="default" w:ascii="Cambria Math" w:hAnsi="Cambria Math" w:cstheme="minorBidi"/>
          <w:i w:val="0"/>
          <w:kern w:val="2"/>
          <w:sz w:val="21"/>
          <w:szCs w:val="22"/>
          <w:vertAlign w:val="baseline"/>
          <w:lang w:eastAsia="zh-Hans" w:bidi="ar-SA"/>
        </w:rPr>
        <w:t>)，</w:t>
      </w:r>
      <w:r>
        <w:rPr>
          <w:rFonts w:hint="default" w:ascii="Cambria Math" w:hAnsi="Cambria Math" w:cstheme="minorBidi"/>
          <w:i w:val="0"/>
          <w:kern w:val="2"/>
          <w:sz w:val="21"/>
          <w:szCs w:val="22"/>
          <w:lang w:eastAsia="zh-Hans" w:bidi="ar-SA"/>
        </w:rPr>
        <w:t>X</w:t>
      </w:r>
      <w:r>
        <w:rPr>
          <w:rFonts w:hint="eastAsia" w:ascii="Cambria Math" w:hAnsi="Cambria Math" w:eastAsiaTheme="minorEastAsia" w:cstheme="minorBidi"/>
          <w:i w:val="0"/>
          <w:kern w:val="2"/>
          <w:sz w:val="21"/>
          <w:szCs w:val="22"/>
          <w:vertAlign w:val="subscript"/>
          <w:lang w:val="en-US" w:eastAsia="zh-Hans" w:bidi="ar-SA"/>
        </w:rPr>
        <w:t>t</w:t>
      </w:r>
      <w:r>
        <w:rPr>
          <w:rFonts w:hint="eastAsia" w:ascii="Cambria Math" w:hAnsi="Cambria Math" w:cstheme="minorBidi"/>
          <w:i w:val="0"/>
          <w:kern w:val="2"/>
          <w:sz w:val="21"/>
          <w:szCs w:val="22"/>
          <w:vertAlign w:val="baseline"/>
          <w:lang w:val="en-US" w:eastAsia="zh-Hans" w:bidi="ar-SA"/>
        </w:rPr>
        <w:t>和</w:t>
      </w:r>
      <m:oMath>
        <m:r>
          <m:rPr>
            <m:sty m:val="p"/>
          </m:rPr>
          <w:rPr>
            <w:rFonts w:ascii="Cambria Math" w:hAnsi="Cambria Math" w:cstheme="minorBidi"/>
            <w:kern w:val="2"/>
            <w:sz w:val="21"/>
            <w:szCs w:val="22"/>
            <w:lang w:val="en-US" w:bidi="ar-SA"/>
          </w:rPr>
          <m:t>δ</m:t>
        </m:r>
      </m:oMath>
      <w:r>
        <w:rPr>
          <w:rFonts w:hint="eastAsia" w:ascii="Cambria Math" w:hAnsi="Cambria Math" w:cstheme="minorBidi"/>
          <w:i w:val="0"/>
          <w:kern w:val="2"/>
          <w:sz w:val="21"/>
          <w:szCs w:val="22"/>
          <w:vertAlign w:val="baseline"/>
          <w:lang w:val="en-US" w:eastAsia="zh-Hans" w:bidi="ar-SA"/>
        </w:rPr>
        <w:t>为外生变量和对应的待估矩阵</w:t>
      </w:r>
      <w:r>
        <w:rPr>
          <w:rFonts w:hint="default" w:ascii="Cambria Math" w:hAnsi="Cambria Math" w:cstheme="minorBidi"/>
          <w:i w:val="0"/>
          <w:kern w:val="2"/>
          <w:sz w:val="21"/>
          <w:szCs w:val="22"/>
          <w:vertAlign w:val="baseline"/>
          <w:lang w:eastAsia="zh-Hans" w:bidi="ar-SA"/>
        </w:rPr>
        <w:t>。</w:t>
      </w:r>
    </w:p>
    <w:p>
      <w:pPr>
        <w:ind w:firstLine="420" w:firstLineChars="0"/>
        <w:jc w:val="both"/>
        <w:rPr>
          <w:rFonts w:hint="default" w:ascii="Cambria Math" w:hAnsi="Cambria Math" w:cstheme="minorBidi"/>
          <w:i w:val="0"/>
          <w:kern w:val="2"/>
          <w:sz w:val="21"/>
          <w:szCs w:val="22"/>
          <w:vertAlign w:val="baseline"/>
          <w:lang w:eastAsia="zh-Hans" w:bidi="ar-SA"/>
        </w:rPr>
      </w:pPr>
      <w:r>
        <w:rPr>
          <w:rFonts w:hint="default" w:ascii="Cambria Math" w:hAnsi="Cambria Math" w:cstheme="minorBidi"/>
          <w:i w:val="0"/>
          <w:kern w:val="2"/>
          <w:sz w:val="21"/>
          <w:szCs w:val="22"/>
          <w:vertAlign w:val="baseline"/>
          <w:lang w:eastAsia="zh-Hans" w:bidi="ar-SA"/>
        </w:rPr>
        <w:t>VAR</w:t>
      </w:r>
      <w:r>
        <w:rPr>
          <w:rFonts w:hint="eastAsia" w:ascii="Cambria Math" w:hAnsi="Cambria Math" w:cstheme="minorBidi"/>
          <w:i w:val="0"/>
          <w:kern w:val="2"/>
          <w:sz w:val="21"/>
          <w:szCs w:val="22"/>
          <w:vertAlign w:val="baseline"/>
          <w:lang w:val="en-US" w:eastAsia="zh-Hans" w:bidi="ar-SA"/>
        </w:rPr>
        <w:t>模型不考虑研究变量内部的内外生性</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将内生部分整体视作一个系统</w:t>
      </w:r>
      <w:r>
        <w:rPr>
          <w:rFonts w:hint="default" w:ascii="Cambria Math" w:hAnsi="Cambria Math" w:cstheme="minorBidi"/>
          <w:i w:val="0"/>
          <w:kern w:val="2"/>
          <w:sz w:val="21"/>
          <w:szCs w:val="22"/>
          <w:vertAlign w:val="baseline"/>
          <w:lang w:eastAsia="zh-Hans" w:bidi="ar-SA"/>
        </w:rPr>
        <w:t>。VAR</w:t>
      </w:r>
      <w:r>
        <w:rPr>
          <w:rFonts w:hint="eastAsia" w:ascii="Cambria Math" w:hAnsi="Cambria Math" w:cstheme="minorBidi"/>
          <w:i w:val="0"/>
          <w:kern w:val="2"/>
          <w:sz w:val="21"/>
          <w:szCs w:val="22"/>
          <w:vertAlign w:val="baseline"/>
          <w:lang w:val="en-US" w:eastAsia="zh-Hans" w:bidi="ar-SA"/>
        </w:rPr>
        <w:t>模型回归向量的内部变量之间是一个黑匣子</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估计出的参数无法对研究变量进行经济学意义上的解释</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因此通常适合于研究缺乏理论作为指导而只能单纯依靠数据进行分析问题的情况</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与</w:t>
      </w:r>
      <w:r>
        <w:rPr>
          <w:rFonts w:hint="default" w:ascii="Cambria Math" w:hAnsi="Cambria Math" w:cstheme="minorBidi"/>
          <w:i w:val="0"/>
          <w:kern w:val="2"/>
          <w:sz w:val="21"/>
          <w:szCs w:val="22"/>
          <w:vertAlign w:val="baseline"/>
          <w:lang w:eastAsia="zh-Hans" w:bidi="ar-SA"/>
        </w:rPr>
        <w:t>AR</w:t>
      </w:r>
      <w:r>
        <w:rPr>
          <w:rFonts w:hint="eastAsia" w:ascii="Cambria Math" w:hAnsi="Cambria Math" w:cstheme="minorBidi"/>
          <w:i w:val="0"/>
          <w:kern w:val="2"/>
          <w:sz w:val="21"/>
          <w:szCs w:val="22"/>
          <w:vertAlign w:val="baseline"/>
          <w:lang w:val="en-US" w:eastAsia="zh-Hans" w:bidi="ar-SA"/>
        </w:rPr>
        <w:t>模型类似</w:t>
      </w:r>
      <w:r>
        <w:rPr>
          <w:rFonts w:hint="default" w:ascii="Cambria Math" w:hAnsi="Cambria Math" w:cstheme="minorBidi"/>
          <w:i w:val="0"/>
          <w:kern w:val="2"/>
          <w:sz w:val="21"/>
          <w:szCs w:val="22"/>
          <w:vertAlign w:val="baseline"/>
          <w:lang w:eastAsia="zh-Hans" w:bidi="ar-SA"/>
        </w:rPr>
        <w:t>，VAR</w:t>
      </w:r>
      <w:r>
        <w:rPr>
          <w:rFonts w:hint="eastAsia" w:ascii="Cambria Math" w:hAnsi="Cambria Math" w:cstheme="minorBidi"/>
          <w:i w:val="0"/>
          <w:kern w:val="2"/>
          <w:sz w:val="21"/>
          <w:szCs w:val="22"/>
          <w:vertAlign w:val="baseline"/>
          <w:lang w:val="en-US" w:eastAsia="zh-Hans" w:bidi="ar-SA"/>
        </w:rPr>
        <w:t>模型也只是一族模型的基本形式</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可以在</w:t>
      </w:r>
      <w:r>
        <w:rPr>
          <w:rFonts w:hint="default" w:ascii="Cambria Math" w:hAnsi="Cambria Math" w:cstheme="minorBidi"/>
          <w:i w:val="0"/>
          <w:kern w:val="2"/>
          <w:sz w:val="21"/>
          <w:szCs w:val="22"/>
          <w:vertAlign w:val="baseline"/>
          <w:lang w:eastAsia="zh-Hans" w:bidi="ar-SA"/>
        </w:rPr>
        <w:t>VAR</w:t>
      </w:r>
      <w:r>
        <w:rPr>
          <w:rFonts w:hint="eastAsia" w:ascii="Cambria Math" w:hAnsi="Cambria Math" w:cstheme="minorBidi"/>
          <w:i w:val="0"/>
          <w:kern w:val="2"/>
          <w:sz w:val="21"/>
          <w:szCs w:val="22"/>
          <w:vertAlign w:val="baseline"/>
          <w:lang w:val="en-US" w:eastAsia="zh-Hans" w:bidi="ar-SA"/>
        </w:rPr>
        <w:t>模型的基础上进行扩展以得到解决特殊问题的模型</w:t>
      </w:r>
      <w:r>
        <w:rPr>
          <w:rFonts w:hint="default" w:ascii="Cambria Math" w:hAnsi="Cambria Math" w:cstheme="minorBidi"/>
          <w:i w:val="0"/>
          <w:kern w:val="2"/>
          <w:sz w:val="21"/>
          <w:szCs w:val="22"/>
          <w:vertAlign w:val="baseline"/>
          <w:lang w:eastAsia="zh-Hans" w:bidi="ar-SA"/>
        </w:rPr>
        <w:t>。</w:t>
      </w:r>
    </w:p>
    <w:p>
      <w:pPr>
        <w:ind w:firstLine="420" w:firstLineChars="0"/>
        <w:jc w:val="both"/>
        <w:rPr>
          <w:rFonts w:hint="default" w:ascii="Cambria Math" w:hAnsi="Cambria Math" w:cstheme="minorBidi"/>
          <w:i w:val="0"/>
          <w:kern w:val="2"/>
          <w:sz w:val="21"/>
          <w:szCs w:val="22"/>
          <w:vertAlign w:val="baseline"/>
          <w:lang w:eastAsia="zh-Hans" w:bidi="ar-SA"/>
        </w:rPr>
      </w:pPr>
      <w:r>
        <w:rPr>
          <w:rFonts w:hint="default" w:ascii="Cambria Math" w:hAnsi="Cambria Math" w:cstheme="minorBidi"/>
          <w:i w:val="0"/>
          <w:kern w:val="2"/>
          <w:sz w:val="21"/>
          <w:szCs w:val="22"/>
          <w:vertAlign w:val="baseline"/>
          <w:lang w:eastAsia="zh-Hans" w:bidi="ar-SA"/>
        </w:rPr>
        <w:t>VAR</w:t>
      </w:r>
      <w:r>
        <w:rPr>
          <w:rFonts w:hint="eastAsia" w:ascii="Cambria Math" w:hAnsi="Cambria Math" w:cstheme="minorBidi"/>
          <w:i w:val="0"/>
          <w:kern w:val="2"/>
          <w:sz w:val="21"/>
          <w:szCs w:val="22"/>
          <w:vertAlign w:val="baseline"/>
          <w:lang w:val="en-US" w:eastAsia="zh-Hans" w:bidi="ar-SA"/>
        </w:rPr>
        <w:t>模型也可以由自回归形式转化为等价的移动平均模式</w:t>
      </w:r>
      <w:r>
        <w:rPr>
          <w:rFonts w:hint="default" w:ascii="Cambria Math" w:hAnsi="Cambria Math" w:cstheme="minorBidi"/>
          <w:i w:val="0"/>
          <w:kern w:val="2"/>
          <w:sz w:val="21"/>
          <w:szCs w:val="22"/>
          <w:vertAlign w:val="baseline"/>
          <w:lang w:eastAsia="zh-Hans" w:bidi="ar-SA"/>
        </w:rPr>
        <w:t>(VMA</w:t>
      </w:r>
      <w:r>
        <w:rPr>
          <w:rFonts w:hint="eastAsia" w:ascii="Cambria Math" w:hAnsi="Cambria Math" w:cstheme="minorBidi"/>
          <w:i w:val="0"/>
          <w:kern w:val="2"/>
          <w:sz w:val="21"/>
          <w:szCs w:val="22"/>
          <w:vertAlign w:val="baseline"/>
          <w:lang w:val="en-US" w:eastAsia="zh-Hans" w:bidi="ar-SA"/>
        </w:rPr>
        <w:t>模型</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并对误差项进行处理后得到系统变量与残差间的关系</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方程为</w:t>
      </w:r>
      <w:r>
        <w:rPr>
          <w:rFonts w:hint="default" w:ascii="Cambria Math" w:hAnsi="Cambria Math" w:cstheme="minorBidi"/>
          <w:i w:val="0"/>
          <w:kern w:val="2"/>
          <w:sz w:val="21"/>
          <w:szCs w:val="22"/>
          <w:vertAlign w:val="baseline"/>
          <w:lang w:eastAsia="zh-Hans" w:bidi="ar-SA"/>
        </w:rPr>
        <w:t>：</w:t>
      </w:r>
    </w:p>
    <w:p>
      <w:pPr>
        <w:ind w:firstLine="420" w:firstLineChars="0"/>
        <w:jc w:val="center"/>
        <w:rPr>
          <w:rFonts w:ascii="Cambria Math" w:hAnsi="Cambria Math" w:cstheme="minorBidi"/>
          <w:i w:val="0"/>
          <w:kern w:val="2"/>
          <w:sz w:val="21"/>
          <w:szCs w:val="22"/>
          <w:lang w:bidi="ar-SA"/>
        </w:rPr>
      </w:pPr>
      <w:r>
        <w:rPr>
          <w:rFonts w:ascii="Cambria Math" w:hAnsi="Cambria Math" w:cstheme="minorBidi"/>
          <w:i w:val="0"/>
          <w:kern w:val="2"/>
          <w:sz w:val="21"/>
          <w:szCs w:val="22"/>
          <w:lang w:bidi="ar-SA"/>
        </w:rPr>
        <w:drawing>
          <wp:inline distT="0" distB="0" distL="114300" distR="114300">
            <wp:extent cx="2876550" cy="360045"/>
            <wp:effectExtent l="0" t="0" r="19050" b="20955"/>
            <wp:docPr id="23" name="334E55B0-647D-440b-865C-3EC943EB4CBC-6" descr="/private/var/folders/g5/tzkvx94n59ndp_h10l5h0vwc0000gn/T/com.kingsoft.wpsoffice.mac/wpsoffice.QqBjNb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6" descr="/private/var/folders/g5/tzkvx94n59ndp_h10l5h0vwc0000gn/T/com.kingsoft.wpsoffice.mac/wpsoffice.QqBjNbwpsoffice"/>
                    <pic:cNvPicPr>
                      <a:picLocks noChangeAspect="1"/>
                    </pic:cNvPicPr>
                  </pic:nvPicPr>
                  <pic:blipFill>
                    <a:blip r:embed="rId9"/>
                    <a:stretch>
                      <a:fillRect/>
                    </a:stretch>
                  </pic:blipFill>
                  <pic:spPr>
                    <a:xfrm>
                      <a:off x="0" y="0"/>
                      <a:ext cx="2876550" cy="360045"/>
                    </a:xfrm>
                    <a:prstGeom prst="rect">
                      <a:avLst/>
                    </a:prstGeom>
                  </pic:spPr>
                </pic:pic>
              </a:graphicData>
            </a:graphic>
          </wp:inline>
        </w:drawing>
      </w:r>
    </w:p>
    <w:p>
      <w:pPr>
        <w:ind w:firstLine="420" w:firstLineChars="0"/>
        <w:jc w:val="both"/>
        <w:rPr>
          <w:rFonts w:ascii="Cambria Math" w:hAnsi="Cambria Math" w:cstheme="minorBidi"/>
          <w:i w:val="0"/>
          <w:kern w:val="2"/>
          <w:sz w:val="21"/>
          <w:szCs w:val="22"/>
          <w:lang w:val="en-US" w:bidi="ar-SA"/>
        </w:rPr>
      </w:pPr>
      <m:oMath>
        <m:r>
          <m:rPr>
            <m:sty m:val="p"/>
          </m:rPr>
          <w:rPr>
            <w:rFonts w:ascii="Cambria Math" w:hAnsi="Cambria Math" w:cstheme="minorBidi"/>
            <w:kern w:val="2"/>
            <w:sz w:val="21"/>
            <w:szCs w:val="22"/>
            <w:lang w:val="en-US" w:bidi="ar-SA"/>
          </w:rPr>
          <m:t>ϑ(i)</m:t>
        </m:r>
      </m:oMath>
      <w:r>
        <w:rPr>
          <w:rFonts w:hint="eastAsia" w:ascii="Cambria Math" w:hAnsi="Cambria Math" w:cstheme="minorBidi"/>
          <w:b w:val="0"/>
          <w:i w:val="0"/>
          <w:kern w:val="2"/>
          <w:sz w:val="21"/>
          <w:szCs w:val="22"/>
          <w:lang w:val="en-US" w:eastAsia="zh-Hans" w:bidi="ar-SA"/>
        </w:rPr>
        <w:t>中的元素表示一单位e对当期</w:t>
      </w:r>
      <w:r>
        <w:rPr>
          <w:rFonts w:hint="default" w:ascii="Cambria Math" w:hAnsi="Cambria Math" w:cstheme="minorBidi"/>
          <w:b w:val="0"/>
          <w:i w:val="0"/>
          <w:kern w:val="2"/>
          <w:sz w:val="21"/>
          <w:szCs w:val="22"/>
          <w:lang w:eastAsia="zh-Hans" w:bidi="ar-SA"/>
        </w:rPr>
        <w:t>Y</w:t>
      </w:r>
      <w:r>
        <w:rPr>
          <w:rFonts w:hint="eastAsia" w:ascii="Cambria Math" w:hAnsi="Cambria Math" w:eastAsiaTheme="minorEastAsia" w:cstheme="minorBidi"/>
          <w:b w:val="0"/>
          <w:i w:val="0"/>
          <w:kern w:val="2"/>
          <w:sz w:val="21"/>
          <w:szCs w:val="22"/>
          <w:vertAlign w:val="subscript"/>
          <w:lang w:val="en-US" w:eastAsia="zh-Hans" w:bidi="ar-SA"/>
        </w:rPr>
        <w:t>t</w:t>
      </w:r>
      <w:r>
        <w:rPr>
          <w:rFonts w:hint="eastAsia" w:ascii="Cambria Math" w:hAnsi="Cambria Math" w:cstheme="minorBidi"/>
          <w:i w:val="0"/>
          <w:kern w:val="2"/>
          <w:sz w:val="21"/>
          <w:szCs w:val="22"/>
          <w:vertAlign w:val="baseline"/>
          <w:lang w:val="en-US" w:eastAsia="zh-Hans" w:bidi="ar-SA"/>
        </w:rPr>
        <w:t>的影响</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称为脉冲效应乘数</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n期脉冲效应乘数的加总</w:t>
      </w:r>
      <w:r>
        <w:rPr>
          <w:rFonts w:hint="eastAsia" w:ascii="Cambria Math" w:hAnsi="Cambria Math" w:cstheme="minorBidi"/>
          <w:i w:val="0"/>
          <w:kern w:val="2"/>
          <w:sz w:val="21"/>
          <w:szCs w:val="22"/>
          <w:lang w:val="en-US" w:eastAsia="zh-Hans" w:bidi="ar-SA"/>
        </w:rPr>
        <w:t>表示单位脉冲对系统变量在n期以后的累积效应</w:t>
      </w:r>
      <w:r>
        <w:rPr>
          <w:rFonts w:hint="default" w:ascii="Cambria Math" w:hAnsi="Cambria Math" w:cstheme="minorBidi"/>
          <w:i w:val="0"/>
          <w:kern w:val="2"/>
          <w:sz w:val="21"/>
          <w:szCs w:val="22"/>
          <w:lang w:eastAsia="zh-Hans" w:bidi="ar-SA"/>
        </w:rPr>
        <w:t>。</w:t>
      </w:r>
    </w:p>
    <w:p>
      <w:pPr>
        <w:ind w:firstLine="420" w:firstLineChars="0"/>
        <w:jc w:val="both"/>
        <w:rPr>
          <w:rFonts w:ascii="Cambria Math" w:hAnsi="Cambria Math" w:cstheme="minorBidi"/>
          <w:i w:val="0"/>
          <w:kern w:val="2"/>
          <w:sz w:val="21"/>
          <w:szCs w:val="22"/>
          <w:vertAlign w:val="baseline"/>
          <w:lang w:val="en-US" w:bidi="ar-SA"/>
        </w:rPr>
      </w:pPr>
      <w:r>
        <w:rPr>
          <w:rFonts w:hint="eastAsia" w:ascii="Cambria Math" w:hAnsi="Cambria Math" w:cstheme="minorBidi"/>
          <w:i w:val="0"/>
          <w:kern w:val="2"/>
          <w:sz w:val="21"/>
          <w:szCs w:val="22"/>
          <w:vertAlign w:val="baseline"/>
          <w:lang w:val="en-US" w:eastAsia="zh-Hans" w:bidi="ar-SA"/>
        </w:rPr>
        <w:t>由于</w:t>
      </w:r>
      <w:r>
        <w:rPr>
          <w:rFonts w:hint="default" w:ascii="Cambria Math" w:hAnsi="Cambria Math" w:cstheme="minorBidi"/>
          <w:i w:val="0"/>
          <w:kern w:val="2"/>
          <w:sz w:val="21"/>
          <w:szCs w:val="22"/>
          <w:vertAlign w:val="baseline"/>
          <w:lang w:eastAsia="zh-Hans" w:bidi="ar-SA"/>
        </w:rPr>
        <w:t>VAR</w:t>
      </w:r>
      <w:r>
        <w:rPr>
          <w:rFonts w:hint="eastAsia" w:ascii="Cambria Math" w:hAnsi="Cambria Math" w:cstheme="minorBidi"/>
          <w:i w:val="0"/>
          <w:kern w:val="2"/>
          <w:sz w:val="21"/>
          <w:szCs w:val="22"/>
          <w:vertAlign w:val="baseline"/>
          <w:lang w:val="en-US" w:eastAsia="zh-Hans" w:bidi="ar-SA"/>
        </w:rPr>
        <w:t>模型的结果无法直接说明变量之间的影响机制</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因此使用</w:t>
      </w:r>
      <w:r>
        <w:rPr>
          <w:rFonts w:hint="default" w:ascii="Cambria Math" w:hAnsi="Cambria Math" w:cstheme="minorBidi"/>
          <w:i w:val="0"/>
          <w:kern w:val="2"/>
          <w:sz w:val="21"/>
          <w:szCs w:val="22"/>
          <w:vertAlign w:val="baseline"/>
          <w:lang w:eastAsia="zh-Hans" w:bidi="ar-SA"/>
        </w:rPr>
        <w:t>VAR</w:t>
      </w:r>
      <w:r>
        <w:rPr>
          <w:rFonts w:hint="eastAsia" w:ascii="Cambria Math" w:hAnsi="Cambria Math" w:cstheme="minorBidi"/>
          <w:i w:val="0"/>
          <w:kern w:val="2"/>
          <w:sz w:val="21"/>
          <w:szCs w:val="22"/>
          <w:vertAlign w:val="baseline"/>
          <w:lang w:val="en-US" w:eastAsia="zh-Hans" w:bidi="ar-SA"/>
        </w:rPr>
        <w:t>模型通常研究的是误差项变化对整体的影响</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其实现方法是对结果进行脉冲响应分析并进行方差分解</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从而得出外部冲击对系统的影响以及系统各组成部分受冲击的影响程度</w:t>
      </w:r>
      <w:r>
        <w:rPr>
          <w:rFonts w:hint="default" w:ascii="Cambria Math" w:hAnsi="Cambria Math" w:cstheme="minorBidi"/>
          <w:i w:val="0"/>
          <w:kern w:val="2"/>
          <w:sz w:val="21"/>
          <w:szCs w:val="22"/>
          <w:vertAlign w:val="baseline"/>
          <w:lang w:eastAsia="zh-Hans" w:bidi="ar-SA"/>
        </w:rPr>
        <w:t>，</w:t>
      </w:r>
      <w:r>
        <w:rPr>
          <w:rFonts w:hint="eastAsia" w:ascii="Cambria Math" w:hAnsi="Cambria Math" w:cstheme="minorBidi"/>
          <w:i w:val="0"/>
          <w:kern w:val="2"/>
          <w:sz w:val="21"/>
          <w:szCs w:val="22"/>
          <w:vertAlign w:val="baseline"/>
          <w:lang w:val="en-US" w:eastAsia="zh-Hans" w:bidi="ar-SA"/>
        </w:rPr>
        <w:t>这是本文选择了</w:t>
      </w:r>
      <w:r>
        <w:rPr>
          <w:rFonts w:hint="default" w:ascii="Cambria Math" w:hAnsi="Cambria Math" w:cstheme="minorBidi"/>
          <w:i w:val="0"/>
          <w:kern w:val="2"/>
          <w:sz w:val="21"/>
          <w:szCs w:val="22"/>
          <w:vertAlign w:val="baseline"/>
          <w:lang w:eastAsia="zh-Hans" w:bidi="ar-SA"/>
        </w:rPr>
        <w:t>VAR</w:t>
      </w:r>
      <w:r>
        <w:rPr>
          <w:rFonts w:hint="eastAsia" w:ascii="Cambria Math" w:hAnsi="Cambria Math" w:cstheme="minorBidi"/>
          <w:i w:val="0"/>
          <w:kern w:val="2"/>
          <w:sz w:val="21"/>
          <w:szCs w:val="22"/>
          <w:vertAlign w:val="baseline"/>
          <w:lang w:val="en-US" w:eastAsia="zh-Hans" w:bidi="ar-SA"/>
        </w:rPr>
        <w:t>类模型的重要原因</w:t>
      </w:r>
      <w:r>
        <w:rPr>
          <w:rFonts w:hint="default" w:ascii="Cambria Math" w:hAnsi="Cambria Math" w:cstheme="minorBidi"/>
          <w:i w:val="0"/>
          <w:kern w:val="2"/>
          <w:sz w:val="21"/>
          <w:szCs w:val="22"/>
          <w:vertAlign w:val="baseline"/>
          <w:lang w:eastAsia="zh-Hans" w:bidi="ar-SA"/>
        </w:rPr>
        <w:t>。</w:t>
      </w:r>
    </w:p>
    <w:p>
      <w:pPr>
        <w:pStyle w:val="4"/>
        <w:keepNext/>
        <w:keepLines/>
        <w:pageBreakBefore w:val="0"/>
        <w:widowControl w:val="0"/>
        <w:kinsoku/>
        <w:wordWrap/>
        <w:overflowPunct/>
        <w:topLinePunct w:val="0"/>
        <w:autoSpaceDE/>
        <w:autoSpaceDN/>
        <w:bidi w:val="0"/>
        <w:adjustRightInd/>
        <w:snapToGrid/>
        <w:spacing w:before="240" w:beforeLines="0" w:after="240" w:afterLines="0" w:line="413" w:lineRule="auto"/>
        <w:ind w:left="0" w:leftChars="0" w:right="0" w:rightChars="0" w:firstLine="0" w:firstLineChars="0"/>
        <w:jc w:val="left"/>
        <w:textAlignment w:val="auto"/>
        <w:outlineLvl w:val="2"/>
        <w:rPr>
          <w:rFonts w:hint="eastAsia"/>
          <w:lang w:val="en-US" w:eastAsia="zh-Hans"/>
        </w:rPr>
      </w:pPr>
      <w:r>
        <w:rPr>
          <w:rFonts w:hint="default"/>
          <w:lang w:eastAsia="zh-Hans"/>
        </w:rPr>
        <w:t>3.4</w:t>
      </w:r>
      <w:r>
        <w:rPr>
          <w:rFonts w:hint="default"/>
          <w:lang w:val="en-US" w:eastAsia="zh-Hans"/>
        </w:rPr>
        <w:t xml:space="preserve"> </w:t>
      </w:r>
      <w:r>
        <w:rPr>
          <w:rFonts w:hint="eastAsia"/>
          <w:lang w:val="en-US" w:eastAsia="zh-Hans"/>
        </w:rPr>
        <w:t>聚类分析</w:t>
      </w:r>
    </w:p>
    <w:p>
      <w:pPr>
        <w:ind w:firstLine="420" w:firstLineChars="0"/>
        <w:jc w:val="both"/>
        <w:rPr>
          <w:rFonts w:hint="default"/>
          <w:lang w:eastAsia="zh-Hans"/>
        </w:rPr>
      </w:pPr>
      <w:r>
        <w:rPr>
          <w:rFonts w:hint="eastAsia"/>
          <w:lang w:val="en-US" w:eastAsia="zh-Hans"/>
        </w:rPr>
        <w:t>聚类最早是一个统计学概念</w:t>
      </w:r>
      <w:r>
        <w:rPr>
          <w:rFonts w:hint="default"/>
          <w:lang w:eastAsia="zh-Hans"/>
        </w:rPr>
        <w:t>，</w:t>
      </w:r>
      <w:r>
        <w:rPr>
          <w:rFonts w:hint="eastAsia"/>
          <w:lang w:val="en-US" w:eastAsia="zh-Hans"/>
        </w:rPr>
        <w:t>意为将具有同类特征的事物聚集在一起</w:t>
      </w:r>
      <w:r>
        <w:rPr>
          <w:rFonts w:hint="default"/>
          <w:lang w:eastAsia="zh-Hans"/>
        </w:rPr>
        <w:t>。</w:t>
      </w:r>
      <w:r>
        <w:rPr>
          <w:rFonts w:hint="eastAsia"/>
          <w:lang w:val="en-US" w:eastAsia="zh-Hans"/>
        </w:rPr>
        <w:t>在当前的发展阶段</w:t>
      </w:r>
      <w:r>
        <w:rPr>
          <w:rFonts w:hint="default"/>
          <w:lang w:eastAsia="zh-Hans"/>
        </w:rPr>
        <w:t>，</w:t>
      </w:r>
      <w:r>
        <w:rPr>
          <w:rFonts w:hint="eastAsia"/>
          <w:lang w:val="en-US" w:eastAsia="zh-Hans"/>
        </w:rPr>
        <w:t>聚类分析已经更多的是与人工智能领域的机器学习技术相结合</w:t>
      </w:r>
      <w:r>
        <w:rPr>
          <w:rFonts w:hint="default"/>
          <w:lang w:eastAsia="zh-Hans"/>
        </w:rPr>
        <w:t>，</w:t>
      </w:r>
      <w:r>
        <w:rPr>
          <w:rFonts w:hint="eastAsia"/>
          <w:lang w:val="en-US" w:eastAsia="zh-Hans"/>
        </w:rPr>
        <w:t>属于机器学习中非监督学习的最具代表性的算法</w:t>
      </w:r>
      <w:r>
        <w:rPr>
          <w:rFonts w:hint="default"/>
          <w:lang w:eastAsia="zh-Hans"/>
        </w:rPr>
        <w:t>。</w:t>
      </w:r>
    </w:p>
    <w:p>
      <w:pPr>
        <w:ind w:firstLine="420" w:firstLineChars="0"/>
        <w:jc w:val="both"/>
        <w:rPr>
          <w:rFonts w:hint="default"/>
          <w:lang w:eastAsia="zh-Hans"/>
        </w:rPr>
      </w:pPr>
      <w:r>
        <w:rPr>
          <w:rFonts w:hint="eastAsia"/>
          <w:lang w:val="en-US" w:eastAsia="zh-Hans"/>
        </w:rPr>
        <w:t>聚类不同于分类</w:t>
      </w:r>
      <w:r>
        <w:rPr>
          <w:rFonts w:hint="default"/>
          <w:lang w:eastAsia="zh-Hans"/>
        </w:rPr>
        <w:t>，</w:t>
      </w:r>
      <w:r>
        <w:rPr>
          <w:rFonts w:hint="eastAsia"/>
          <w:lang w:val="en-US" w:eastAsia="zh-Hans"/>
        </w:rPr>
        <w:t>两者虽然相似但却是完全不同的概念</w:t>
      </w:r>
      <w:r>
        <w:rPr>
          <w:rFonts w:hint="default"/>
          <w:lang w:eastAsia="zh-Hans"/>
        </w:rPr>
        <w:t>。</w:t>
      </w:r>
      <w:r>
        <w:rPr>
          <w:rFonts w:hint="eastAsia"/>
          <w:lang w:val="en-US" w:eastAsia="zh-Hans"/>
        </w:rPr>
        <w:t>后者对映的是监督学习</w:t>
      </w:r>
      <w:r>
        <w:rPr>
          <w:rFonts w:hint="default"/>
          <w:lang w:eastAsia="zh-Hans"/>
        </w:rPr>
        <w:t>，</w:t>
      </w:r>
      <w:r>
        <w:rPr>
          <w:rFonts w:hint="eastAsia"/>
          <w:lang w:val="en-US" w:eastAsia="zh-Hans"/>
        </w:rPr>
        <w:t>通过将给定的一部分数据</w:t>
      </w:r>
      <w:r>
        <w:rPr>
          <w:rFonts w:hint="default"/>
          <w:lang w:eastAsia="zh-Hans"/>
        </w:rPr>
        <w:t>(</w:t>
      </w:r>
      <w:r>
        <w:rPr>
          <w:rFonts w:hint="eastAsia"/>
          <w:lang w:val="en-US" w:eastAsia="zh-Hans"/>
        </w:rPr>
        <w:t>训练集</w:t>
      </w:r>
      <w:r>
        <w:rPr>
          <w:rFonts w:hint="default"/>
          <w:lang w:eastAsia="zh-Hans"/>
        </w:rPr>
        <w:t>)</w:t>
      </w:r>
      <w:r>
        <w:rPr>
          <w:rFonts w:hint="eastAsia"/>
          <w:lang w:val="en-US" w:eastAsia="zh-Hans"/>
        </w:rPr>
        <w:t>的特征提取出来对另一部分数据</w:t>
      </w:r>
      <w:r>
        <w:rPr>
          <w:rFonts w:hint="default"/>
          <w:lang w:eastAsia="zh-Hans"/>
        </w:rPr>
        <w:t>(</w:t>
      </w:r>
      <w:r>
        <w:rPr>
          <w:rFonts w:hint="eastAsia"/>
          <w:lang w:val="en-US" w:eastAsia="zh-Hans"/>
        </w:rPr>
        <w:t>验证集</w:t>
      </w:r>
      <w:r>
        <w:rPr>
          <w:rFonts w:hint="default"/>
          <w:lang w:eastAsia="zh-Hans"/>
        </w:rPr>
        <w:t>)</w:t>
      </w:r>
      <w:r>
        <w:rPr>
          <w:rFonts w:hint="eastAsia"/>
          <w:lang w:val="en-US" w:eastAsia="zh-Hans"/>
        </w:rPr>
        <w:t>进行预测和分类</w:t>
      </w:r>
      <w:r>
        <w:rPr>
          <w:rFonts w:hint="default"/>
          <w:lang w:eastAsia="zh-Hans"/>
        </w:rPr>
        <w:t>，</w:t>
      </w:r>
      <w:r>
        <w:rPr>
          <w:rFonts w:hint="eastAsia"/>
          <w:lang w:val="en-US" w:eastAsia="zh-Hans"/>
        </w:rPr>
        <w:t>本质上和经济学研究中常见的回归分析是相同的</w:t>
      </w:r>
      <w:r>
        <w:rPr>
          <w:rFonts w:hint="default"/>
          <w:lang w:eastAsia="zh-Hans"/>
        </w:rPr>
        <w:t>，</w:t>
      </w:r>
      <w:r>
        <w:rPr>
          <w:rFonts w:hint="eastAsia"/>
          <w:lang w:val="en-US" w:eastAsia="zh-Hans"/>
        </w:rPr>
        <w:t>都是对数据的匹配和拟合</w:t>
      </w:r>
      <w:r>
        <w:rPr>
          <w:rFonts w:hint="default"/>
          <w:lang w:eastAsia="zh-Hans"/>
        </w:rPr>
        <w:t>；</w:t>
      </w:r>
      <w:r>
        <w:rPr>
          <w:rFonts w:hint="eastAsia"/>
          <w:lang w:val="en-US" w:eastAsia="zh-Hans"/>
        </w:rPr>
        <w:t>而聚类分析并不需要历史数据集</w:t>
      </w:r>
      <w:r>
        <w:rPr>
          <w:rFonts w:hint="default"/>
          <w:lang w:eastAsia="zh-Hans"/>
        </w:rPr>
        <w:t>，</w:t>
      </w:r>
      <w:r>
        <w:rPr>
          <w:rFonts w:hint="eastAsia"/>
          <w:lang w:val="en-US" w:eastAsia="zh-Hans"/>
        </w:rPr>
        <w:t>而是通过现有数据直接分析出其中的模式从而分类</w:t>
      </w:r>
      <w:r>
        <w:rPr>
          <w:rFonts w:hint="default"/>
          <w:lang w:eastAsia="zh-Hans"/>
        </w:rPr>
        <w:t>，</w:t>
      </w:r>
      <w:r>
        <w:rPr>
          <w:rFonts w:hint="eastAsia"/>
          <w:lang w:val="en-US" w:eastAsia="zh-Hans"/>
        </w:rPr>
        <w:t>适用于对数据集特征未知且不需进行预测的自然组使用</w:t>
      </w:r>
      <w:r>
        <w:rPr>
          <w:rFonts w:hint="default"/>
          <w:lang w:eastAsia="zh-Hans"/>
        </w:rPr>
        <w:t>。</w:t>
      </w:r>
    </w:p>
    <w:p>
      <w:pPr>
        <w:ind w:firstLine="420" w:firstLineChars="0"/>
        <w:jc w:val="both"/>
        <w:rPr>
          <w:rFonts w:hint="default"/>
          <w:lang w:eastAsia="zh-Hans"/>
        </w:rPr>
      </w:pPr>
      <w:r>
        <w:rPr>
          <w:rFonts w:hint="eastAsia"/>
          <w:lang w:val="en-US" w:eastAsia="zh-Hans"/>
        </w:rPr>
        <w:t>k-means算法是常见聚类算法最为基础的一种</w:t>
      </w:r>
      <w:r>
        <w:rPr>
          <w:rFonts w:hint="default"/>
          <w:lang w:eastAsia="zh-Hans"/>
        </w:rPr>
        <w:t>，</w:t>
      </w:r>
      <w:r>
        <w:rPr>
          <w:rFonts w:hint="eastAsia"/>
          <w:lang w:val="en-US" w:eastAsia="zh-Hans"/>
        </w:rPr>
        <w:t>需要事先设定聚簇数量和质心位置</w:t>
      </w:r>
      <w:r>
        <w:rPr>
          <w:rFonts w:hint="default"/>
          <w:lang w:eastAsia="zh-Hans"/>
        </w:rPr>
        <w:t>，</w:t>
      </w:r>
      <w:r>
        <w:rPr>
          <w:rFonts w:hint="eastAsia"/>
          <w:lang w:val="en-US" w:eastAsia="zh-Hans"/>
        </w:rPr>
        <w:t>然后通过计算距离将数据分配至最近的一个聚簇</w:t>
      </w:r>
      <w:r>
        <w:rPr>
          <w:rFonts w:hint="default"/>
          <w:lang w:eastAsia="zh-Hans"/>
        </w:rPr>
        <w:t>，</w:t>
      </w:r>
      <w:r>
        <w:rPr>
          <w:rFonts w:hint="eastAsia"/>
          <w:lang w:val="en-US" w:eastAsia="zh-Hans"/>
        </w:rPr>
        <w:t>是基于“距离”来进行聚簇间相似性程度的度量</w:t>
      </w:r>
      <w:r>
        <w:rPr>
          <w:rFonts w:hint="default"/>
          <w:lang w:eastAsia="zh-Hans"/>
        </w:rPr>
        <w:t>。</w:t>
      </w:r>
      <w:r>
        <w:rPr>
          <w:rFonts w:hint="eastAsia"/>
          <w:lang w:val="en-US" w:eastAsia="zh-Hans"/>
        </w:rPr>
        <w:t>以k-means为代表的基于距离的聚类算法在处理简单数据时非常简洁高效</w:t>
      </w:r>
      <w:r>
        <w:rPr>
          <w:rFonts w:hint="default"/>
          <w:lang w:eastAsia="zh-Hans"/>
        </w:rPr>
        <w:t>，</w:t>
      </w:r>
      <w:r>
        <w:rPr>
          <w:rFonts w:hint="eastAsia"/>
          <w:lang w:val="en-US" w:eastAsia="zh-Hans"/>
        </w:rPr>
        <w:t>但面对高维数据时则基本失效</w:t>
      </w:r>
      <w:r>
        <w:rPr>
          <w:rFonts w:hint="default"/>
          <w:lang w:eastAsia="zh-Hans"/>
        </w:rPr>
        <w:t>。</w:t>
      </w:r>
      <w:r>
        <w:rPr>
          <w:rFonts w:hint="eastAsia"/>
          <w:lang w:val="en-US" w:eastAsia="zh-Hans"/>
        </w:rPr>
        <w:t>由于高维空间中存在大量相关的冗余维度</w:t>
      </w:r>
      <w:r>
        <w:rPr>
          <w:rFonts w:hint="default"/>
          <w:lang w:eastAsia="zh-Hans"/>
        </w:rPr>
        <w:t>，</w:t>
      </w:r>
      <w:r>
        <w:rPr>
          <w:rFonts w:hint="eastAsia"/>
          <w:lang w:val="en-US" w:eastAsia="zh-Hans"/>
        </w:rPr>
        <w:t>欧式距离会逐渐收敛于常数</w:t>
      </w:r>
      <w:r>
        <w:rPr>
          <w:rFonts w:hint="default"/>
          <w:lang w:eastAsia="zh-Hans"/>
        </w:rPr>
        <w:t>，</w:t>
      </w:r>
      <w:r>
        <w:rPr>
          <w:rFonts w:hint="eastAsia"/>
          <w:lang w:val="en-US" w:eastAsia="zh-Hans"/>
        </w:rPr>
        <w:t>使样本间的欧式距离会变得越发难以分辨</w:t>
      </w:r>
      <w:r>
        <w:rPr>
          <w:rFonts w:hint="default"/>
          <w:lang w:eastAsia="zh-Hans"/>
        </w:rPr>
        <w:t>，</w:t>
      </w:r>
      <w:r>
        <w:rPr>
          <w:rFonts w:hint="eastAsia"/>
          <w:lang w:val="en-US" w:eastAsia="zh-Hans"/>
        </w:rPr>
        <w:t>这种现象称为“维度灾难”</w:t>
      </w:r>
      <w:r>
        <w:rPr>
          <w:rFonts w:hint="default"/>
          <w:lang w:eastAsia="zh-Hans"/>
        </w:rPr>
        <w:t>：</w:t>
      </w:r>
    </w:p>
    <w:p>
      <w:pPr>
        <w:ind w:firstLine="420" w:firstLineChars="0"/>
        <w:jc w:val="center"/>
        <w:rPr>
          <w:rFonts w:hint="default"/>
          <w:lang w:eastAsia="zh-Hans"/>
        </w:rPr>
      </w:pPr>
      <w:r>
        <w:rPr>
          <w:rFonts w:hint="default"/>
          <w:lang w:eastAsia="zh-Hans"/>
        </w:rPr>
        <w:drawing>
          <wp:inline distT="0" distB="0" distL="114300" distR="114300">
            <wp:extent cx="1593850" cy="269875"/>
            <wp:effectExtent l="0" t="0" r="6350" b="9525"/>
            <wp:docPr id="19" name="334E55B0-647D-440b-865C-3EC943EB4CBC-7" descr="/private/var/folders/g5/tzkvx94n59ndp_h10l5h0vwc0000gn/T/com.kingsoft.wpsoffice.mac/wpsoffice.kjUaqM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7" descr="/private/var/folders/g5/tzkvx94n59ndp_h10l5h0vwc0000gn/T/com.kingsoft.wpsoffice.mac/wpsoffice.kjUaqMwpsoffice"/>
                    <pic:cNvPicPr>
                      <a:picLocks noChangeAspect="1"/>
                    </pic:cNvPicPr>
                  </pic:nvPicPr>
                  <pic:blipFill>
                    <a:blip r:embed="rId10"/>
                    <a:stretch>
                      <a:fillRect/>
                    </a:stretch>
                  </pic:blipFill>
                  <pic:spPr>
                    <a:xfrm>
                      <a:off x="0" y="0"/>
                      <a:ext cx="1593850" cy="269875"/>
                    </a:xfrm>
                    <a:prstGeom prst="rect">
                      <a:avLst/>
                    </a:prstGeom>
                  </pic:spPr>
                </pic:pic>
              </a:graphicData>
            </a:graphic>
          </wp:inline>
        </w:drawing>
      </w:r>
    </w:p>
    <w:p>
      <w:pPr>
        <w:keepNext w:val="0"/>
        <w:keepLines w:val="0"/>
        <w:widowControl/>
        <w:suppressLineNumbers w:val="0"/>
        <w:ind w:firstLine="420" w:firstLineChars="0"/>
        <w:jc w:val="left"/>
        <w:rPr>
          <w:rFonts w:hint="default"/>
          <w:lang w:eastAsia="zh-Hans"/>
        </w:rPr>
      </w:pPr>
      <w:r>
        <w:rPr>
          <w:rFonts w:hint="eastAsia"/>
          <w:lang w:val="en-US" w:eastAsia="zh-Hans"/>
        </w:rPr>
        <w:t>此时通常不直接使用k-means类型的算法</w:t>
      </w:r>
      <w:r>
        <w:rPr>
          <w:rFonts w:hint="default"/>
          <w:lang w:eastAsia="zh-Hans"/>
        </w:rPr>
        <w:t>，</w:t>
      </w:r>
      <w:r>
        <w:rPr>
          <w:rFonts w:hint="eastAsia"/>
          <w:lang w:val="en-US" w:eastAsia="zh-Hans"/>
        </w:rPr>
        <w:t>可以考虑换成基于图论的谱聚类算法</w:t>
      </w:r>
      <w:r>
        <w:rPr>
          <w:rFonts w:hint="default"/>
          <w:lang w:eastAsia="zh-Hans"/>
        </w:rPr>
        <w:t>，</w:t>
      </w:r>
      <w:r>
        <w:rPr>
          <w:rFonts w:hint="eastAsia"/>
          <w:lang w:val="en-US" w:eastAsia="zh-Hans"/>
        </w:rPr>
        <w:t>后者在子空间内依次搜索聚簇</w:t>
      </w:r>
      <w:r>
        <w:rPr>
          <w:rFonts w:hint="default"/>
          <w:lang w:eastAsia="zh-Hans"/>
        </w:rPr>
        <w:t>，</w:t>
      </w:r>
      <w:r>
        <w:rPr>
          <w:rFonts w:hint="eastAsia"/>
          <w:lang w:val="en-US" w:eastAsia="zh-Hans"/>
        </w:rPr>
        <w:t>再通过迭代合并搜索较高维的聚簇</w:t>
      </w:r>
      <w:r>
        <w:rPr>
          <w:rFonts w:hint="default"/>
          <w:lang w:eastAsia="zh-Hans"/>
        </w:rPr>
        <w:t>，</w:t>
      </w:r>
      <w:r>
        <w:rPr>
          <w:rFonts w:hint="eastAsia"/>
          <w:lang w:val="en-US" w:eastAsia="zh-Hans"/>
        </w:rPr>
        <w:t>同时对重叠聚类进行回溯剪枝的策略</w:t>
      </w:r>
      <w:r>
        <w:rPr>
          <w:rFonts w:hint="default"/>
          <w:lang w:eastAsia="zh-Hans"/>
        </w:rPr>
        <w:t>；</w:t>
      </w:r>
      <w:r>
        <w:rPr>
          <w:rFonts w:hint="eastAsia"/>
          <w:lang w:val="en-US" w:eastAsia="zh-Hans"/>
        </w:rPr>
        <w:t>或者可以对数据进行降维处理后再进行聚类分析</w:t>
      </w:r>
      <w:r>
        <w:rPr>
          <w:rFonts w:hint="default"/>
          <w:lang w:eastAsia="zh-Hans"/>
        </w:rPr>
        <w:t>，</w:t>
      </w:r>
      <w:r>
        <w:rPr>
          <w:rFonts w:hint="eastAsia"/>
          <w:lang w:val="en-US" w:eastAsia="zh-Hans"/>
        </w:rPr>
        <w:t>降维可采用</w:t>
      </w:r>
      <w:r>
        <w:rPr>
          <w:rFonts w:hint="default"/>
          <w:lang w:eastAsia="zh-Hans"/>
        </w:rPr>
        <w:t>PCA</w:t>
      </w:r>
      <w:r>
        <w:rPr>
          <w:rFonts w:hint="eastAsia"/>
          <w:lang w:val="en-US" w:eastAsia="zh-Hans"/>
        </w:rPr>
        <w:t>算法</w:t>
      </w:r>
      <w:r>
        <w:rPr>
          <w:rFonts w:hint="default"/>
          <w:lang w:eastAsia="zh-Hans"/>
        </w:rPr>
        <w:t>(</w:t>
      </w:r>
      <w:r>
        <w:rPr>
          <w:rFonts w:hint="eastAsia"/>
          <w:lang w:val="en-US" w:eastAsia="zh-Hans"/>
        </w:rPr>
        <w:t>主成分分析法</w:t>
      </w:r>
      <w:r>
        <w:rPr>
          <w:rFonts w:hint="default"/>
          <w:lang w:eastAsia="zh-Hans"/>
        </w:rPr>
        <w:t>)：</w:t>
      </w:r>
    </w:p>
    <w:p>
      <w:pPr>
        <w:keepNext w:val="0"/>
        <w:keepLines w:val="0"/>
        <w:widowControl/>
        <w:suppressLineNumbers w:val="0"/>
        <w:ind w:firstLine="420" w:firstLineChars="0"/>
        <w:jc w:val="center"/>
        <w:rPr>
          <w:rFonts w:hint="default"/>
          <w:lang w:eastAsia="zh-Hans"/>
        </w:rPr>
      </w:pPr>
      <w:r>
        <w:rPr>
          <w:rFonts w:hint="default"/>
          <w:lang w:eastAsia="zh-Hans"/>
        </w:rPr>
        <w:drawing>
          <wp:inline distT="0" distB="0" distL="114300" distR="114300">
            <wp:extent cx="1905635" cy="276225"/>
            <wp:effectExtent l="0" t="0" r="24765" b="3175"/>
            <wp:docPr id="25"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8" descr="wpsoffice"/>
                    <pic:cNvPicPr>
                      <a:picLocks noChangeAspect="1"/>
                    </pic:cNvPicPr>
                  </pic:nvPicPr>
                  <pic:blipFill>
                    <a:blip r:embed="rId11"/>
                    <a:stretch>
                      <a:fillRect/>
                    </a:stretch>
                  </pic:blipFill>
                  <pic:spPr>
                    <a:xfrm>
                      <a:off x="0" y="0"/>
                      <a:ext cx="1905635" cy="276225"/>
                    </a:xfrm>
                    <a:prstGeom prst="rect">
                      <a:avLst/>
                    </a:prstGeom>
                  </pic:spPr>
                </pic:pic>
              </a:graphicData>
            </a:graphic>
          </wp:inline>
        </w:drawing>
      </w:r>
    </w:p>
    <w:p>
      <w:pPr>
        <w:keepNext w:val="0"/>
        <w:keepLines w:val="0"/>
        <w:widowControl/>
        <w:suppressLineNumbers w:val="0"/>
        <w:ind w:firstLine="420" w:firstLineChars="0"/>
        <w:jc w:val="center"/>
        <w:rPr>
          <w:rFonts w:hint="default"/>
          <w:lang w:eastAsia="zh-Hans"/>
        </w:rPr>
      </w:pPr>
      <w:r>
        <w:rPr>
          <w:rFonts w:hint="default"/>
          <w:lang w:eastAsia="zh-Hans"/>
        </w:rPr>
        <w:drawing>
          <wp:inline distT="0" distB="0" distL="114300" distR="114300">
            <wp:extent cx="2962275" cy="713740"/>
            <wp:effectExtent l="0" t="0" r="9525" b="22860"/>
            <wp:docPr id="26" name="334E55B0-647D-440b-865C-3EC943EB4CBC-9" descr="/private/var/folders/g5/tzkvx94n59ndp_h10l5h0vwc0000gn/T/com.kingsoft.wpsoffice.mac/wpsoffice.pLmpXf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9" descr="/private/var/folders/g5/tzkvx94n59ndp_h10l5h0vwc0000gn/T/com.kingsoft.wpsoffice.mac/wpsoffice.pLmpXfwpsoffice"/>
                    <pic:cNvPicPr>
                      <a:picLocks noChangeAspect="1"/>
                    </pic:cNvPicPr>
                  </pic:nvPicPr>
                  <pic:blipFill>
                    <a:blip r:embed="rId12"/>
                    <a:stretch>
                      <a:fillRect/>
                    </a:stretch>
                  </pic:blipFill>
                  <pic:spPr>
                    <a:xfrm>
                      <a:off x="0" y="0"/>
                      <a:ext cx="2962275" cy="713740"/>
                    </a:xfrm>
                    <a:prstGeom prst="rect">
                      <a:avLst/>
                    </a:prstGeom>
                  </pic:spPr>
                </pic:pic>
              </a:graphicData>
            </a:graphic>
          </wp:inline>
        </w:drawing>
      </w:r>
    </w:p>
    <w:p>
      <w:pPr>
        <w:keepNext w:val="0"/>
        <w:keepLines w:val="0"/>
        <w:widowControl/>
        <w:suppressLineNumbers w:val="0"/>
        <w:ind w:firstLine="420" w:firstLineChars="0"/>
        <w:jc w:val="center"/>
        <w:rPr>
          <w:rFonts w:hint="default"/>
          <w:lang w:eastAsia="zh-Hans"/>
        </w:rPr>
      </w:pPr>
      <w:r>
        <w:rPr>
          <w:rFonts w:hint="default"/>
          <w:lang w:eastAsia="zh-Hans"/>
        </w:rPr>
        <w:drawing>
          <wp:inline distT="0" distB="0" distL="114300" distR="114300">
            <wp:extent cx="2774315" cy="493395"/>
            <wp:effectExtent l="0" t="0" r="19685" b="14605"/>
            <wp:docPr id="27" name="334E55B0-647D-440b-865C-3EC943EB4CBC-10" descr="/private/var/folders/g5/tzkvx94n59ndp_h10l5h0vwc0000gn/T/com.kingsoft.wpsoffice.mac/wpsoffice.iJCup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0" descr="/private/var/folders/g5/tzkvx94n59ndp_h10l5h0vwc0000gn/T/com.kingsoft.wpsoffice.mac/wpsoffice.iJCupKwpsoffice"/>
                    <pic:cNvPicPr>
                      <a:picLocks noChangeAspect="1"/>
                    </pic:cNvPicPr>
                  </pic:nvPicPr>
                  <pic:blipFill>
                    <a:blip r:embed="rId13"/>
                    <a:stretch>
                      <a:fillRect/>
                    </a:stretch>
                  </pic:blipFill>
                  <pic:spPr>
                    <a:xfrm>
                      <a:off x="0" y="0"/>
                      <a:ext cx="2774315" cy="493395"/>
                    </a:xfrm>
                    <a:prstGeom prst="rect">
                      <a:avLst/>
                    </a:prstGeom>
                  </pic:spPr>
                </pic:pic>
              </a:graphicData>
            </a:graphic>
          </wp:inline>
        </w:drawing>
      </w:r>
    </w:p>
    <w:p>
      <w:pPr>
        <w:keepNext w:val="0"/>
        <w:keepLines w:val="0"/>
        <w:widowControl/>
        <w:suppressLineNumbers w:val="0"/>
        <w:ind w:firstLine="420" w:firstLineChars="0"/>
        <w:jc w:val="both"/>
        <w:rPr>
          <w:rFonts w:hint="default"/>
          <w:lang w:val="en-US" w:eastAsia="zh-Hans"/>
        </w:rPr>
      </w:pPr>
      <w:r>
        <w:rPr>
          <w:rFonts w:hint="eastAsia"/>
          <w:lang w:val="en-US" w:eastAsia="zh-Hans"/>
        </w:rPr>
        <w:t>降维后得到矩阵</w:t>
      </w:r>
      <w:r>
        <w:rPr>
          <w:rFonts w:hint="default"/>
          <w:lang w:eastAsia="zh-Hans"/>
        </w:rPr>
        <w:t>Y</w:t>
      </w:r>
      <w:r>
        <w:rPr>
          <w:rFonts w:hint="eastAsia"/>
          <w:lang w:val="en-US" w:eastAsia="zh-Hans"/>
        </w:rPr>
        <w:t>为原矩阵</w:t>
      </w:r>
      <w:r>
        <w:rPr>
          <w:rFonts w:hint="default"/>
          <w:lang w:eastAsia="zh-Hans"/>
        </w:rPr>
        <w:t>X</w:t>
      </w:r>
      <w:r>
        <w:rPr>
          <w:rFonts w:hint="eastAsia"/>
          <w:lang w:val="en-US" w:eastAsia="zh-Hans"/>
        </w:rPr>
        <w:t>与其最大的k个特征值对应的特征向量组成的特征矩阵的积</w:t>
      </w:r>
      <w:r>
        <w:rPr>
          <w:rFonts w:hint="default"/>
          <w:lang w:eastAsia="zh-Hans"/>
        </w:rPr>
        <w:t>，</w:t>
      </w:r>
      <w:r>
        <w:rPr>
          <w:rFonts w:hint="eastAsia"/>
          <w:lang w:val="en-US" w:eastAsia="zh-Hans"/>
        </w:rPr>
        <w:t>保留了k个维度的数据特征</w:t>
      </w:r>
      <w:r>
        <w:rPr>
          <w:rFonts w:hint="default"/>
          <w:lang w:eastAsia="zh-Hans"/>
        </w:rPr>
        <w:t>。</w:t>
      </w:r>
    </w:p>
    <w:p>
      <w:pPr>
        <w:keepNext w:val="0"/>
        <w:keepLines w:val="0"/>
        <w:pageBreakBefore w:val="0"/>
        <w:widowControl/>
        <w:suppressLineNumbers w:val="0"/>
        <w:kinsoku/>
        <w:wordWrap/>
        <w:overflowPunct/>
        <w:topLinePunct w:val="0"/>
        <w:autoSpaceDE/>
        <w:autoSpaceDN/>
        <w:bidi w:val="0"/>
        <w:adjustRightInd/>
        <w:snapToGrid/>
        <w:spacing w:before="480" w:after="240" w:line="240" w:lineRule="auto"/>
        <w:ind w:left="0" w:leftChars="0" w:right="0" w:rightChars="0" w:firstLine="0" w:firstLineChars="0"/>
        <w:jc w:val="left"/>
        <w:textAlignment w:val="auto"/>
        <w:outlineLvl w:val="9"/>
        <w:rPr>
          <w:rFonts w:hint="eastAsia" w:ascii="黑体" w:hAnsi="黑体" w:eastAsia="黑体" w:cs="Times New Roman"/>
          <w:b/>
          <w:sz w:val="32"/>
          <w:szCs w:val="32"/>
          <w:lang w:val="en-US" w:eastAsia="zh-Hans"/>
        </w:rPr>
      </w:pPr>
      <w:r>
        <w:rPr>
          <w:rFonts w:hint="default" w:ascii="黑体" w:hAnsi="黑体" w:eastAsia="黑体" w:cs="Times New Roman"/>
          <w:b/>
          <w:sz w:val="32"/>
          <w:szCs w:val="32"/>
          <w:lang w:eastAsia="zh-Hans"/>
        </w:rPr>
        <w:t>4</w:t>
      </w:r>
      <w:r>
        <w:rPr>
          <w:rFonts w:hint="default" w:ascii="黑体" w:hAnsi="黑体" w:eastAsia="黑体" w:cs="Times New Roman"/>
          <w:b/>
          <w:sz w:val="32"/>
          <w:szCs w:val="32"/>
          <w:lang w:val="en-US" w:eastAsia="zh-Hans"/>
        </w:rPr>
        <w:t xml:space="preserve"> </w:t>
      </w:r>
      <w:r>
        <w:rPr>
          <w:rFonts w:hint="eastAsia" w:ascii="黑体" w:hAnsi="黑体" w:eastAsia="黑体" w:cs="Times New Roman"/>
          <w:b/>
          <w:sz w:val="32"/>
          <w:szCs w:val="32"/>
          <w:lang w:val="en-US" w:eastAsia="zh-Hans"/>
        </w:rPr>
        <w:t>行业总体概况分析</w:t>
      </w:r>
    </w:p>
    <w:p>
      <w:pPr>
        <w:ind w:firstLine="420" w:firstLineChars="0"/>
        <w:jc w:val="both"/>
        <w:rPr>
          <w:rFonts w:hint="default"/>
          <w:lang w:eastAsia="zh-Hans"/>
        </w:rPr>
      </w:pPr>
      <w:r>
        <w:rPr>
          <w:rFonts w:hint="eastAsia"/>
          <w:lang w:val="en-US" w:eastAsia="zh-Hans"/>
        </w:rPr>
        <w:t>根据</w:t>
      </w:r>
      <w:r>
        <w:rPr>
          <w:rFonts w:hint="default"/>
          <w:lang w:val="en-US" w:eastAsia="zh-Hans"/>
        </w:rPr>
        <w:fldChar w:fldCharType="begin"/>
      </w:r>
      <w:r>
        <w:rPr>
          <w:rFonts w:hint="default"/>
          <w:lang w:val="en-US" w:eastAsia="zh-Hans"/>
        </w:rPr>
        <w:instrText xml:space="preserve"> HYPERLINK "https://iot-analytics.com/" \t "/Users/xushaoqian/Documents\\x/_blank" </w:instrText>
      </w:r>
      <w:r>
        <w:rPr>
          <w:rFonts w:hint="default"/>
          <w:lang w:val="en-US" w:eastAsia="zh-Hans"/>
        </w:rPr>
        <w:fldChar w:fldCharType="separate"/>
      </w:r>
      <w:r>
        <w:rPr>
          <w:rFonts w:hint="default"/>
          <w:lang w:val="en-US" w:eastAsia="zh-Hans"/>
        </w:rPr>
        <w:t>IoT Analytics</w:t>
      </w:r>
      <w:r>
        <w:rPr>
          <w:rFonts w:hint="default"/>
          <w:lang w:val="en-US" w:eastAsia="zh-Hans"/>
        </w:rPr>
        <w:fldChar w:fldCharType="end"/>
      </w:r>
      <w:r>
        <w:rPr>
          <w:rFonts w:hint="eastAsia"/>
          <w:lang w:val="en-US" w:eastAsia="zh-Hans"/>
        </w:rPr>
        <w:t>的报告</w:t>
      </w:r>
      <w:r>
        <w:rPr>
          <w:rFonts w:hint="default"/>
          <w:lang w:eastAsia="zh-Hans"/>
        </w:rPr>
        <w:t>，</w:t>
      </w:r>
      <w:r>
        <w:rPr>
          <w:rFonts w:hint="eastAsia"/>
          <w:lang w:val="en-US" w:eastAsia="zh-Hans"/>
        </w:rPr>
        <w:t>到</w:t>
      </w:r>
      <w:r>
        <w:rPr>
          <w:rFonts w:hint="default"/>
          <w:lang w:eastAsia="zh-Hans"/>
        </w:rPr>
        <w:t>2020</w:t>
      </w:r>
      <w:r>
        <w:rPr>
          <w:rFonts w:hint="eastAsia"/>
          <w:lang w:val="en-US" w:eastAsia="zh-Hans"/>
        </w:rPr>
        <w:t>年全球物联网连接数已经首次超过了非物联网连接数</w:t>
      </w:r>
      <w:r>
        <w:rPr>
          <w:rFonts w:hint="default"/>
          <w:lang w:eastAsia="zh-Hans"/>
        </w:rPr>
        <w:t>，</w:t>
      </w:r>
      <w:r>
        <w:rPr>
          <w:rFonts w:hint="eastAsia"/>
          <w:lang w:val="en-US" w:eastAsia="zh-Hans"/>
        </w:rPr>
        <w:t>预计到</w:t>
      </w:r>
      <w:r>
        <w:rPr>
          <w:rFonts w:hint="default"/>
          <w:lang w:eastAsia="zh-Hans"/>
        </w:rPr>
        <w:t>2025</w:t>
      </w:r>
      <w:r>
        <w:rPr>
          <w:rFonts w:hint="eastAsia"/>
          <w:lang w:val="en-US" w:eastAsia="zh-Hans"/>
        </w:rPr>
        <w:t>年将远超非物联网的数量</w:t>
      </w:r>
      <w:r>
        <w:rPr>
          <w:rFonts w:hint="default"/>
          <w:lang w:eastAsia="zh-Hans"/>
        </w:rPr>
        <w:t>，</w:t>
      </w:r>
      <w:r>
        <w:rPr>
          <w:rFonts w:hint="eastAsia"/>
          <w:lang w:val="en-US" w:eastAsia="zh-Hans"/>
        </w:rPr>
        <w:t>从某种的意义上说</w:t>
      </w:r>
      <w:r>
        <w:rPr>
          <w:rFonts w:hint="default"/>
          <w:lang w:eastAsia="zh-Hans"/>
        </w:rPr>
        <w:t>，</w:t>
      </w:r>
      <w:r>
        <w:rPr>
          <w:rFonts w:hint="eastAsia"/>
          <w:lang w:val="en-US" w:eastAsia="zh-Hans"/>
        </w:rPr>
        <w:t>物联网就是互联网的未来形态</w:t>
      </w:r>
      <w:r>
        <w:rPr>
          <w:rFonts w:hint="default"/>
          <w:lang w:eastAsia="zh-Hans"/>
        </w:rPr>
        <w:t>，</w:t>
      </w:r>
      <w:r>
        <w:rPr>
          <w:rFonts w:hint="eastAsia"/>
          <w:lang w:val="en-US" w:eastAsia="zh-Hans"/>
        </w:rPr>
        <w:t>因此本文部分分析通过采用互联网数据来一定程度上反映物联网行业发展</w:t>
      </w:r>
      <w:r>
        <w:rPr>
          <w:rFonts w:hint="default"/>
          <w:lang w:eastAsia="zh-Hans"/>
        </w:rPr>
        <w:t>。</w:t>
      </w:r>
    </w:p>
    <w:p>
      <w:pPr>
        <w:keepNext w:val="0"/>
        <w:keepLines w:val="0"/>
        <w:pageBreakBefore w:val="0"/>
        <w:widowControl w:val="0"/>
        <w:kinsoku/>
        <w:wordWrap/>
        <w:overflowPunct/>
        <w:topLinePunct w:val="0"/>
        <w:autoSpaceDE/>
        <w:autoSpaceDN/>
        <w:bidi w:val="0"/>
        <w:adjustRightInd/>
        <w:snapToGrid/>
        <w:spacing w:before="240" w:after="240" w:line="240" w:lineRule="auto"/>
        <w:ind w:left="0" w:leftChars="0" w:right="0" w:rightChars="0" w:firstLine="0" w:firstLineChars="0"/>
        <w:jc w:val="both"/>
        <w:textAlignment w:val="auto"/>
        <w:outlineLvl w:val="9"/>
        <w:rPr>
          <w:rFonts w:hint="eastAsia" w:ascii="Hiragino Sans GB W6" w:hAnsi="Hiragino Sans GB W6" w:eastAsia="Hiragino Sans GB W6" w:cs="Hiragino Sans GB W6"/>
          <w:sz w:val="28"/>
          <w:szCs w:val="28"/>
          <w:lang w:eastAsia="zh-Hans"/>
        </w:rPr>
      </w:pPr>
    </w:p>
    <w:p>
      <w:pPr>
        <w:keepNext w:val="0"/>
        <w:keepLines w:val="0"/>
        <w:pageBreakBefore w:val="0"/>
        <w:widowControl w:val="0"/>
        <w:kinsoku/>
        <w:wordWrap/>
        <w:overflowPunct/>
        <w:topLinePunct w:val="0"/>
        <w:autoSpaceDE/>
        <w:autoSpaceDN/>
        <w:bidi w:val="0"/>
        <w:adjustRightInd/>
        <w:snapToGrid/>
        <w:spacing w:before="240" w:after="240" w:line="240" w:lineRule="auto"/>
        <w:ind w:left="0" w:leftChars="0" w:right="0" w:rightChars="0" w:firstLine="0" w:firstLineChars="0"/>
        <w:jc w:val="both"/>
        <w:textAlignment w:val="auto"/>
        <w:outlineLvl w:val="9"/>
        <w:rPr>
          <w:rFonts w:hint="eastAsia" w:ascii="Hiragino Sans GB W6" w:hAnsi="Hiragino Sans GB W6" w:eastAsia="Hiragino Sans GB W6" w:cs="Hiragino Sans GB W6"/>
          <w:sz w:val="28"/>
          <w:szCs w:val="28"/>
          <w:lang w:val="en-US" w:eastAsia="zh-Hans"/>
        </w:rPr>
      </w:pPr>
      <w:r>
        <w:rPr>
          <w:rFonts w:hint="eastAsia" w:ascii="Hiragino Sans GB W6" w:hAnsi="Hiragino Sans GB W6" w:eastAsia="Hiragino Sans GB W6" w:cs="Hiragino Sans GB W6"/>
          <w:sz w:val="28"/>
          <w:szCs w:val="28"/>
          <w:lang w:eastAsia="zh-Hans"/>
        </w:rPr>
        <w:t>4</w:t>
      </w:r>
      <w:r>
        <w:rPr>
          <w:rFonts w:hint="eastAsia" w:ascii="Hiragino Sans GB W6" w:hAnsi="Hiragino Sans GB W6" w:eastAsia="Hiragino Sans GB W6" w:cs="Hiragino Sans GB W6"/>
          <w:sz w:val="28"/>
          <w:szCs w:val="28"/>
          <w:lang w:val="en-US" w:eastAsia="zh-Hans"/>
        </w:rPr>
        <w:t>.</w:t>
      </w:r>
      <w:r>
        <w:rPr>
          <w:rFonts w:hint="eastAsia" w:ascii="Hiragino Sans GB W6" w:hAnsi="Hiragino Sans GB W6" w:eastAsia="Hiragino Sans GB W6" w:cs="Hiragino Sans GB W6"/>
          <w:sz w:val="28"/>
          <w:szCs w:val="28"/>
          <w:lang w:eastAsia="zh-Hans"/>
        </w:rPr>
        <w:t>1</w:t>
      </w:r>
      <w:r>
        <w:rPr>
          <w:rFonts w:hint="eastAsia" w:ascii="Hiragino Sans GB W6" w:hAnsi="Hiragino Sans GB W6" w:eastAsia="Hiragino Sans GB W6" w:cs="Hiragino Sans GB W6"/>
          <w:sz w:val="28"/>
          <w:szCs w:val="28"/>
          <w:lang w:val="en-US" w:eastAsia="zh-Hans"/>
        </w:rPr>
        <w:t xml:space="preserve"> 行业结构分析</w:t>
      </w:r>
    </w:p>
    <w:p>
      <w:pPr>
        <w:ind w:firstLine="420" w:firstLineChars="0"/>
        <w:jc w:val="both"/>
        <w:rPr>
          <w:rFonts w:hint="eastAsia"/>
          <w:lang w:val="en-US" w:eastAsia="zh-Hans"/>
        </w:rPr>
      </w:pPr>
      <w:r>
        <w:rPr>
          <w:rFonts w:hint="default"/>
          <w:lang w:eastAsia="zh-Hans"/>
        </w:rPr>
        <w:drawing>
          <wp:anchor distT="0" distB="0" distL="114300" distR="114300" simplePos="0" relativeHeight="251671552" behindDoc="0" locked="0" layoutInCell="1" allowOverlap="1">
            <wp:simplePos x="0" y="0"/>
            <wp:positionH relativeFrom="column">
              <wp:posOffset>1226185</wp:posOffset>
            </wp:positionH>
            <wp:positionV relativeFrom="paragraph">
              <wp:posOffset>105410</wp:posOffset>
            </wp:positionV>
            <wp:extent cx="2901950" cy="1667510"/>
            <wp:effectExtent l="6350" t="6350" r="12700" b="78740"/>
            <wp:wrapTopAndBottom/>
            <wp:docPr id="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pPr>
        <w:ind w:firstLine="420" w:firstLineChars="0"/>
        <w:jc w:val="both"/>
        <w:rPr>
          <w:rFonts w:hint="eastAsia"/>
          <w:lang w:val="en-US" w:eastAsia="zh-Hans"/>
        </w:rPr>
      </w:pPr>
      <w:r>
        <w:rPr>
          <w:rFonts w:hint="eastAsia"/>
          <w:lang w:val="en-US" w:eastAsia="zh-Hans"/>
        </w:rPr>
        <w:t>首先在行业规模方面</w:t>
      </w:r>
      <w:r>
        <w:rPr>
          <w:rFonts w:hint="default"/>
          <w:lang w:eastAsia="zh-Hans"/>
        </w:rPr>
        <w:t>，</w:t>
      </w:r>
      <w:r>
        <w:rPr>
          <w:rFonts w:hint="eastAsia"/>
          <w:lang w:val="en-US" w:eastAsia="zh-Hans"/>
        </w:rPr>
        <w:t>根据中国信通院公布的数据显示</w:t>
      </w:r>
      <w:r>
        <w:rPr>
          <w:rFonts w:hint="default"/>
          <w:lang w:eastAsia="zh-Hans"/>
        </w:rPr>
        <w:t>，</w:t>
      </w:r>
      <w:r>
        <w:rPr>
          <w:rFonts w:hint="eastAsia"/>
          <w:lang w:val="en-US" w:eastAsia="zh-Hans"/>
        </w:rPr>
        <w:t>到</w:t>
      </w:r>
      <w:r>
        <w:rPr>
          <w:rFonts w:hint="default"/>
          <w:lang w:eastAsia="zh-Hans"/>
        </w:rPr>
        <w:t>2019</w:t>
      </w:r>
      <w:r>
        <w:rPr>
          <w:rFonts w:hint="eastAsia"/>
          <w:lang w:val="en-US" w:eastAsia="zh-Hans"/>
        </w:rPr>
        <w:t>年全球物联网终端连接数量达到</w:t>
      </w:r>
      <w:r>
        <w:rPr>
          <w:rFonts w:hint="default"/>
          <w:lang w:eastAsia="zh-Hans"/>
        </w:rPr>
        <w:t>120</w:t>
      </w:r>
      <w:r>
        <w:rPr>
          <w:rFonts w:hint="eastAsia"/>
          <w:lang w:val="en-US" w:eastAsia="zh-Hans"/>
        </w:rPr>
        <w:t>亿台</w:t>
      </w:r>
      <w:r>
        <w:rPr>
          <w:rFonts w:hint="default"/>
          <w:lang w:eastAsia="zh-Hans"/>
        </w:rPr>
        <w:t>，</w:t>
      </w:r>
      <w:r>
        <w:rPr>
          <w:rFonts w:hint="eastAsia"/>
          <w:lang w:val="en-US" w:eastAsia="zh-Hans"/>
        </w:rPr>
        <w:t>预计到</w:t>
      </w:r>
      <w:r>
        <w:rPr>
          <w:rFonts w:hint="default"/>
          <w:lang w:eastAsia="zh-Hans"/>
        </w:rPr>
        <w:t>2025</w:t>
      </w:r>
      <w:r>
        <w:rPr>
          <w:rFonts w:hint="eastAsia"/>
          <w:lang w:val="en-US" w:eastAsia="zh-Hans"/>
        </w:rPr>
        <w:t>年总连接规模数将达到</w:t>
      </w:r>
      <w:r>
        <w:rPr>
          <w:rFonts w:hint="default"/>
          <w:lang w:eastAsia="zh-Hans"/>
        </w:rPr>
        <w:t>246</w:t>
      </w:r>
      <w:r>
        <w:rPr>
          <w:rFonts w:hint="eastAsia"/>
          <w:lang w:val="en-US" w:eastAsia="zh-Hans"/>
        </w:rPr>
        <w:t>亿</w:t>
      </w:r>
      <w:r>
        <w:rPr>
          <w:rFonts w:hint="default"/>
          <w:lang w:eastAsia="zh-Hans"/>
        </w:rPr>
        <w:t>，</w:t>
      </w:r>
      <w:r>
        <w:rPr>
          <w:rFonts w:hint="eastAsia"/>
          <w:lang w:val="en-US" w:eastAsia="zh-Hans"/>
        </w:rPr>
        <w:t>年复合增长率达</w:t>
      </w:r>
      <w:r>
        <w:rPr>
          <w:rFonts w:hint="default"/>
          <w:lang w:eastAsia="zh-Hans"/>
        </w:rPr>
        <w:t>13%。</w:t>
      </w:r>
      <w:r>
        <w:rPr>
          <w:rFonts w:hint="eastAsia"/>
          <w:lang w:val="en-US" w:eastAsia="zh-Hans"/>
        </w:rPr>
        <w:t>中国是一个物联网大国</w:t>
      </w:r>
      <w:r>
        <w:rPr>
          <w:rFonts w:hint="default"/>
          <w:lang w:eastAsia="zh-Hans"/>
        </w:rPr>
        <w:t>，</w:t>
      </w:r>
      <w:r>
        <w:rPr>
          <w:rFonts w:hint="eastAsia"/>
          <w:lang w:val="en-US" w:eastAsia="zh-Hans"/>
        </w:rPr>
        <w:t>终端连接数为</w:t>
      </w:r>
      <w:r>
        <w:rPr>
          <w:rFonts w:hint="default"/>
          <w:lang w:eastAsia="zh-Hans"/>
        </w:rPr>
        <w:t>36</w:t>
      </w:r>
      <w:r>
        <w:rPr>
          <w:rFonts w:hint="eastAsia"/>
          <w:lang w:val="en-US" w:eastAsia="zh-Hans"/>
        </w:rPr>
        <w:t>.</w:t>
      </w:r>
      <w:r>
        <w:rPr>
          <w:rFonts w:hint="default"/>
          <w:lang w:eastAsia="zh-Hans"/>
        </w:rPr>
        <w:t>3</w:t>
      </w:r>
      <w:r>
        <w:rPr>
          <w:rFonts w:hint="eastAsia"/>
          <w:lang w:val="en-US" w:eastAsia="zh-Hans"/>
        </w:rPr>
        <w:t>亿台</w:t>
      </w:r>
      <w:r>
        <w:rPr>
          <w:rFonts w:hint="default"/>
          <w:lang w:eastAsia="zh-Hans"/>
        </w:rPr>
        <w:t>，</w:t>
      </w:r>
      <w:r>
        <w:rPr>
          <w:rFonts w:hint="eastAsia"/>
          <w:lang w:val="en-US" w:eastAsia="zh-Hans"/>
        </w:rPr>
        <w:t>约占世界总量的</w:t>
      </w:r>
      <w:r>
        <w:rPr>
          <w:rFonts w:hint="default"/>
          <w:lang w:eastAsia="zh-Hans"/>
        </w:rPr>
        <w:t>30%，</w:t>
      </w:r>
      <w:r>
        <w:rPr>
          <w:rFonts w:hint="eastAsia"/>
          <w:lang w:val="en-US" w:eastAsia="zh-Hans"/>
        </w:rPr>
        <w:t>年复合增长率</w:t>
      </w:r>
      <w:r>
        <w:rPr>
          <w:rFonts w:hint="default"/>
          <w:lang w:eastAsia="zh-Hans"/>
        </w:rPr>
        <w:t>21</w:t>
      </w:r>
      <w:r>
        <w:rPr>
          <w:rFonts w:hint="eastAsia"/>
          <w:lang w:val="en-US" w:eastAsia="zh-Hans"/>
        </w:rPr>
        <w:t>.</w:t>
      </w:r>
      <w:r>
        <w:rPr>
          <w:rFonts w:hint="default"/>
          <w:lang w:eastAsia="zh-Hans"/>
        </w:rPr>
        <w:t>4%，</w:t>
      </w:r>
      <w:r>
        <w:rPr>
          <w:rFonts w:hint="eastAsia"/>
          <w:lang w:val="en-US" w:eastAsia="zh-Hans"/>
        </w:rPr>
        <w:t>并且受益于网民数量众多的缘故</w:t>
      </w:r>
      <w:r>
        <w:rPr>
          <w:rFonts w:hint="default"/>
          <w:lang w:eastAsia="zh-Hans"/>
        </w:rPr>
        <w:t>，</w:t>
      </w:r>
      <w:r>
        <w:rPr>
          <w:rFonts w:hint="eastAsia"/>
          <w:lang w:val="en-US" w:eastAsia="zh-Hans"/>
        </w:rPr>
        <w:t>使得中国物联网相关用户的数量在世界范围首屈一指</w:t>
      </w:r>
      <w:r>
        <w:rPr>
          <w:rFonts w:hint="default"/>
          <w:lang w:eastAsia="zh-Hans"/>
        </w:rPr>
        <w:t>。</w:t>
      </w:r>
      <w:r>
        <w:rPr>
          <w:rFonts w:hint="eastAsia"/>
          <w:lang w:val="en-US" w:eastAsia="zh-Hans"/>
        </w:rPr>
        <w:t>如今日常生活中的检票仪器</w:t>
      </w:r>
      <w:r>
        <w:rPr>
          <w:rFonts w:hint="default"/>
          <w:lang w:eastAsia="zh-Hans"/>
        </w:rPr>
        <w:t>、P</w:t>
      </w:r>
      <w:r>
        <w:rPr>
          <w:rFonts w:hint="eastAsia"/>
          <w:lang w:val="en-US" w:eastAsia="zh-Hans"/>
        </w:rPr>
        <w:t>o</w:t>
      </w:r>
      <w:r>
        <w:rPr>
          <w:rFonts w:hint="default"/>
          <w:lang w:eastAsia="zh-Hans"/>
        </w:rPr>
        <w:t>S</w:t>
      </w:r>
      <w:r>
        <w:rPr>
          <w:rFonts w:hint="eastAsia"/>
          <w:lang w:val="en-US" w:eastAsia="zh-Hans"/>
        </w:rPr>
        <w:t>机</w:t>
      </w:r>
      <w:r>
        <w:rPr>
          <w:rFonts w:hint="default"/>
          <w:lang w:eastAsia="zh-Hans"/>
        </w:rPr>
        <w:t>，</w:t>
      </w:r>
      <w:r>
        <w:rPr>
          <w:rFonts w:hint="eastAsia"/>
          <w:lang w:val="en-US" w:eastAsia="zh-Hans"/>
        </w:rPr>
        <w:t>甚至于小米手环等智能嵌入式设备</w:t>
      </w:r>
      <w:r>
        <w:rPr>
          <w:rFonts w:hint="default"/>
          <w:lang w:eastAsia="zh-Hans"/>
        </w:rPr>
        <w:t>，</w:t>
      </w:r>
      <w:r>
        <w:rPr>
          <w:rFonts w:hint="eastAsia"/>
          <w:lang w:val="en-US" w:eastAsia="zh-Hans"/>
        </w:rPr>
        <w:t>以及其中内置的软件系统均可以算作商业物联网产品的典型代表</w:t>
      </w:r>
      <w:r>
        <w:rPr>
          <w:rFonts w:hint="default"/>
          <w:lang w:eastAsia="zh-Hans"/>
        </w:rPr>
        <w:t>，</w:t>
      </w:r>
      <w:r>
        <w:rPr>
          <w:rFonts w:hint="eastAsia"/>
          <w:lang w:val="en-US" w:eastAsia="zh-Hans"/>
        </w:rPr>
        <w:t>可以说商业物联网的应用在目前已有相当规模</w:t>
      </w:r>
      <w:r>
        <w:rPr>
          <w:rFonts w:hint="default"/>
          <w:lang w:eastAsia="zh-Hans"/>
        </w:rPr>
        <w:t>。</w:t>
      </w:r>
      <w:r>
        <w:rPr>
          <w:rFonts w:hint="eastAsia"/>
          <w:lang w:val="en-US" w:eastAsia="zh-Hans"/>
        </w:rPr>
        <w:t>从物联网的发展历程来看</w:t>
      </w:r>
      <w:r>
        <w:rPr>
          <w:rFonts w:hint="default"/>
          <w:lang w:eastAsia="zh-Hans"/>
        </w:rPr>
        <w:t>，</w:t>
      </w:r>
      <w:r>
        <w:rPr>
          <w:rFonts w:hint="eastAsia"/>
          <w:lang w:val="en-US" w:eastAsia="zh-Hans"/>
        </w:rPr>
        <w:t>从</w:t>
      </w:r>
      <w:r>
        <w:rPr>
          <w:rFonts w:hint="default"/>
          <w:lang w:eastAsia="zh-Hans"/>
        </w:rPr>
        <w:t>2005</w:t>
      </w:r>
      <w:r>
        <w:rPr>
          <w:rFonts w:hint="eastAsia"/>
          <w:lang w:val="en-US" w:eastAsia="zh-Hans"/>
        </w:rPr>
        <w:t>到</w:t>
      </w:r>
      <w:r>
        <w:rPr>
          <w:rFonts w:hint="default"/>
          <w:lang w:eastAsia="zh-Hans"/>
        </w:rPr>
        <w:t>2008</w:t>
      </w:r>
      <w:r>
        <w:rPr>
          <w:rFonts w:hint="eastAsia"/>
          <w:lang w:val="en-US" w:eastAsia="zh-Hans"/>
        </w:rPr>
        <w:t>年是概念雏形期</w:t>
      </w:r>
      <w:r>
        <w:rPr>
          <w:rFonts w:hint="default"/>
          <w:lang w:eastAsia="zh-Hans"/>
        </w:rPr>
        <w:t>，</w:t>
      </w:r>
      <w:r>
        <w:rPr>
          <w:rFonts w:hint="eastAsia"/>
          <w:lang w:val="en-US" w:eastAsia="zh-Hans"/>
        </w:rPr>
        <w:t>以基础研究和前期布局为主</w:t>
      </w:r>
      <w:r>
        <w:rPr>
          <w:rFonts w:hint="default"/>
          <w:lang w:eastAsia="zh-Hans"/>
        </w:rPr>
        <w:t>，</w:t>
      </w:r>
      <w:r>
        <w:rPr>
          <w:rFonts w:hint="eastAsia"/>
          <w:lang w:val="en-US" w:eastAsia="zh-Hans"/>
        </w:rPr>
        <w:t>到</w:t>
      </w:r>
      <w:r>
        <w:rPr>
          <w:rFonts w:hint="default"/>
          <w:lang w:eastAsia="zh-Hans"/>
        </w:rPr>
        <w:t>2009</w:t>
      </w:r>
      <w:r>
        <w:rPr>
          <w:rFonts w:hint="eastAsia"/>
          <w:lang w:val="en-US" w:eastAsia="zh-Hans"/>
        </w:rPr>
        <w:t>年以后才进入高速发展期</w:t>
      </w:r>
      <w:r>
        <w:rPr>
          <w:rFonts w:hint="default"/>
          <w:lang w:eastAsia="zh-Hans"/>
        </w:rPr>
        <w:t>，</w:t>
      </w:r>
      <w:r>
        <w:rPr>
          <w:rFonts w:hint="eastAsia"/>
          <w:lang w:val="en-US" w:eastAsia="zh-Hans"/>
        </w:rPr>
        <w:t>国内也在这一年正式将物联网纳入到十二五规划作为一项重点发展的信息产业</w:t>
      </w:r>
      <w:r>
        <w:rPr>
          <w:rFonts w:hint="default"/>
          <w:lang w:eastAsia="zh-Hans"/>
        </w:rPr>
        <w:t>。2009</w:t>
      </w:r>
      <w:r>
        <w:rPr>
          <w:rFonts w:hint="eastAsia"/>
          <w:lang w:val="en-US" w:eastAsia="zh-Hans"/>
        </w:rPr>
        <w:t>到</w:t>
      </w:r>
      <w:r>
        <w:rPr>
          <w:rFonts w:hint="default"/>
          <w:lang w:eastAsia="zh-Hans"/>
        </w:rPr>
        <w:t>2019</w:t>
      </w:r>
      <w:r>
        <w:rPr>
          <w:rFonts w:hint="eastAsia"/>
          <w:lang w:val="en-US" w:eastAsia="zh-Hans"/>
        </w:rPr>
        <w:t>年</w:t>
      </w:r>
      <w:r>
        <w:rPr>
          <w:rFonts w:hint="default"/>
          <w:lang w:eastAsia="zh-Hans"/>
        </w:rPr>
        <w:t>，</w:t>
      </w:r>
      <w:r>
        <w:rPr>
          <w:rFonts w:hint="eastAsia"/>
          <w:lang w:val="en-US" w:eastAsia="zh-Hans"/>
        </w:rPr>
        <w:t>我国商业物联网行业规模从最初的</w:t>
      </w:r>
      <w:r>
        <w:rPr>
          <w:rFonts w:hint="default"/>
          <w:lang w:val="en-US" w:eastAsia="zh-Hans"/>
        </w:rPr>
        <w:t>1725</w:t>
      </w:r>
      <w:r>
        <w:rPr>
          <w:rFonts w:hint="eastAsia"/>
          <w:lang w:val="en-US" w:eastAsia="zh-Hans"/>
        </w:rPr>
        <w:t>亿元发展到了</w:t>
      </w:r>
      <w:r>
        <w:rPr>
          <w:rFonts w:hint="default"/>
          <w:lang w:val="en-US" w:eastAsia="zh-Hans"/>
        </w:rPr>
        <w:t>15450</w:t>
      </w:r>
      <w:r>
        <w:rPr>
          <w:rFonts w:hint="eastAsia"/>
          <w:lang w:val="en-US" w:eastAsia="zh-Hans"/>
        </w:rPr>
        <w:t>亿元</w:t>
      </w:r>
      <w:r>
        <w:rPr>
          <w:rFonts w:hint="default"/>
          <w:lang w:val="en-US" w:eastAsia="zh-Hans"/>
        </w:rPr>
        <w:t>，</w:t>
      </w:r>
      <w:r>
        <w:rPr>
          <w:rFonts w:hint="eastAsia"/>
          <w:lang w:val="en-US" w:eastAsia="zh-Hans"/>
        </w:rPr>
        <w:t>年平均增长率超过</w:t>
      </w:r>
      <w:r>
        <w:rPr>
          <w:rFonts w:hint="default"/>
          <w:lang w:val="en-US" w:eastAsia="zh-Hans"/>
        </w:rPr>
        <w:t>25%，</w:t>
      </w:r>
      <w:r>
        <w:rPr>
          <w:rFonts w:hint="eastAsia"/>
          <w:lang w:val="en-US" w:eastAsia="zh-Hans"/>
        </w:rPr>
        <w:t>近两年受经济下行和疫情影响有所回落</w:t>
      </w:r>
      <w:r>
        <w:rPr>
          <w:rFonts w:hint="default"/>
          <w:lang w:val="en-US" w:eastAsia="zh-Hans"/>
        </w:rPr>
        <w:t>。</w:t>
      </w:r>
    </w:p>
    <w:p>
      <w:pPr>
        <w:ind w:firstLine="420" w:firstLineChars="0"/>
        <w:jc w:val="both"/>
        <w:rPr>
          <w:rFonts w:hint="default"/>
          <w:lang w:eastAsia="zh-Hans"/>
        </w:rPr>
      </w:pPr>
      <w:r>
        <w:rPr>
          <w:rFonts w:hint="eastAsia"/>
          <w:lang w:val="en-US" w:eastAsia="zh-Hans"/>
        </w:rPr>
        <w:t>行业规模分布方面可以按几个主要市场细分</w:t>
      </w:r>
      <w:r>
        <w:rPr>
          <w:rFonts w:hint="default"/>
          <w:lang w:eastAsia="zh-Hans"/>
        </w:rPr>
        <w:t>。</w:t>
      </w:r>
      <w:r>
        <w:rPr>
          <w:rFonts w:hint="eastAsia"/>
          <w:lang w:val="en-US" w:eastAsia="zh-Hans"/>
        </w:rPr>
        <w:t>根据工信部的报告</w:t>
      </w:r>
      <w:r>
        <w:rPr>
          <w:rFonts w:hint="default"/>
          <w:lang w:eastAsia="zh-Hans"/>
        </w:rPr>
        <w:t>，2020</w:t>
      </w:r>
      <w:r>
        <w:rPr>
          <w:rFonts w:hint="eastAsia"/>
          <w:lang w:val="en-US" w:eastAsia="zh-Hans"/>
        </w:rPr>
        <w:t>年电子信息行业实现总营业收入</w:t>
      </w:r>
      <w:r>
        <w:rPr>
          <w:rFonts w:hint="default"/>
          <w:lang w:eastAsia="zh-Hans"/>
        </w:rPr>
        <w:t>16</w:t>
      </w:r>
      <w:r>
        <w:rPr>
          <w:rFonts w:hint="eastAsia"/>
          <w:lang w:val="en-US" w:eastAsia="zh-Hans"/>
        </w:rPr>
        <w:t>.</w:t>
      </w:r>
      <w:r>
        <w:rPr>
          <w:rFonts w:hint="default"/>
          <w:lang w:eastAsia="zh-Hans"/>
        </w:rPr>
        <w:t>9</w:t>
      </w:r>
      <w:r>
        <w:rPr>
          <w:rFonts w:hint="eastAsia"/>
          <w:lang w:val="en-US" w:eastAsia="zh-Hans"/>
        </w:rPr>
        <w:t>万亿元</w:t>
      </w:r>
      <w:r>
        <w:rPr>
          <w:rFonts w:hint="default"/>
          <w:lang w:eastAsia="zh-Hans"/>
        </w:rPr>
        <w:t>，</w:t>
      </w:r>
      <w:r>
        <w:rPr>
          <w:rFonts w:hint="eastAsia"/>
          <w:lang w:val="en-US" w:eastAsia="zh-Hans"/>
        </w:rPr>
        <w:t>行业前百强企业总营收为</w:t>
      </w:r>
      <w:r>
        <w:rPr>
          <w:rFonts w:hint="default"/>
          <w:lang w:eastAsia="zh-Hans"/>
        </w:rPr>
        <w:t>4</w:t>
      </w:r>
      <w:r>
        <w:rPr>
          <w:rFonts w:hint="eastAsia"/>
          <w:lang w:val="en-US" w:eastAsia="zh-Hans"/>
        </w:rPr>
        <w:t>.</w:t>
      </w:r>
      <w:r>
        <w:rPr>
          <w:rFonts w:hint="default"/>
          <w:lang w:eastAsia="zh-Hans"/>
        </w:rPr>
        <w:t>8</w:t>
      </w:r>
      <w:r>
        <w:rPr>
          <w:rFonts w:hint="eastAsia"/>
          <w:lang w:val="en-US" w:eastAsia="zh-Hans"/>
        </w:rPr>
        <w:t>万亿元</w:t>
      </w:r>
      <w:r>
        <w:rPr>
          <w:rFonts w:hint="default"/>
          <w:lang w:eastAsia="zh-Hans"/>
        </w:rPr>
        <w:t>，</w:t>
      </w:r>
      <w:r>
        <w:rPr>
          <w:rFonts w:hint="eastAsia"/>
          <w:lang w:val="en-US" w:eastAsia="zh-Hans"/>
        </w:rPr>
        <w:t>前五名分别是华为</w:t>
      </w:r>
      <w:r>
        <w:rPr>
          <w:rFonts w:hint="default"/>
          <w:lang w:eastAsia="zh-Hans"/>
        </w:rPr>
        <w:t>、</w:t>
      </w:r>
      <w:r>
        <w:rPr>
          <w:rFonts w:hint="eastAsia"/>
          <w:lang w:val="en-US" w:eastAsia="zh-Hans"/>
        </w:rPr>
        <w:t>海尔</w:t>
      </w:r>
      <w:r>
        <w:rPr>
          <w:rFonts w:hint="default"/>
          <w:lang w:eastAsia="zh-Hans"/>
        </w:rPr>
        <w:t>、</w:t>
      </w:r>
      <w:r>
        <w:rPr>
          <w:rFonts w:hint="eastAsia"/>
          <w:lang w:val="en-US" w:eastAsia="zh-Hans"/>
        </w:rPr>
        <w:t>联想</w:t>
      </w:r>
      <w:r>
        <w:rPr>
          <w:rFonts w:hint="default"/>
          <w:lang w:eastAsia="zh-Hans"/>
        </w:rPr>
        <w:t>、</w:t>
      </w:r>
      <w:r>
        <w:rPr>
          <w:rFonts w:hint="eastAsia"/>
          <w:lang w:val="en-US" w:eastAsia="zh-Hans"/>
        </w:rPr>
        <w:t>小米和</w:t>
      </w:r>
      <w:r>
        <w:rPr>
          <w:rFonts w:hint="default"/>
          <w:lang w:eastAsia="zh-Hans"/>
        </w:rPr>
        <w:t>TCL，</w:t>
      </w:r>
      <w:r>
        <w:rPr>
          <w:rFonts w:hint="eastAsia"/>
          <w:lang w:val="en-US" w:eastAsia="zh-Hans"/>
        </w:rPr>
        <w:t>主营业务收入均超过</w:t>
      </w:r>
      <w:r>
        <w:rPr>
          <w:rFonts w:hint="default"/>
          <w:lang w:eastAsia="zh-Hans"/>
        </w:rPr>
        <w:t>2000</w:t>
      </w:r>
      <w:r>
        <w:rPr>
          <w:rFonts w:hint="eastAsia"/>
          <w:lang w:val="en-US" w:eastAsia="zh-Hans"/>
        </w:rPr>
        <w:t>亿元</w:t>
      </w:r>
      <w:r>
        <w:rPr>
          <w:rFonts w:hint="default"/>
          <w:lang w:eastAsia="zh-Hans"/>
        </w:rPr>
        <w:t>；</w:t>
      </w:r>
      <w:r>
        <w:rPr>
          <w:rFonts w:hint="eastAsia"/>
          <w:lang w:val="en-US" w:eastAsia="zh-Hans"/>
        </w:rPr>
        <w:t>电信业务实现</w:t>
      </w:r>
      <w:r>
        <w:rPr>
          <w:rFonts w:hint="default"/>
          <w:lang w:eastAsia="zh-Hans"/>
        </w:rPr>
        <w:t>1</w:t>
      </w:r>
      <w:r>
        <w:rPr>
          <w:rFonts w:hint="eastAsia"/>
          <w:lang w:val="en-US" w:eastAsia="zh-Hans"/>
        </w:rPr>
        <w:t>.</w:t>
      </w:r>
      <w:r>
        <w:rPr>
          <w:rFonts w:hint="default"/>
          <w:lang w:eastAsia="zh-Hans"/>
        </w:rPr>
        <w:t>5</w:t>
      </w:r>
      <w:r>
        <w:rPr>
          <w:rFonts w:hint="eastAsia"/>
          <w:lang w:val="en-US" w:eastAsia="zh-Hans"/>
        </w:rPr>
        <w:t>万亿元总营业收入</w:t>
      </w:r>
      <w:r>
        <w:rPr>
          <w:rFonts w:hint="default"/>
          <w:lang w:eastAsia="zh-Hans"/>
        </w:rPr>
        <w:t>，</w:t>
      </w:r>
      <w:r>
        <w:rPr>
          <w:rFonts w:hint="eastAsia"/>
          <w:lang w:val="en-US" w:eastAsia="zh-Hans"/>
        </w:rPr>
        <w:t>三大基础通信运营商移动</w:t>
      </w:r>
      <w:r>
        <w:rPr>
          <w:rFonts w:hint="default"/>
          <w:lang w:eastAsia="zh-Hans"/>
        </w:rPr>
        <w:t>、</w:t>
      </w:r>
      <w:r>
        <w:rPr>
          <w:rFonts w:hint="eastAsia"/>
          <w:lang w:val="en-US" w:eastAsia="zh-Hans"/>
        </w:rPr>
        <w:t>电信</w:t>
      </w:r>
      <w:r>
        <w:rPr>
          <w:rFonts w:hint="default"/>
          <w:lang w:eastAsia="zh-Hans"/>
        </w:rPr>
        <w:t>、</w:t>
      </w:r>
      <w:r>
        <w:rPr>
          <w:rFonts w:hint="eastAsia"/>
          <w:lang w:val="en-US" w:eastAsia="zh-Hans"/>
        </w:rPr>
        <w:t>联通总营收达</w:t>
      </w:r>
      <w:r>
        <w:rPr>
          <w:rFonts w:hint="default"/>
          <w:lang w:eastAsia="zh-Hans"/>
        </w:rPr>
        <w:t>1</w:t>
      </w:r>
      <w:r>
        <w:rPr>
          <w:rFonts w:hint="eastAsia"/>
          <w:lang w:val="en-US" w:eastAsia="zh-Hans"/>
        </w:rPr>
        <w:t>.</w:t>
      </w:r>
      <w:r>
        <w:rPr>
          <w:rFonts w:hint="default"/>
          <w:lang w:eastAsia="zh-Hans"/>
        </w:rPr>
        <w:t>44</w:t>
      </w:r>
      <w:r>
        <w:rPr>
          <w:rFonts w:hint="eastAsia"/>
          <w:lang w:val="en-US" w:eastAsia="zh-Hans"/>
        </w:rPr>
        <w:t>万亿</w:t>
      </w:r>
      <w:r>
        <w:rPr>
          <w:rFonts w:hint="default"/>
          <w:lang w:eastAsia="zh-Hans"/>
        </w:rPr>
        <w:t>，</w:t>
      </w:r>
      <w:r>
        <w:rPr>
          <w:rFonts w:hint="eastAsia"/>
          <w:lang w:val="en-US" w:eastAsia="zh-Hans"/>
        </w:rPr>
        <w:t>占据绝大部分市场</w:t>
      </w:r>
      <w:r>
        <w:rPr>
          <w:rFonts w:hint="default"/>
          <w:lang w:eastAsia="zh-Hans"/>
        </w:rPr>
        <w:t>；2020</w:t>
      </w:r>
      <w:r>
        <w:rPr>
          <w:rFonts w:hint="eastAsia"/>
          <w:lang w:val="en-US" w:eastAsia="zh-Hans"/>
        </w:rPr>
        <w:t>年软件和信息技术服务业实现总营业收入</w:t>
      </w:r>
      <w:r>
        <w:rPr>
          <w:rFonts w:hint="default"/>
          <w:lang w:eastAsia="zh-Hans"/>
        </w:rPr>
        <w:t>8</w:t>
      </w:r>
      <w:r>
        <w:rPr>
          <w:rFonts w:hint="eastAsia"/>
          <w:lang w:val="en-US" w:eastAsia="zh-Hans"/>
        </w:rPr>
        <w:t>.</w:t>
      </w:r>
      <w:r>
        <w:rPr>
          <w:rFonts w:hint="default"/>
          <w:lang w:eastAsia="zh-Hans"/>
        </w:rPr>
        <w:t>1</w:t>
      </w:r>
      <w:r>
        <w:rPr>
          <w:rFonts w:hint="eastAsia"/>
          <w:lang w:val="en-US" w:eastAsia="zh-Hans"/>
        </w:rPr>
        <w:t>万亿元</w:t>
      </w:r>
      <w:r>
        <w:rPr>
          <w:rFonts w:hint="default"/>
          <w:lang w:eastAsia="zh-Hans"/>
        </w:rPr>
        <w:t>，</w:t>
      </w:r>
      <w:r>
        <w:rPr>
          <w:rFonts w:hint="eastAsia"/>
          <w:lang w:val="en-US" w:eastAsia="zh-Hans"/>
        </w:rPr>
        <w:t>行业前百强企业总营收为</w:t>
      </w:r>
      <w:r>
        <w:rPr>
          <w:rFonts w:hint="default"/>
          <w:lang w:eastAsia="zh-Hans"/>
        </w:rPr>
        <w:t>1</w:t>
      </w:r>
      <w:r>
        <w:rPr>
          <w:rFonts w:hint="eastAsia"/>
          <w:lang w:val="en-US" w:eastAsia="zh-Hans"/>
        </w:rPr>
        <w:t>.</w:t>
      </w:r>
      <w:r>
        <w:rPr>
          <w:rFonts w:hint="default"/>
          <w:lang w:eastAsia="zh-Hans"/>
        </w:rPr>
        <w:t>7</w:t>
      </w:r>
      <w:r>
        <w:rPr>
          <w:rFonts w:hint="eastAsia"/>
          <w:lang w:val="en-US" w:eastAsia="zh-Hans"/>
        </w:rPr>
        <w:t>万亿元</w:t>
      </w:r>
      <w:r>
        <w:rPr>
          <w:rFonts w:hint="default"/>
          <w:lang w:eastAsia="zh-Hans"/>
        </w:rPr>
        <w:t>，</w:t>
      </w:r>
      <w:r>
        <w:rPr>
          <w:rFonts w:hint="eastAsia"/>
          <w:lang w:val="en-US" w:eastAsia="zh-Hans"/>
        </w:rPr>
        <w:t>前四名为华为</w:t>
      </w:r>
      <w:r>
        <w:rPr>
          <w:rFonts w:hint="default"/>
          <w:lang w:eastAsia="zh-Hans"/>
        </w:rPr>
        <w:t>、</w:t>
      </w:r>
      <w:r>
        <w:rPr>
          <w:rFonts w:hint="eastAsia"/>
          <w:lang w:val="en-US" w:eastAsia="zh-Hans"/>
        </w:rPr>
        <w:t>腾讯</w:t>
      </w:r>
      <w:r>
        <w:rPr>
          <w:rFonts w:hint="default"/>
          <w:lang w:eastAsia="zh-Hans"/>
        </w:rPr>
        <w:t>、</w:t>
      </w:r>
      <w:r>
        <w:rPr>
          <w:rFonts w:hint="eastAsia"/>
          <w:lang w:val="en-US" w:eastAsia="zh-Hans"/>
        </w:rPr>
        <w:t>阿里</w:t>
      </w:r>
      <w:r>
        <w:rPr>
          <w:rFonts w:hint="default"/>
          <w:lang w:eastAsia="zh-Hans"/>
        </w:rPr>
        <w:t>、</w:t>
      </w:r>
      <w:r>
        <w:rPr>
          <w:rFonts w:hint="eastAsia"/>
          <w:lang w:val="en-US" w:eastAsia="zh-Hans"/>
        </w:rPr>
        <w:t>百度</w:t>
      </w:r>
      <w:r>
        <w:rPr>
          <w:rFonts w:hint="default"/>
          <w:lang w:eastAsia="zh-Hans"/>
        </w:rPr>
        <w:t>。</w:t>
      </w:r>
    </w:p>
    <w:p>
      <w:pPr>
        <w:ind w:firstLine="420" w:firstLineChars="0"/>
        <w:jc w:val="both"/>
        <w:rPr>
          <w:rFonts w:hint="default"/>
          <w:lang w:eastAsia="zh-Hans"/>
        </w:rPr>
      </w:pPr>
      <w:r>
        <w:rPr>
          <w:rFonts w:hint="eastAsia"/>
          <w:lang w:val="en-US" w:eastAsia="zh-Hans"/>
        </w:rPr>
        <w:t>产品差异化方面</w:t>
      </w:r>
      <w:r>
        <w:rPr>
          <w:rFonts w:hint="default"/>
          <w:lang w:eastAsia="zh-Hans"/>
        </w:rPr>
        <w:t>，</w:t>
      </w:r>
      <w:r>
        <w:rPr>
          <w:rFonts w:hint="eastAsia"/>
          <w:lang w:val="en-US" w:eastAsia="zh-Hans"/>
        </w:rPr>
        <w:t>由于行业内的很多企业规模极大</w:t>
      </w:r>
      <w:r>
        <w:rPr>
          <w:rFonts w:hint="default"/>
          <w:lang w:eastAsia="zh-Hans"/>
        </w:rPr>
        <w:t>，</w:t>
      </w:r>
      <w:r>
        <w:rPr>
          <w:rFonts w:hint="eastAsia"/>
          <w:lang w:val="en-US" w:eastAsia="zh-Hans"/>
        </w:rPr>
        <w:t>业务覆盖面广</w:t>
      </w:r>
      <w:r>
        <w:rPr>
          <w:rFonts w:hint="default"/>
          <w:lang w:eastAsia="zh-Hans"/>
        </w:rPr>
        <w:t>，</w:t>
      </w:r>
      <w:r>
        <w:rPr>
          <w:rFonts w:hint="eastAsia"/>
          <w:lang w:val="en-US" w:eastAsia="zh-Hans"/>
        </w:rPr>
        <w:t>因此其产品的集成性</w:t>
      </w:r>
      <w:r>
        <w:rPr>
          <w:rFonts w:hint="default"/>
          <w:lang w:eastAsia="zh-Hans"/>
        </w:rPr>
        <w:t>、</w:t>
      </w:r>
      <w:r>
        <w:rPr>
          <w:rFonts w:hint="eastAsia"/>
          <w:lang w:val="en-US" w:eastAsia="zh-Hans"/>
        </w:rPr>
        <w:t>平台性较高</w:t>
      </w:r>
      <w:r>
        <w:rPr>
          <w:rFonts w:hint="default"/>
          <w:lang w:eastAsia="zh-Hans"/>
        </w:rPr>
        <w:t>，</w:t>
      </w:r>
      <w:r>
        <w:rPr>
          <w:rFonts w:hint="eastAsia"/>
          <w:lang w:val="en-US" w:eastAsia="zh-Hans"/>
        </w:rPr>
        <w:t>对营销</w:t>
      </w:r>
      <w:r>
        <w:rPr>
          <w:rFonts w:hint="default"/>
          <w:lang w:eastAsia="zh-Hans"/>
        </w:rPr>
        <w:t>、</w:t>
      </w:r>
      <w:r>
        <w:rPr>
          <w:rFonts w:hint="eastAsia"/>
          <w:lang w:val="en-US" w:eastAsia="zh-Hans"/>
        </w:rPr>
        <w:t>成本控制</w:t>
      </w:r>
      <w:r>
        <w:rPr>
          <w:rFonts w:hint="default"/>
          <w:lang w:eastAsia="zh-Hans"/>
        </w:rPr>
        <w:t>、</w:t>
      </w:r>
      <w:r>
        <w:rPr>
          <w:rFonts w:hint="eastAsia"/>
          <w:lang w:val="en-US" w:eastAsia="zh-Hans"/>
        </w:rPr>
        <w:t>吸引消费者等方面均有较大优势</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腾讯旗下掌握丰富的社交网络资源和应用平台</w:t>
      </w:r>
      <w:r>
        <w:rPr>
          <w:rFonts w:hint="default"/>
          <w:lang w:eastAsia="zh-Hans"/>
        </w:rPr>
        <w:t>，</w:t>
      </w:r>
      <w:r>
        <w:rPr>
          <w:rFonts w:hint="eastAsia"/>
          <w:lang w:val="en-US" w:eastAsia="zh-Hans"/>
        </w:rPr>
        <w:t>使腾讯的</w:t>
      </w:r>
      <w:r>
        <w:rPr>
          <w:rFonts w:hint="default"/>
          <w:lang w:eastAsia="zh-Hans"/>
        </w:rPr>
        <w:t>I</w:t>
      </w:r>
      <w:r>
        <w:rPr>
          <w:rFonts w:hint="eastAsia"/>
          <w:lang w:val="en-US" w:eastAsia="zh-Hans"/>
        </w:rPr>
        <w:t>o</w:t>
      </w:r>
      <w:r>
        <w:rPr>
          <w:rFonts w:hint="default"/>
          <w:lang w:eastAsia="zh-Hans"/>
        </w:rPr>
        <w:t>T</w:t>
      </w:r>
      <w:r>
        <w:rPr>
          <w:rFonts w:hint="eastAsia"/>
          <w:lang w:val="en-US" w:eastAsia="zh-Hans"/>
        </w:rPr>
        <w:t>平台天然的可以与微信小程序和</w:t>
      </w:r>
      <w:r>
        <w:rPr>
          <w:rFonts w:hint="default"/>
          <w:lang w:eastAsia="zh-Hans"/>
        </w:rPr>
        <w:t>a</w:t>
      </w:r>
      <w:r>
        <w:rPr>
          <w:rFonts w:hint="eastAsia"/>
          <w:lang w:val="en-US" w:eastAsia="zh-Hans"/>
        </w:rPr>
        <w:t>pp开发</w:t>
      </w:r>
      <w:r>
        <w:rPr>
          <w:rFonts w:hint="default"/>
          <w:lang w:eastAsia="zh-Hans"/>
        </w:rPr>
        <w:t>，</w:t>
      </w:r>
      <w:r>
        <w:rPr>
          <w:rFonts w:hint="eastAsia"/>
          <w:lang w:val="en-US" w:eastAsia="zh-Hans"/>
        </w:rPr>
        <w:t>以及更多的拓展场景服务相关联</w:t>
      </w:r>
      <w:r>
        <w:rPr>
          <w:rFonts w:hint="default"/>
          <w:lang w:eastAsia="zh-Hans"/>
        </w:rPr>
        <w:t>；</w:t>
      </w:r>
      <w:r>
        <w:rPr>
          <w:rFonts w:hint="eastAsia"/>
          <w:lang w:val="en-US" w:eastAsia="zh-Hans"/>
        </w:rPr>
        <w:t>而阿里的云计算技术在国内最强</w:t>
      </w:r>
      <w:r>
        <w:rPr>
          <w:rFonts w:hint="default"/>
          <w:lang w:eastAsia="zh-Hans"/>
        </w:rPr>
        <w:t>，</w:t>
      </w:r>
      <w:r>
        <w:rPr>
          <w:rFonts w:hint="eastAsia"/>
          <w:lang w:val="en-US" w:eastAsia="zh-Hans"/>
        </w:rPr>
        <w:t>同时结合其电商业务</w:t>
      </w:r>
      <w:r>
        <w:rPr>
          <w:rFonts w:hint="default"/>
          <w:lang w:eastAsia="zh-Hans"/>
        </w:rPr>
        <w:t>，</w:t>
      </w:r>
      <w:r>
        <w:rPr>
          <w:rFonts w:hint="eastAsia"/>
          <w:lang w:val="en-US" w:eastAsia="zh-Hans"/>
        </w:rPr>
        <w:t>使其物联网在物流领域</w:t>
      </w:r>
      <w:r>
        <w:rPr>
          <w:rFonts w:hint="default"/>
          <w:lang w:eastAsia="zh-Hans"/>
        </w:rPr>
        <w:t>、</w:t>
      </w:r>
      <w:r>
        <w:rPr>
          <w:rFonts w:hint="eastAsia"/>
          <w:lang w:val="en-US" w:eastAsia="zh-Hans"/>
        </w:rPr>
        <w:t>数字园区</w:t>
      </w:r>
      <w:r>
        <w:rPr>
          <w:rFonts w:hint="default"/>
          <w:lang w:eastAsia="zh-Hans"/>
        </w:rPr>
        <w:t>、</w:t>
      </w:r>
      <w:r>
        <w:rPr>
          <w:rFonts w:hint="eastAsia"/>
          <w:lang w:val="en-US" w:eastAsia="zh-Hans"/>
        </w:rPr>
        <w:t>行业服务的发展方向上更占优势</w:t>
      </w:r>
      <w:r>
        <w:rPr>
          <w:rFonts w:hint="default"/>
          <w:lang w:eastAsia="zh-Hans"/>
        </w:rPr>
        <w:t>。</w:t>
      </w:r>
      <w:r>
        <w:rPr>
          <w:rFonts w:hint="eastAsia"/>
          <w:lang w:val="en-US" w:eastAsia="zh-Hans"/>
        </w:rPr>
        <w:t>而对规模较小的企业来说</w:t>
      </w:r>
      <w:r>
        <w:rPr>
          <w:rFonts w:hint="default"/>
          <w:lang w:eastAsia="zh-Hans"/>
        </w:rPr>
        <w:t>，</w:t>
      </w:r>
      <w:r>
        <w:rPr>
          <w:rFonts w:hint="eastAsia"/>
          <w:lang w:val="en-US" w:eastAsia="zh-Hans"/>
        </w:rPr>
        <w:t>缺乏技术和平台优势则使其更加关注自身产品</w:t>
      </w:r>
      <w:r>
        <w:rPr>
          <w:rFonts w:hint="default"/>
          <w:lang w:eastAsia="zh-Hans"/>
        </w:rPr>
        <w:t>，</w:t>
      </w:r>
      <w:r>
        <w:rPr>
          <w:rFonts w:hint="eastAsia"/>
          <w:lang w:val="en-US" w:eastAsia="zh-Hans"/>
        </w:rPr>
        <w:t>以设计和服务为中心</w:t>
      </w:r>
      <w:r>
        <w:rPr>
          <w:rFonts w:hint="default"/>
          <w:lang w:eastAsia="zh-Hans"/>
        </w:rPr>
        <w:t>。</w:t>
      </w:r>
      <w:r>
        <w:rPr>
          <w:rFonts w:hint="eastAsia"/>
          <w:lang w:val="en-US" w:eastAsia="zh-Hans"/>
        </w:rPr>
        <w:t>无论是大厂抑或小厂</w:t>
      </w:r>
      <w:r>
        <w:rPr>
          <w:rFonts w:hint="default"/>
          <w:lang w:eastAsia="zh-Hans"/>
        </w:rPr>
        <w:t>，</w:t>
      </w:r>
      <w:r>
        <w:rPr>
          <w:rFonts w:hint="eastAsia"/>
          <w:lang w:val="en-US" w:eastAsia="zh-Hans"/>
        </w:rPr>
        <w:t>其产品相对都比较追求差异化发展</w:t>
      </w:r>
      <w:r>
        <w:rPr>
          <w:rFonts w:hint="default"/>
          <w:lang w:eastAsia="zh-Hans"/>
        </w:rPr>
        <w:t>、</w:t>
      </w:r>
      <w:r>
        <w:rPr>
          <w:rFonts w:hint="eastAsia"/>
          <w:lang w:val="en-US" w:eastAsia="zh-Hans"/>
        </w:rPr>
        <w:t>崇尚创新</w:t>
      </w:r>
      <w:r>
        <w:rPr>
          <w:rFonts w:hint="default"/>
          <w:lang w:eastAsia="zh-Hans"/>
        </w:rPr>
        <w:t>，</w:t>
      </w:r>
      <w:r>
        <w:rPr>
          <w:rFonts w:hint="eastAsia"/>
          <w:lang w:val="en-US" w:eastAsia="zh-Hans"/>
        </w:rPr>
        <w:t>这也是互联网行业相对传统行业的一大突出特点</w:t>
      </w:r>
      <w:r>
        <w:rPr>
          <w:rFonts w:hint="default"/>
          <w:lang w:eastAsia="zh-Hans"/>
        </w:rPr>
        <w:t>，</w:t>
      </w:r>
      <w:r>
        <w:rPr>
          <w:rFonts w:hint="eastAsia"/>
          <w:lang w:val="en-US" w:eastAsia="zh-Hans"/>
        </w:rPr>
        <w:t>不可替代性是评价一款好软件的重要标准</w:t>
      </w:r>
      <w:r>
        <w:rPr>
          <w:rFonts w:hint="default"/>
          <w:lang w:eastAsia="zh-Hans"/>
        </w:rPr>
        <w:t>。</w:t>
      </w:r>
    </w:p>
    <w:p>
      <w:pPr>
        <w:ind w:firstLine="420" w:firstLineChars="0"/>
        <w:jc w:val="both"/>
        <w:rPr>
          <w:rFonts w:hint="default"/>
          <w:lang w:eastAsia="zh-Hans"/>
        </w:rPr>
      </w:pPr>
      <w:r>
        <w:rPr>
          <w:rFonts w:hint="eastAsia"/>
          <w:lang w:val="en-US" w:eastAsia="zh-Hans"/>
        </w:rPr>
        <w:t>行业的进入壁垒主要体现在规模经济和技术壁垒上</w:t>
      </w:r>
      <w:r>
        <w:rPr>
          <w:rFonts w:hint="default"/>
          <w:lang w:eastAsia="zh-Hans"/>
        </w:rPr>
        <w:t>，</w:t>
      </w:r>
      <w:r>
        <w:rPr>
          <w:rFonts w:hint="eastAsia"/>
          <w:lang w:val="en-US" w:eastAsia="zh-Hans"/>
        </w:rPr>
        <w:t>行业本身不存在资源或者政策上的壁垒</w:t>
      </w:r>
      <w:r>
        <w:rPr>
          <w:rFonts w:hint="default"/>
          <w:lang w:eastAsia="zh-Hans"/>
        </w:rPr>
        <w:t>，</w:t>
      </w:r>
      <w:r>
        <w:rPr>
          <w:rFonts w:hint="eastAsia"/>
          <w:lang w:val="en-US" w:eastAsia="zh-Hans"/>
        </w:rPr>
        <w:t>进入市场也并不存在过多资本量的要求</w:t>
      </w:r>
      <w:r>
        <w:rPr>
          <w:rFonts w:hint="default"/>
          <w:lang w:eastAsia="zh-Hans"/>
        </w:rPr>
        <w:t>，</w:t>
      </w:r>
      <w:r>
        <w:rPr>
          <w:rFonts w:hint="eastAsia"/>
          <w:lang w:val="en-US" w:eastAsia="zh-Hans"/>
        </w:rPr>
        <w:t>劳动市场上的人力资本供给充足</w:t>
      </w:r>
      <w:r>
        <w:rPr>
          <w:rFonts w:hint="default"/>
          <w:lang w:eastAsia="zh-Hans"/>
        </w:rPr>
        <w:t>，</w:t>
      </w:r>
      <w:r>
        <w:rPr>
          <w:rFonts w:hint="eastAsia"/>
          <w:lang w:val="en-US" w:eastAsia="zh-Hans"/>
        </w:rPr>
        <w:t>并且产品差异化程度大</w:t>
      </w:r>
      <w:r>
        <w:rPr>
          <w:rFonts w:hint="default"/>
          <w:lang w:eastAsia="zh-Hans"/>
        </w:rPr>
        <w:t>，</w:t>
      </w:r>
      <w:r>
        <w:rPr>
          <w:rFonts w:hint="eastAsia"/>
          <w:lang w:val="en-US" w:eastAsia="zh-Hans"/>
        </w:rPr>
        <w:t>因此市场选择的自由度高</w:t>
      </w:r>
      <w:r>
        <w:rPr>
          <w:rFonts w:hint="default"/>
          <w:lang w:eastAsia="zh-Hans"/>
        </w:rPr>
        <w:t>，</w:t>
      </w:r>
      <w:r>
        <w:rPr>
          <w:rFonts w:hint="eastAsia"/>
          <w:lang w:val="en-US" w:eastAsia="zh-Hans"/>
        </w:rPr>
        <w:t>我国目前仅软件业就拥有至少</w:t>
      </w:r>
      <w:r>
        <w:rPr>
          <w:rFonts w:hint="default"/>
          <w:lang w:eastAsia="zh-Hans"/>
        </w:rPr>
        <w:t>4</w:t>
      </w:r>
      <w:r>
        <w:rPr>
          <w:rFonts w:hint="eastAsia"/>
          <w:lang w:val="en-US" w:eastAsia="zh-Hans"/>
        </w:rPr>
        <w:t>万家规模以上企业</w:t>
      </w:r>
      <w:r>
        <w:rPr>
          <w:rFonts w:hint="default"/>
          <w:lang w:eastAsia="zh-Hans"/>
        </w:rPr>
        <w:t>，</w:t>
      </w:r>
      <w:r>
        <w:rPr>
          <w:rFonts w:hint="eastAsia"/>
          <w:lang w:val="en-US" w:eastAsia="zh-Hans"/>
        </w:rPr>
        <w:t>上市公司共</w:t>
      </w:r>
      <w:r>
        <w:rPr>
          <w:rFonts w:hint="default"/>
          <w:lang w:eastAsia="zh-Hans"/>
        </w:rPr>
        <w:t>316</w:t>
      </w:r>
      <w:r>
        <w:rPr>
          <w:rFonts w:hint="eastAsia"/>
          <w:lang w:val="en-US" w:eastAsia="zh-Hans"/>
        </w:rPr>
        <w:t>家</w:t>
      </w:r>
      <w:r>
        <w:rPr>
          <w:rFonts w:hint="default"/>
          <w:lang w:eastAsia="zh-Hans"/>
        </w:rPr>
        <w:t>。</w:t>
      </w:r>
      <w:r>
        <w:rPr>
          <w:rFonts w:hint="eastAsia"/>
          <w:lang w:val="en-US" w:eastAsia="zh-Hans"/>
        </w:rPr>
        <w:t>总的来看</w:t>
      </w:r>
      <w:r>
        <w:rPr>
          <w:rFonts w:hint="default"/>
          <w:lang w:eastAsia="zh-Hans"/>
        </w:rPr>
        <w:t>，</w:t>
      </w:r>
      <w:r>
        <w:rPr>
          <w:rFonts w:hint="eastAsia"/>
          <w:lang w:val="en-US" w:eastAsia="zh-Hans"/>
        </w:rPr>
        <w:t>商业物联网行业整体上竞争是比较充分的</w:t>
      </w:r>
      <w:r>
        <w:rPr>
          <w:rFonts w:hint="default"/>
          <w:lang w:eastAsia="zh-Hans"/>
        </w:rPr>
        <w:t>，</w:t>
      </w:r>
      <w:r>
        <w:rPr>
          <w:rFonts w:hint="eastAsia"/>
          <w:lang w:val="en-US" w:eastAsia="zh-Hans"/>
        </w:rPr>
        <w:t>其中除了个别如通信行业的市场属于寡头外</w:t>
      </w:r>
      <w:r>
        <w:rPr>
          <w:rFonts w:hint="default"/>
          <w:lang w:eastAsia="zh-Hans"/>
        </w:rPr>
        <w:t>，</w:t>
      </w:r>
      <w:r>
        <w:rPr>
          <w:rFonts w:hint="eastAsia"/>
          <w:lang w:val="en-US" w:eastAsia="zh-Hans"/>
        </w:rPr>
        <w:t>多数行业属于由其中少数企业领衔的垄断竞争市场</w:t>
      </w:r>
      <w:r>
        <w:rPr>
          <w:rFonts w:hint="default"/>
          <w:lang w:eastAsia="zh-Hans"/>
        </w:rPr>
        <w:t>。</w:t>
      </w:r>
    </w:p>
    <w:p>
      <w:pPr>
        <w:pStyle w:val="4"/>
        <w:keepNext/>
        <w:keepLines/>
        <w:pageBreakBefore w:val="0"/>
        <w:widowControl w:val="0"/>
        <w:kinsoku/>
        <w:wordWrap/>
        <w:overflowPunct/>
        <w:topLinePunct w:val="0"/>
        <w:autoSpaceDE/>
        <w:autoSpaceDN/>
        <w:bidi w:val="0"/>
        <w:adjustRightInd/>
        <w:snapToGrid/>
        <w:spacing w:before="240" w:beforeLines="0" w:after="240" w:afterLines="0" w:line="413" w:lineRule="auto"/>
        <w:ind w:left="0" w:leftChars="0" w:right="0" w:rightChars="0" w:firstLine="0" w:firstLineChars="0"/>
        <w:jc w:val="left"/>
        <w:textAlignment w:val="auto"/>
        <w:outlineLvl w:val="2"/>
        <w:rPr>
          <w:rFonts w:hint="eastAsia"/>
          <w:lang w:val="en-US" w:eastAsia="zh-Hans"/>
        </w:rPr>
      </w:pPr>
      <w:r>
        <w:rPr>
          <w:rFonts w:hint="default"/>
          <w:lang w:eastAsia="zh-Hans"/>
        </w:rPr>
        <w:t>4</w:t>
      </w:r>
      <w:r>
        <w:rPr>
          <w:rFonts w:hint="eastAsia"/>
          <w:lang w:val="en-US" w:eastAsia="zh-Hans"/>
        </w:rPr>
        <w:t>.</w:t>
      </w:r>
      <w:r>
        <w:rPr>
          <w:rFonts w:hint="default"/>
          <w:lang w:val="en-US" w:eastAsia="zh-Hans"/>
        </w:rPr>
        <w:t xml:space="preserve">2 </w:t>
      </w:r>
      <w:r>
        <w:rPr>
          <w:rFonts w:hint="eastAsia"/>
          <w:lang w:val="en-US" w:eastAsia="zh-Hans"/>
        </w:rPr>
        <w:t>供求分析</w:t>
      </w:r>
    </w:p>
    <w:p>
      <w:pPr>
        <w:ind w:firstLine="420" w:firstLineChars="0"/>
        <w:jc w:val="both"/>
        <w:rPr>
          <w:rFonts w:hint="default"/>
          <w:lang w:eastAsia="zh-Hans"/>
        </w:rPr>
      </w:pPr>
      <w:r>
        <w:rPr>
          <w:rFonts w:hint="eastAsia"/>
          <w:lang w:val="en-US" w:eastAsia="zh-Hans"/>
        </w:rPr>
        <w:t>商业物联网行业产品的服务场景主要集中于第三产业</w:t>
      </w:r>
      <w:r>
        <w:rPr>
          <w:rFonts w:hint="default"/>
          <w:lang w:eastAsia="zh-Hans"/>
        </w:rPr>
        <w:t>，</w:t>
      </w:r>
      <w:r>
        <w:rPr>
          <w:rFonts w:hint="eastAsia"/>
          <w:lang w:val="en-US" w:eastAsia="zh-Hans"/>
        </w:rPr>
        <w:t>如零售</w:t>
      </w:r>
      <w:r>
        <w:rPr>
          <w:rFonts w:hint="default"/>
          <w:lang w:eastAsia="zh-Hans"/>
        </w:rPr>
        <w:t>、</w:t>
      </w:r>
      <w:r>
        <w:rPr>
          <w:rFonts w:hint="eastAsia"/>
          <w:lang w:val="en-US" w:eastAsia="zh-Hans"/>
        </w:rPr>
        <w:t>餐饮</w:t>
      </w:r>
      <w:r>
        <w:rPr>
          <w:rFonts w:hint="default"/>
          <w:lang w:eastAsia="zh-Hans"/>
        </w:rPr>
        <w:t>、</w:t>
      </w:r>
      <w:r>
        <w:rPr>
          <w:rFonts w:hint="eastAsia"/>
          <w:lang w:val="en-US" w:eastAsia="zh-Hans"/>
        </w:rPr>
        <w:t>教育</w:t>
      </w:r>
      <w:r>
        <w:rPr>
          <w:rFonts w:hint="default"/>
          <w:lang w:eastAsia="zh-Hans"/>
        </w:rPr>
        <w:t>、</w:t>
      </w:r>
      <w:r>
        <w:rPr>
          <w:rFonts w:hint="eastAsia"/>
          <w:lang w:val="en-US" w:eastAsia="zh-Hans"/>
        </w:rPr>
        <w:t>娱乐行业等</w:t>
      </w:r>
      <w:r>
        <w:rPr>
          <w:rFonts w:hint="default"/>
          <w:lang w:eastAsia="zh-Hans"/>
        </w:rPr>
        <w:t>，</w:t>
      </w:r>
      <w:r>
        <w:rPr>
          <w:rFonts w:hint="eastAsia"/>
          <w:lang w:val="en-US" w:eastAsia="zh-Hans"/>
        </w:rPr>
        <w:t>在整个宏观经济产业链中处于中下游的位置</w:t>
      </w:r>
      <w:r>
        <w:rPr>
          <w:rFonts w:hint="default"/>
          <w:lang w:eastAsia="zh-Hans"/>
        </w:rPr>
        <w:t>。</w:t>
      </w:r>
      <w:r>
        <w:rPr>
          <w:rFonts w:hint="eastAsia"/>
          <w:lang w:val="en-US" w:eastAsia="zh-Hans"/>
        </w:rPr>
        <w:t>商业物联网行业与互联网行业一样属于第三产业</w:t>
      </w:r>
      <w:r>
        <w:rPr>
          <w:rFonts w:hint="default"/>
          <w:lang w:eastAsia="zh-Hans"/>
        </w:rPr>
        <w:t>，</w:t>
      </w:r>
      <w:r>
        <w:rPr>
          <w:rFonts w:hint="eastAsia"/>
          <w:lang w:val="en-US" w:eastAsia="zh-Hans"/>
        </w:rPr>
        <w:t>整个行业最终向社会提供的产品是体现在应用层上的信息化服务</w:t>
      </w:r>
      <w:r>
        <w:rPr>
          <w:rFonts w:hint="default"/>
          <w:lang w:eastAsia="zh-Hans"/>
        </w:rPr>
        <w:t>，</w:t>
      </w:r>
      <w:r>
        <w:rPr>
          <w:rFonts w:hint="eastAsia"/>
          <w:lang w:val="en-US" w:eastAsia="zh-Hans"/>
        </w:rPr>
        <w:t>因此其供求关系并不取决于实质商品的交易量</w:t>
      </w:r>
      <w:r>
        <w:rPr>
          <w:rFonts w:hint="default"/>
          <w:lang w:eastAsia="zh-Hans"/>
        </w:rPr>
        <w:t>，</w:t>
      </w:r>
      <w:r>
        <w:rPr>
          <w:rFonts w:hint="eastAsia"/>
          <w:lang w:val="en-US" w:eastAsia="zh-Hans"/>
        </w:rPr>
        <w:t>而以用户所获实际效用为准</w:t>
      </w:r>
      <w:r>
        <w:rPr>
          <w:rFonts w:hint="default"/>
          <w:lang w:eastAsia="zh-Hans"/>
        </w:rPr>
        <w:t>。</w:t>
      </w:r>
    </w:p>
    <w:p>
      <w:pPr>
        <w:ind w:firstLine="420" w:firstLineChars="0"/>
        <w:jc w:val="both"/>
        <w:rPr>
          <w:rFonts w:hint="eastAsia"/>
          <w:lang w:val="en-US" w:eastAsia="zh-Hans"/>
        </w:rPr>
      </w:pPr>
      <w:r>
        <w:drawing>
          <wp:anchor distT="0" distB="0" distL="114300" distR="114300" simplePos="0" relativeHeight="251660288" behindDoc="0" locked="0" layoutInCell="1" allowOverlap="1">
            <wp:simplePos x="0" y="0"/>
            <wp:positionH relativeFrom="column">
              <wp:posOffset>1219200</wp:posOffset>
            </wp:positionH>
            <wp:positionV relativeFrom="paragraph">
              <wp:posOffset>197485</wp:posOffset>
            </wp:positionV>
            <wp:extent cx="2938145" cy="1869440"/>
            <wp:effectExtent l="6350" t="6350" r="27305" b="80010"/>
            <wp:wrapTopAndBottom/>
            <wp:docPr id="18"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pPr>
        <w:ind w:firstLine="420" w:firstLineChars="0"/>
        <w:jc w:val="both"/>
        <w:rPr>
          <w:rFonts w:hint="eastAsia"/>
          <w:lang w:eastAsia="zh-Hans"/>
        </w:rPr>
      </w:pPr>
      <w:r>
        <w:rPr>
          <w:rFonts w:hint="eastAsia"/>
          <w:lang w:val="en-US" w:eastAsia="zh-Hans"/>
        </w:rPr>
        <w:t>由于用户对服务质量的需求是难以度量的</w:t>
      </w:r>
      <w:r>
        <w:rPr>
          <w:rFonts w:hint="default"/>
          <w:lang w:eastAsia="zh-Hans"/>
        </w:rPr>
        <w:t>，</w:t>
      </w:r>
      <w:r>
        <w:rPr>
          <w:rFonts w:hint="eastAsia"/>
          <w:lang w:val="en-US" w:eastAsia="zh-Hans"/>
        </w:rPr>
        <w:t>因此考虑从行业要素市场的角度来分析行业需求</w:t>
      </w:r>
      <w:r>
        <w:rPr>
          <w:rFonts w:hint="default"/>
          <w:lang w:eastAsia="zh-Hans"/>
        </w:rPr>
        <w:t>。</w:t>
      </w:r>
      <w:r>
        <w:rPr>
          <w:rFonts w:hint="eastAsia"/>
          <w:lang w:val="en-US" w:eastAsia="zh-Hans"/>
        </w:rPr>
        <w:t>行业要素市场在内部产业链中具有一定差异</w:t>
      </w:r>
      <w:r>
        <w:rPr>
          <w:rFonts w:hint="default"/>
          <w:lang w:eastAsia="zh-Hans"/>
        </w:rPr>
        <w:t>，</w:t>
      </w:r>
      <w:r>
        <w:rPr>
          <w:rFonts w:hint="eastAsia"/>
          <w:lang w:val="en-US" w:eastAsia="zh-Hans"/>
        </w:rPr>
        <w:t>上游厂商以硬件为主</w:t>
      </w:r>
      <w:r>
        <w:rPr>
          <w:rFonts w:hint="default"/>
          <w:lang w:eastAsia="zh-Hans"/>
        </w:rPr>
        <w:t>，</w:t>
      </w:r>
      <w:r>
        <w:rPr>
          <w:rFonts w:hint="eastAsia"/>
          <w:lang w:val="en-US" w:eastAsia="zh-Hans"/>
        </w:rPr>
        <w:t>生产要素涉及到对原材料的需求</w:t>
      </w:r>
      <w:r>
        <w:rPr>
          <w:rFonts w:hint="default"/>
          <w:lang w:eastAsia="zh-Hans"/>
        </w:rPr>
        <w:t>，</w:t>
      </w:r>
      <w:r>
        <w:rPr>
          <w:rFonts w:hint="eastAsia"/>
          <w:lang w:val="en-US" w:eastAsia="zh-Hans"/>
        </w:rPr>
        <w:t>而中下游厂商对资本品要求较低</w:t>
      </w:r>
      <w:r>
        <w:rPr>
          <w:rFonts w:hint="default"/>
          <w:lang w:eastAsia="zh-Hans"/>
        </w:rPr>
        <w:t>，</w:t>
      </w:r>
      <w:r>
        <w:rPr>
          <w:rFonts w:hint="eastAsia"/>
          <w:lang w:val="en-US" w:eastAsia="zh-Hans"/>
        </w:rPr>
        <w:t>主要是对人力资本和技术的要求</w:t>
      </w:r>
      <w:r>
        <w:rPr>
          <w:rFonts w:hint="default"/>
          <w:lang w:eastAsia="zh-Hans"/>
        </w:rPr>
        <w:t>。</w:t>
      </w:r>
      <w:r>
        <w:rPr>
          <w:rFonts w:hint="eastAsia"/>
          <w:lang w:val="en-US" w:eastAsia="zh-Hans"/>
        </w:rPr>
        <w:t>首先从职工平均工资可以看出</w:t>
      </w:r>
      <w:r>
        <w:rPr>
          <w:rFonts w:hint="default"/>
          <w:lang w:eastAsia="zh-Hans"/>
        </w:rPr>
        <w:t>，</w:t>
      </w:r>
      <w:r>
        <w:rPr>
          <w:rFonts w:hint="eastAsia"/>
          <w:lang w:val="en-US" w:eastAsia="zh-Hans"/>
        </w:rPr>
        <w:t>物联网相关行业的整体薪资水平明显高于社会平均水平</w:t>
      </w:r>
      <w:r>
        <w:rPr>
          <w:rFonts w:hint="default"/>
          <w:lang w:eastAsia="zh-Hans"/>
        </w:rPr>
        <w:t>，</w:t>
      </w:r>
      <w:r>
        <w:rPr>
          <w:rFonts w:hint="eastAsia"/>
          <w:lang w:val="en-US" w:eastAsia="zh-Hans"/>
        </w:rPr>
        <w:t>这其中一方面是由于该行业对人力成本和研发成本较高</w:t>
      </w:r>
      <w:r>
        <w:rPr>
          <w:rFonts w:hint="default"/>
          <w:lang w:eastAsia="zh-Hans"/>
        </w:rPr>
        <w:t>，</w:t>
      </w:r>
      <w:r>
        <w:rPr>
          <w:rFonts w:hint="eastAsia"/>
          <w:lang w:val="en-US" w:eastAsia="zh-Hans"/>
        </w:rPr>
        <w:t>根据国家统计局的数据中国的计算机通信和电子设备制造业以及电气机械和器材制造业的</w:t>
      </w:r>
      <w:r>
        <w:rPr>
          <w:rFonts w:hint="default"/>
          <w:lang w:eastAsia="zh-Hans"/>
        </w:rPr>
        <w:t>R&amp;D</w:t>
      </w:r>
      <w:r>
        <w:rPr>
          <w:rFonts w:hint="eastAsia"/>
          <w:lang w:val="en-US" w:eastAsia="zh-Hans"/>
        </w:rPr>
        <w:t>费用分列所有行业的一二名</w:t>
      </w:r>
      <w:r>
        <w:rPr>
          <w:rFonts w:hint="default"/>
          <w:lang w:eastAsia="zh-Hans"/>
        </w:rPr>
        <w:t>；</w:t>
      </w:r>
      <w:r>
        <w:rPr>
          <w:rFonts w:hint="eastAsia"/>
          <w:lang w:val="en-US" w:eastAsia="zh-Hans"/>
        </w:rPr>
        <w:t>另一方面</w:t>
      </w:r>
      <w:r>
        <w:rPr>
          <w:rFonts w:hint="default"/>
          <w:lang w:eastAsia="zh-Hans"/>
        </w:rPr>
        <w:t>，2012</w:t>
      </w:r>
      <w:r>
        <w:rPr>
          <w:rFonts w:hint="eastAsia"/>
          <w:lang w:val="en-US" w:eastAsia="zh-Hans"/>
        </w:rPr>
        <w:t>到</w:t>
      </w:r>
      <w:r>
        <w:rPr>
          <w:rFonts w:hint="default"/>
          <w:lang w:eastAsia="zh-Hans"/>
        </w:rPr>
        <w:t>2016</w:t>
      </w:r>
      <w:r>
        <w:rPr>
          <w:rFonts w:hint="eastAsia"/>
          <w:lang w:val="en-US" w:eastAsia="zh-Hans"/>
        </w:rPr>
        <w:t>年行业工资增长率高于社会平均水平</w:t>
      </w:r>
      <w:r>
        <w:rPr>
          <w:rFonts w:hint="default"/>
          <w:lang w:eastAsia="zh-Hans"/>
        </w:rPr>
        <w:t>，</w:t>
      </w:r>
      <w:r>
        <w:rPr>
          <w:rFonts w:hint="eastAsia"/>
          <w:lang w:val="en-US" w:eastAsia="zh-Hans"/>
        </w:rPr>
        <w:t>这说明行业平均利润率较高</w:t>
      </w:r>
      <w:r>
        <w:rPr>
          <w:rFonts w:hint="default"/>
          <w:lang w:eastAsia="zh-Hans"/>
        </w:rPr>
        <w:t>，</w:t>
      </w:r>
      <w:r>
        <w:rPr>
          <w:rFonts w:hint="eastAsia"/>
          <w:lang w:val="en-US" w:eastAsia="zh-Hans"/>
        </w:rPr>
        <w:t>处于资本流入状态</w:t>
      </w:r>
      <w:r>
        <w:rPr>
          <w:rFonts w:hint="default"/>
          <w:lang w:eastAsia="zh-Hans"/>
        </w:rPr>
        <w:t>。</w:t>
      </w:r>
      <w:r>
        <w:rPr>
          <w:rFonts w:hint="eastAsia"/>
          <w:lang w:val="en-US" w:eastAsia="zh-Hans"/>
        </w:rPr>
        <w:t>行业的要素市场在</w:t>
      </w:r>
      <w:r>
        <w:rPr>
          <w:rFonts w:hint="default"/>
          <w:lang w:eastAsia="zh-Hans"/>
        </w:rPr>
        <w:t>2009-2019</w:t>
      </w:r>
      <w:r>
        <w:rPr>
          <w:rFonts w:hint="eastAsia"/>
          <w:lang w:val="en-US" w:eastAsia="zh-Hans"/>
        </w:rPr>
        <w:t>的十年间始终处于扩张趋势</w:t>
      </w:r>
      <w:r>
        <w:rPr>
          <w:rFonts w:hint="default"/>
          <w:lang w:eastAsia="zh-Hans"/>
        </w:rPr>
        <w:t>，</w:t>
      </w:r>
      <w:r>
        <w:rPr>
          <w:rFonts w:hint="eastAsia"/>
          <w:lang w:val="en-US" w:eastAsia="zh-Hans"/>
        </w:rPr>
        <w:t>尤其在</w:t>
      </w:r>
      <w:r>
        <w:rPr>
          <w:rFonts w:hint="default"/>
          <w:lang w:eastAsia="zh-Hans"/>
        </w:rPr>
        <w:t>2012-2016</w:t>
      </w:r>
      <w:r>
        <w:rPr>
          <w:rFonts w:hint="eastAsia"/>
          <w:lang w:val="en-US" w:eastAsia="zh-Hans"/>
        </w:rPr>
        <w:t>这一阶段市场处于一种明显供不应求状态</w:t>
      </w:r>
      <w:r>
        <w:rPr>
          <w:rFonts w:hint="default"/>
          <w:lang w:eastAsia="zh-Hans"/>
        </w:rPr>
        <w:t>，</w:t>
      </w:r>
      <w:r>
        <w:rPr>
          <w:rFonts w:hint="eastAsia"/>
          <w:lang w:val="en-US" w:eastAsia="zh-Hans"/>
        </w:rPr>
        <w:t>引起职工工资的快速上涨和吸引从业人员增加</w:t>
      </w:r>
      <w:r>
        <w:rPr>
          <w:rFonts w:hint="default"/>
          <w:lang w:eastAsia="zh-Hans"/>
        </w:rPr>
        <w:t>，</w:t>
      </w:r>
      <w:r>
        <w:rPr>
          <w:rFonts w:hint="eastAsia"/>
          <w:lang w:val="en-US" w:eastAsia="zh-Hans"/>
        </w:rPr>
        <w:t>而在</w:t>
      </w:r>
      <w:r>
        <w:rPr>
          <w:rFonts w:hint="default"/>
          <w:lang w:eastAsia="zh-Hans"/>
        </w:rPr>
        <w:t>2017</w:t>
      </w:r>
      <w:r>
        <w:rPr>
          <w:rFonts w:hint="eastAsia"/>
          <w:lang w:val="en-US" w:eastAsia="zh-Hans"/>
        </w:rPr>
        <w:t>年以后行业的要素市场逐渐开始呈现出供给过热的状态</w:t>
      </w:r>
      <w:r>
        <w:rPr>
          <w:rFonts w:hint="default"/>
          <w:lang w:eastAsia="zh-Hans"/>
        </w:rPr>
        <w:t>。</w:t>
      </w:r>
    </w:p>
    <w:p>
      <w:pPr>
        <w:ind w:firstLine="420" w:firstLineChars="0"/>
        <w:jc w:val="both"/>
        <w:rPr>
          <w:rFonts w:hint="default"/>
          <w:lang w:eastAsia="zh-Hans"/>
        </w:rPr>
      </w:pPr>
      <w:r>
        <w:drawing>
          <wp:anchor distT="0" distB="0" distL="114300" distR="114300" simplePos="0" relativeHeight="251661312" behindDoc="0" locked="0" layoutInCell="1" allowOverlap="1">
            <wp:simplePos x="0" y="0"/>
            <wp:positionH relativeFrom="column">
              <wp:posOffset>403225</wp:posOffset>
            </wp:positionH>
            <wp:positionV relativeFrom="paragraph">
              <wp:posOffset>1644650</wp:posOffset>
            </wp:positionV>
            <wp:extent cx="4103370" cy="1583690"/>
            <wp:effectExtent l="6350" t="6350" r="30480" b="10160"/>
            <wp:wrapTopAndBottom/>
            <wp:docPr id="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Pr>
          <w:rFonts w:hint="eastAsia"/>
          <w:lang w:val="en-US" w:eastAsia="zh-Hans"/>
        </w:rPr>
        <w:t>此外</w:t>
      </w:r>
      <w:r>
        <w:rPr>
          <w:rFonts w:hint="default"/>
          <w:lang w:eastAsia="zh-Hans"/>
        </w:rPr>
        <w:t>，</w:t>
      </w:r>
      <w:r>
        <w:rPr>
          <w:rFonts w:hint="eastAsia"/>
          <w:lang w:val="en-US" w:eastAsia="zh-Hans"/>
        </w:rPr>
        <w:t>在上游行业的原材料供应方面</w:t>
      </w:r>
      <w:r>
        <w:rPr>
          <w:rFonts w:hint="default"/>
          <w:lang w:eastAsia="zh-Hans"/>
        </w:rPr>
        <w:t>，</w:t>
      </w:r>
      <w:r>
        <w:rPr>
          <w:rFonts w:hint="eastAsia"/>
          <w:lang w:val="en-US" w:eastAsia="zh-Hans"/>
        </w:rPr>
        <w:t>电工电气行业使用较多的高压绝缘体材料价格始终较为稳定</w:t>
      </w:r>
      <w:r>
        <w:rPr>
          <w:rFonts w:hint="default"/>
          <w:lang w:eastAsia="zh-Hans"/>
        </w:rPr>
        <w:t>，</w:t>
      </w:r>
      <w:r>
        <w:rPr>
          <w:rFonts w:hint="eastAsia"/>
          <w:lang w:val="en-US" w:eastAsia="zh-Hans"/>
        </w:rPr>
        <w:t>这反映了中国传统制造业发展较早</w:t>
      </w:r>
      <w:r>
        <w:rPr>
          <w:rFonts w:hint="default"/>
          <w:lang w:eastAsia="zh-Hans"/>
        </w:rPr>
        <w:t>，</w:t>
      </w:r>
      <w:r>
        <w:rPr>
          <w:rFonts w:hint="eastAsia"/>
          <w:lang w:val="en-US" w:eastAsia="zh-Hans"/>
        </w:rPr>
        <w:t>体系成熟的特点</w:t>
      </w:r>
      <w:r>
        <w:rPr>
          <w:rFonts w:hint="default"/>
          <w:lang w:eastAsia="zh-Hans"/>
        </w:rPr>
        <w:t>。</w:t>
      </w:r>
      <w:r>
        <w:rPr>
          <w:rFonts w:hint="eastAsia"/>
          <w:lang w:val="en-US" w:eastAsia="zh-Hans"/>
        </w:rPr>
        <w:t>半导体材料中三极管价格基本稳定</w:t>
      </w:r>
      <w:r>
        <w:rPr>
          <w:rFonts w:hint="default"/>
          <w:lang w:eastAsia="zh-Hans"/>
        </w:rPr>
        <w:t>，</w:t>
      </w:r>
      <w:r>
        <w:rPr>
          <w:rFonts w:hint="eastAsia"/>
          <w:lang w:val="en-US" w:eastAsia="zh-Hans"/>
        </w:rPr>
        <w:t>而二极管价格波动较大</w:t>
      </w:r>
      <w:r>
        <w:rPr>
          <w:rFonts w:hint="default"/>
          <w:lang w:eastAsia="zh-Hans"/>
        </w:rPr>
        <w:t>，</w:t>
      </w:r>
      <w:r>
        <w:rPr>
          <w:rFonts w:hint="eastAsia"/>
          <w:lang w:val="en-US" w:eastAsia="zh-Hans"/>
        </w:rPr>
        <w:t>三个波动时期分别为</w:t>
      </w:r>
      <w:r>
        <w:rPr>
          <w:rFonts w:hint="default"/>
          <w:lang w:eastAsia="zh-Hans"/>
        </w:rPr>
        <w:t>2013Q2-2013Q4、2014Q1-2015Q1、2016Q4-2017Q2，</w:t>
      </w:r>
      <w:r>
        <w:rPr>
          <w:rFonts w:hint="eastAsia"/>
          <w:lang w:val="en-US" w:eastAsia="zh-Hans"/>
        </w:rPr>
        <w:t>这其中的原因主要是国际投机资本以及关键技术迭代升级等</w:t>
      </w:r>
      <w:r>
        <w:rPr>
          <w:rFonts w:hint="default"/>
          <w:lang w:eastAsia="zh-Hans"/>
        </w:rPr>
        <w:t>。</w:t>
      </w:r>
      <w:r>
        <w:rPr>
          <w:rFonts w:hint="eastAsia"/>
          <w:lang w:val="en-US" w:eastAsia="zh-Hans"/>
        </w:rPr>
        <w:t>半导体行业相对属于高新科技产业</w:t>
      </w:r>
      <w:r>
        <w:rPr>
          <w:rFonts w:hint="default"/>
          <w:lang w:eastAsia="zh-Hans"/>
        </w:rPr>
        <w:t>，</w:t>
      </w:r>
      <w:r>
        <w:rPr>
          <w:rFonts w:hint="eastAsia"/>
          <w:lang w:val="en-US" w:eastAsia="zh-Hans"/>
        </w:rPr>
        <w:t>中国的半导体行业近年发展迅猛</w:t>
      </w:r>
      <w:r>
        <w:rPr>
          <w:rFonts w:hint="default"/>
          <w:lang w:eastAsia="zh-Hans"/>
        </w:rPr>
        <w:t>，</w:t>
      </w:r>
      <w:r>
        <w:rPr>
          <w:rFonts w:hint="eastAsia"/>
          <w:lang w:val="en-US" w:eastAsia="zh-Hans"/>
        </w:rPr>
        <w:t>正处于从单一代工朝着系统全面的产业链的方向转型</w:t>
      </w:r>
      <w:r>
        <w:rPr>
          <w:rFonts w:hint="default"/>
          <w:lang w:eastAsia="zh-Hans"/>
        </w:rPr>
        <w:t>，</w:t>
      </w:r>
      <w:r>
        <w:rPr>
          <w:rFonts w:hint="eastAsia"/>
          <w:lang w:val="en-US" w:eastAsia="zh-Hans"/>
        </w:rPr>
        <w:t>而尽管如此</w:t>
      </w:r>
      <w:r>
        <w:rPr>
          <w:rFonts w:hint="default"/>
          <w:lang w:eastAsia="zh-Hans"/>
        </w:rPr>
        <w:t>，</w:t>
      </w:r>
      <w:r>
        <w:rPr>
          <w:rFonts w:hint="eastAsia"/>
          <w:lang w:val="en-US" w:eastAsia="zh-Hans"/>
        </w:rPr>
        <w:t>包括华为</w:t>
      </w:r>
      <w:r>
        <w:rPr>
          <w:rFonts w:hint="default"/>
          <w:lang w:eastAsia="zh-Hans"/>
        </w:rPr>
        <w:t>、</w:t>
      </w:r>
      <w:r>
        <w:rPr>
          <w:rFonts w:hint="eastAsia"/>
          <w:lang w:val="en-US" w:eastAsia="zh-Hans"/>
        </w:rPr>
        <w:t>中芯等大型厂商也仅能在部分芯片品类和加工工艺上实现自给自足</w:t>
      </w:r>
      <w:r>
        <w:rPr>
          <w:rFonts w:hint="default"/>
          <w:lang w:eastAsia="zh-Hans"/>
        </w:rPr>
        <w:t>，</w:t>
      </w:r>
      <w:r>
        <w:rPr>
          <w:rFonts w:hint="eastAsia"/>
          <w:lang w:val="en-US" w:eastAsia="zh-Hans"/>
        </w:rPr>
        <w:t>许多关键技术有较大的代际差距并有严重进口依赖</w:t>
      </w:r>
      <w:r>
        <w:rPr>
          <w:rFonts w:hint="default"/>
          <w:lang w:eastAsia="zh-Hans"/>
        </w:rPr>
        <w:t>，</w:t>
      </w:r>
      <w:r>
        <w:rPr>
          <w:rFonts w:hint="eastAsia"/>
          <w:lang w:val="en-US" w:eastAsia="zh-Hans"/>
        </w:rPr>
        <w:t>这使得整个行业受国际经济政治因素冲击的影响增加</w:t>
      </w:r>
      <w:r>
        <w:rPr>
          <w:rFonts w:hint="default"/>
          <w:lang w:eastAsia="zh-Hans"/>
        </w:rPr>
        <w:t>。</w:t>
      </w:r>
    </w:p>
    <w:p>
      <w:pPr>
        <w:ind w:firstLine="420" w:firstLineChars="0"/>
        <w:jc w:val="both"/>
        <w:rPr>
          <w:rFonts w:hint="default"/>
          <w:lang w:eastAsia="zh-Hans"/>
        </w:rPr>
      </w:pPr>
    </w:p>
    <w:p>
      <w:pPr>
        <w:ind w:firstLine="420" w:firstLineChars="0"/>
        <w:jc w:val="both"/>
        <w:rPr>
          <w:rFonts w:hint="eastAsia"/>
          <w:lang w:val="en-US" w:eastAsia="zh-Hans"/>
        </w:rPr>
      </w:pPr>
    </w:p>
    <w:p>
      <w:pPr>
        <w:ind w:firstLine="420" w:firstLineChars="0"/>
        <w:jc w:val="both"/>
        <w:rPr>
          <w:rFonts w:hint="default"/>
          <w:lang w:eastAsia="zh-Hans"/>
        </w:rPr>
      </w:pPr>
      <w:r>
        <w:rPr>
          <w:rFonts w:hint="default"/>
          <w:lang w:eastAsia="zh-Hans"/>
        </w:rPr>
        <w:drawing>
          <wp:anchor distT="0" distB="0" distL="114300" distR="114300" simplePos="0" relativeHeight="251662336" behindDoc="0" locked="0" layoutInCell="1" allowOverlap="1">
            <wp:simplePos x="0" y="0"/>
            <wp:positionH relativeFrom="column">
              <wp:posOffset>311150</wp:posOffset>
            </wp:positionH>
            <wp:positionV relativeFrom="paragraph">
              <wp:posOffset>635</wp:posOffset>
            </wp:positionV>
            <wp:extent cx="4804410" cy="2551430"/>
            <wp:effectExtent l="0" t="0" r="21590" b="0"/>
            <wp:wrapTopAndBottom/>
            <wp:docPr id="8" name="ECB019B1-382A-4266-B25C-5B523AA43C14-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1" descr="wpsoffice"/>
                    <pic:cNvPicPr>
                      <a:picLocks noChangeAspect="1"/>
                    </pic:cNvPicPr>
                  </pic:nvPicPr>
                  <pic:blipFill>
                    <a:blip r:embed="rId17"/>
                    <a:stretch>
                      <a:fillRect/>
                    </a:stretch>
                  </pic:blipFill>
                  <pic:spPr>
                    <a:xfrm>
                      <a:off x="0" y="0"/>
                      <a:ext cx="4804410" cy="2551430"/>
                    </a:xfrm>
                    <a:prstGeom prst="rect">
                      <a:avLst/>
                    </a:prstGeom>
                  </pic:spPr>
                </pic:pic>
              </a:graphicData>
            </a:graphic>
          </wp:anchor>
        </w:drawing>
      </w:r>
      <w:r>
        <w:rPr>
          <w:rFonts w:hint="eastAsia"/>
          <w:lang w:val="en-US" w:eastAsia="zh-Hans"/>
        </w:rPr>
        <w:t>行业内部的供应链也可以按照三个层级依次划分</w:t>
      </w:r>
      <w:r>
        <w:rPr>
          <w:rFonts w:hint="default"/>
          <w:lang w:eastAsia="zh-Hans"/>
        </w:rPr>
        <w:t>，</w:t>
      </w:r>
      <w:r>
        <w:rPr>
          <w:rFonts w:hint="eastAsia"/>
          <w:lang w:val="en-US" w:eastAsia="zh-Hans"/>
        </w:rPr>
        <w:t>根据中间品和最终产品的不同形成多个产品链</w:t>
      </w:r>
      <w:r>
        <w:rPr>
          <w:rFonts w:hint="default"/>
          <w:lang w:eastAsia="zh-Hans"/>
        </w:rPr>
        <w:t>。</w:t>
      </w:r>
      <w:r>
        <w:rPr>
          <w:rFonts w:hint="eastAsia"/>
          <w:lang w:val="en-US" w:eastAsia="zh-Hans"/>
        </w:rPr>
        <w:t>相对来说软件行业的综合需求和技术发展速度要高于硬件行业</w:t>
      </w:r>
      <w:r>
        <w:rPr>
          <w:rFonts w:hint="default"/>
          <w:lang w:eastAsia="zh-Hans"/>
        </w:rPr>
        <w:t>。</w:t>
      </w:r>
    </w:p>
    <w:p>
      <w:pPr>
        <w:ind w:firstLine="420" w:firstLineChars="0"/>
        <w:jc w:val="both"/>
        <w:rPr>
          <w:rFonts w:hint="default"/>
          <w:lang w:eastAsia="zh-Hans"/>
        </w:rPr>
      </w:pPr>
    </w:p>
    <w:p>
      <w:pPr>
        <w:jc w:val="both"/>
        <w:rPr>
          <w:rFonts w:hint="eastAsia" w:ascii="Hiragino Sans GB W6" w:hAnsi="Hiragino Sans GB W6" w:eastAsia="Hiragino Sans GB W6" w:cs="Hiragino Sans GB W6"/>
          <w:sz w:val="28"/>
          <w:szCs w:val="28"/>
          <w:lang w:val="en-US" w:eastAsia="zh-Hans"/>
        </w:rPr>
      </w:pPr>
      <w:r>
        <w:rPr>
          <w:rFonts w:hint="eastAsia" w:ascii="Hiragino Sans GB W6" w:hAnsi="Hiragino Sans GB W6" w:eastAsia="Hiragino Sans GB W6" w:cs="Hiragino Sans GB W6"/>
          <w:sz w:val="28"/>
          <w:szCs w:val="28"/>
          <w:lang w:eastAsia="zh-Hans"/>
        </w:rPr>
        <w:t>4</w:t>
      </w:r>
      <w:r>
        <w:rPr>
          <w:rFonts w:hint="eastAsia" w:ascii="Hiragino Sans GB W6" w:hAnsi="Hiragino Sans GB W6" w:eastAsia="Hiragino Sans GB W6" w:cs="Hiragino Sans GB W6"/>
          <w:sz w:val="28"/>
          <w:szCs w:val="28"/>
          <w:lang w:val="en-US" w:eastAsia="zh-Hans"/>
        </w:rPr>
        <w:t>.</w:t>
      </w:r>
      <w:r>
        <w:rPr>
          <w:rFonts w:hint="eastAsia" w:ascii="Hiragino Sans GB W6" w:hAnsi="Hiragino Sans GB W6" w:eastAsia="Hiragino Sans GB W6" w:cs="Hiragino Sans GB W6"/>
          <w:sz w:val="28"/>
          <w:szCs w:val="28"/>
          <w:lang w:eastAsia="zh-Hans"/>
        </w:rPr>
        <w:t xml:space="preserve">3 </w:t>
      </w:r>
      <w:r>
        <w:rPr>
          <w:rFonts w:hint="eastAsia" w:ascii="Hiragino Sans GB W6" w:hAnsi="Hiragino Sans GB W6" w:eastAsia="Hiragino Sans GB W6" w:cs="Hiragino Sans GB W6"/>
          <w:sz w:val="28"/>
          <w:szCs w:val="28"/>
          <w:lang w:val="en-US" w:eastAsia="zh-Hans"/>
        </w:rPr>
        <w:t>财务分析</w:t>
      </w:r>
    </w:p>
    <w:p>
      <w:pPr>
        <w:ind w:firstLine="420" w:firstLineChars="0"/>
        <w:jc w:val="both"/>
        <w:rPr>
          <w:rFonts w:hint="default"/>
          <w:lang w:eastAsia="zh-Hans"/>
        </w:rPr>
      </w:pPr>
      <w:r>
        <w:rPr>
          <w:rFonts w:hint="eastAsia"/>
          <w:lang w:val="en-US" w:eastAsia="zh-Hans"/>
        </w:rPr>
        <w:t>根据国家统计局和国资委相关数据进行整理后</w:t>
      </w:r>
      <w:r>
        <w:rPr>
          <w:rFonts w:hint="default"/>
          <w:lang w:eastAsia="zh-Hans"/>
        </w:rPr>
        <w:t>，</w:t>
      </w:r>
      <w:r>
        <w:rPr>
          <w:rFonts w:hint="eastAsia"/>
          <w:lang w:val="en-US" w:eastAsia="zh-Hans"/>
        </w:rPr>
        <w:t>得到了相关行业</w:t>
      </w:r>
      <w:r>
        <w:rPr>
          <w:rFonts w:hint="default"/>
          <w:lang w:eastAsia="zh-Hans"/>
        </w:rPr>
        <w:t>(</w:t>
      </w:r>
      <w:r>
        <w:rPr>
          <w:rFonts w:hint="eastAsia"/>
          <w:lang w:val="en-US" w:eastAsia="zh-Hans"/>
        </w:rPr>
        <w:t>计算机</w:t>
      </w:r>
      <w:r>
        <w:rPr>
          <w:rFonts w:hint="default"/>
          <w:lang w:eastAsia="zh-Hans"/>
        </w:rPr>
        <w:t>、</w:t>
      </w:r>
      <w:r>
        <w:rPr>
          <w:rFonts w:hint="eastAsia"/>
          <w:lang w:val="en-US" w:eastAsia="zh-Hans"/>
        </w:rPr>
        <w:t>通信及电子设备制造</w:t>
      </w:r>
      <w:r>
        <w:rPr>
          <w:rFonts w:hint="default"/>
          <w:lang w:eastAsia="zh-Hans"/>
        </w:rPr>
        <w:t>、</w:t>
      </w:r>
      <w:r>
        <w:rPr>
          <w:rFonts w:hint="eastAsia"/>
          <w:lang w:val="en-US" w:eastAsia="zh-Hans"/>
        </w:rPr>
        <w:t>信息传输</w:t>
      </w:r>
      <w:r>
        <w:rPr>
          <w:rFonts w:hint="default"/>
          <w:lang w:eastAsia="zh-Hans"/>
        </w:rPr>
        <w:t>、</w:t>
      </w:r>
      <w:r>
        <w:rPr>
          <w:rFonts w:hint="eastAsia"/>
          <w:lang w:val="en-US" w:eastAsia="zh-Hans"/>
        </w:rPr>
        <w:t>软件和信息技术服务业</w:t>
      </w:r>
      <w:r>
        <w:rPr>
          <w:rFonts w:hint="default"/>
          <w:lang w:eastAsia="zh-Hans"/>
        </w:rPr>
        <w:t>)</w:t>
      </w:r>
      <w:r>
        <w:rPr>
          <w:rFonts w:hint="eastAsia"/>
          <w:lang w:val="en-US" w:eastAsia="zh-Hans"/>
        </w:rPr>
        <w:t>近一年内</w:t>
      </w:r>
      <w:r>
        <w:rPr>
          <w:rFonts w:hint="default"/>
          <w:lang w:eastAsia="zh-Hans"/>
        </w:rPr>
        <w:t>(2020</w:t>
      </w:r>
      <w:r>
        <w:rPr>
          <w:rFonts w:hint="eastAsia"/>
          <w:lang w:val="en-US" w:eastAsia="zh-Hans"/>
        </w:rPr>
        <w:t>.</w:t>
      </w:r>
      <w:r>
        <w:rPr>
          <w:rFonts w:hint="default"/>
          <w:lang w:eastAsia="zh-Hans"/>
        </w:rPr>
        <w:t>3-2021</w:t>
      </w:r>
      <w:r>
        <w:rPr>
          <w:rFonts w:hint="eastAsia"/>
          <w:lang w:val="en-US" w:eastAsia="zh-Hans"/>
        </w:rPr>
        <w:t>.</w:t>
      </w:r>
      <w:r>
        <w:rPr>
          <w:rFonts w:hint="default"/>
          <w:lang w:eastAsia="zh-Hans"/>
        </w:rPr>
        <w:t>3)</w:t>
      </w:r>
      <w:r>
        <w:rPr>
          <w:rFonts w:hint="eastAsia"/>
          <w:lang w:val="en-US" w:eastAsia="zh-Hans"/>
        </w:rPr>
        <w:t>的财务指标</w:t>
      </w:r>
      <w:r>
        <w:rPr>
          <w:rFonts w:hint="default"/>
          <w:lang w:eastAsia="zh-Hans"/>
        </w:rPr>
        <w:t>，</w:t>
      </w:r>
      <w:r>
        <w:rPr>
          <w:rFonts w:hint="eastAsia"/>
          <w:lang w:val="en-US" w:eastAsia="zh-Hans"/>
        </w:rPr>
        <w:t>主要从负债</w:t>
      </w:r>
      <w:r>
        <w:rPr>
          <w:rFonts w:hint="default"/>
          <w:lang w:eastAsia="zh-Hans"/>
        </w:rPr>
        <w:t>、</w:t>
      </w:r>
      <w:r>
        <w:rPr>
          <w:rFonts w:hint="eastAsia"/>
          <w:lang w:val="en-US" w:eastAsia="zh-Hans"/>
        </w:rPr>
        <w:t>资产管理</w:t>
      </w:r>
      <w:r>
        <w:rPr>
          <w:rFonts w:hint="default"/>
          <w:lang w:eastAsia="zh-Hans"/>
        </w:rPr>
        <w:t>、</w:t>
      </w:r>
      <w:r>
        <w:rPr>
          <w:rFonts w:hint="eastAsia"/>
          <w:lang w:val="en-US" w:eastAsia="zh-Hans"/>
        </w:rPr>
        <w:t>盈利能力和吸引投资四个角度分析</w:t>
      </w:r>
      <w:r>
        <w:rPr>
          <w:rFonts w:hint="default"/>
          <w:lang w:eastAsia="zh-Hans"/>
        </w:rPr>
        <w:t>。</w:t>
      </w:r>
      <w:r>
        <w:rPr>
          <w:rFonts w:hint="eastAsia"/>
          <w:lang w:val="en-US" w:eastAsia="zh-Hans"/>
        </w:rPr>
        <w:t>由于时间跨度较短</w:t>
      </w:r>
      <w:r>
        <w:rPr>
          <w:rFonts w:hint="default"/>
          <w:lang w:eastAsia="zh-Hans"/>
        </w:rPr>
        <w:t>，</w:t>
      </w:r>
      <w:r>
        <w:rPr>
          <w:rFonts w:hint="eastAsia"/>
          <w:lang w:val="en-US" w:eastAsia="zh-Hans"/>
        </w:rPr>
        <w:t>因此分析内容只反映行业近期变化</w:t>
      </w:r>
      <w:r>
        <w:rPr>
          <w:rFonts w:hint="default"/>
          <w:lang w:eastAsia="zh-Hans"/>
        </w:rPr>
        <w:t>，</w:t>
      </w:r>
      <w:r>
        <w:rPr>
          <w:rFonts w:hint="eastAsia"/>
          <w:lang w:val="en-US" w:eastAsia="zh-Hans"/>
        </w:rPr>
        <w:t>不对行业进行长期规律性的分析</w:t>
      </w:r>
      <w:r>
        <w:rPr>
          <w:rFonts w:hint="default"/>
          <w:lang w:eastAsia="zh-Hans"/>
        </w:rPr>
        <w:t>。</w:t>
      </w:r>
    </w:p>
    <w:p>
      <w:pPr>
        <w:keepNext w:val="0"/>
        <w:keepLines w:val="0"/>
        <w:widowControl/>
        <w:suppressLineNumbers w:val="0"/>
        <w:ind w:firstLine="420" w:firstLineChars="0"/>
        <w:jc w:val="left"/>
        <w:rPr>
          <w:rFonts w:hint="default"/>
          <w:lang w:eastAsia="zh-Hans"/>
        </w:rPr>
      </w:pPr>
      <w:r>
        <w:rPr>
          <w:rFonts w:hint="eastAsia"/>
          <w:lang w:val="en-US" w:eastAsia="zh-Hans"/>
        </w:rPr>
        <w:t>首先是行业的负债类指标</w:t>
      </w:r>
      <w:r>
        <w:rPr>
          <w:rFonts w:hint="default"/>
          <w:lang w:eastAsia="zh-Hans"/>
        </w:rPr>
        <w:t>。</w:t>
      </w:r>
      <w:r>
        <w:rPr>
          <w:rFonts w:hint="eastAsia"/>
          <w:lang w:val="en-US" w:eastAsia="zh-Hans"/>
        </w:rPr>
        <w:t>行业的流动资产比率为</w:t>
      </w:r>
      <w:r>
        <w:rPr>
          <w:rFonts w:hint="default"/>
          <w:lang w:eastAsia="zh-Hans"/>
        </w:rPr>
        <w:t>0</w:t>
      </w:r>
      <w:r>
        <w:rPr>
          <w:rFonts w:hint="eastAsia"/>
          <w:lang w:val="en-US" w:eastAsia="zh-Hans"/>
        </w:rPr>
        <w:t>.</w:t>
      </w:r>
      <w:r>
        <w:rPr>
          <w:rFonts w:hint="default"/>
          <w:lang w:eastAsia="zh-Hans"/>
        </w:rPr>
        <w:t>65</w:t>
      </w:r>
      <w:r>
        <w:rPr>
          <w:rFonts w:hint="eastAsia"/>
          <w:lang w:val="en-US" w:eastAsia="zh-CN"/>
        </w:rPr>
        <w:t>±</w:t>
      </w:r>
      <w:r>
        <w:rPr>
          <w:rFonts w:hint="default"/>
          <w:lang w:eastAsia="zh-CN"/>
        </w:rPr>
        <w:t>0</w:t>
      </w:r>
      <w:r>
        <w:rPr>
          <w:rFonts w:hint="eastAsia"/>
          <w:lang w:val="en-US" w:eastAsia="zh-Hans"/>
        </w:rPr>
        <w:t>.</w:t>
      </w:r>
      <w:r>
        <w:rPr>
          <w:rFonts w:hint="default"/>
          <w:lang w:eastAsia="zh-Hans"/>
        </w:rPr>
        <w:t>009，</w:t>
      </w:r>
      <w:r>
        <w:rPr>
          <w:rFonts w:hint="eastAsia"/>
          <w:lang w:val="en-US" w:eastAsia="zh-Hans"/>
        </w:rPr>
        <w:t>资产负债率为</w:t>
      </w:r>
      <w:r>
        <w:rPr>
          <w:rFonts w:hint="default"/>
          <w:lang w:eastAsia="zh-Hans"/>
        </w:rPr>
        <w:t>0</w:t>
      </w:r>
      <w:r>
        <w:rPr>
          <w:rFonts w:hint="eastAsia"/>
          <w:lang w:val="en-US" w:eastAsia="zh-Hans"/>
        </w:rPr>
        <w:t>.</w:t>
      </w:r>
      <w:r>
        <w:rPr>
          <w:rFonts w:hint="default"/>
          <w:lang w:eastAsia="zh-Hans"/>
        </w:rPr>
        <w:t>565</w:t>
      </w:r>
      <w:r>
        <w:rPr>
          <w:rFonts w:hint="eastAsia"/>
          <w:lang w:val="en-US" w:eastAsia="zh-CN"/>
        </w:rPr>
        <w:t>±</w:t>
      </w:r>
      <w:r>
        <w:rPr>
          <w:rFonts w:hint="default"/>
          <w:lang w:eastAsia="zh-CN"/>
        </w:rPr>
        <w:t>0</w:t>
      </w:r>
      <w:r>
        <w:rPr>
          <w:rFonts w:hint="eastAsia"/>
          <w:lang w:val="en-US" w:eastAsia="zh-Hans"/>
        </w:rPr>
        <w:t>.</w:t>
      </w:r>
      <w:r>
        <w:rPr>
          <w:rFonts w:hint="default"/>
          <w:lang w:eastAsia="zh-Hans"/>
        </w:rPr>
        <w:t>005，</w:t>
      </w:r>
      <w:r>
        <w:rPr>
          <w:rFonts w:hint="eastAsia"/>
          <w:lang w:val="en-US" w:eastAsia="zh-Hans"/>
        </w:rPr>
        <w:t>流动资产对负债的覆盖率为流动资产比率</w:t>
      </w:r>
      <w:r>
        <w:rPr>
          <w:rFonts w:hint="default"/>
          <w:lang w:eastAsia="zh-Hans"/>
        </w:rPr>
        <w:t>/</w:t>
      </w:r>
      <w:r>
        <w:rPr>
          <w:rFonts w:hint="eastAsia"/>
          <w:lang w:val="en-US" w:eastAsia="zh-Hans"/>
        </w:rPr>
        <w:t>资产负债率约等于</w:t>
      </w:r>
      <w:r>
        <w:rPr>
          <w:rFonts w:hint="default"/>
          <w:lang w:eastAsia="zh-Hans"/>
        </w:rPr>
        <w:t>1</w:t>
      </w:r>
      <w:r>
        <w:rPr>
          <w:rFonts w:hint="eastAsia"/>
          <w:lang w:val="en-US" w:eastAsia="zh-Hans"/>
        </w:rPr>
        <w:t>.</w:t>
      </w:r>
      <w:r>
        <w:rPr>
          <w:rFonts w:hint="default"/>
          <w:lang w:eastAsia="zh-Hans"/>
        </w:rPr>
        <w:t>15。</w:t>
      </w:r>
      <w:r>
        <w:rPr>
          <w:rFonts w:hint="eastAsia"/>
          <w:lang w:val="en-US" w:eastAsia="zh-Hans"/>
        </w:rPr>
        <w:t>资产负债率全行业标准值为</w:t>
      </w:r>
      <w:r>
        <w:rPr>
          <w:rFonts w:hint="default"/>
          <w:lang w:eastAsia="zh-Hans"/>
        </w:rPr>
        <w:t>0</w:t>
      </w:r>
      <w:r>
        <w:rPr>
          <w:rFonts w:hint="eastAsia"/>
          <w:lang w:val="en-US" w:eastAsia="zh-Hans"/>
        </w:rPr>
        <w:t>.</w:t>
      </w:r>
      <w:r>
        <w:rPr>
          <w:rFonts w:hint="default"/>
          <w:lang w:eastAsia="zh-Hans"/>
        </w:rPr>
        <w:t>7，</w:t>
      </w:r>
      <w:r>
        <w:rPr>
          <w:rFonts w:hint="eastAsia"/>
          <w:lang w:val="en-US" w:eastAsia="zh-Hans"/>
        </w:rPr>
        <w:t>这体现出行业的财务杠杆较低</w:t>
      </w:r>
      <w:r>
        <w:rPr>
          <w:rFonts w:hint="default"/>
          <w:lang w:eastAsia="zh-Hans"/>
        </w:rPr>
        <w:t>，</w:t>
      </w:r>
      <w:r>
        <w:rPr>
          <w:rFonts w:hint="eastAsia"/>
          <w:lang w:val="en-US" w:eastAsia="zh-Hans"/>
        </w:rPr>
        <w:t>整体上并不是特别倾向于通过举债来追求风险收益</w:t>
      </w:r>
      <w:r>
        <w:rPr>
          <w:rFonts w:hint="default"/>
          <w:lang w:eastAsia="zh-Hans"/>
        </w:rPr>
        <w:t>。</w:t>
      </w:r>
      <w:r>
        <w:rPr>
          <w:rFonts w:hint="eastAsia"/>
          <w:lang w:val="en-US" w:eastAsia="zh-Hans"/>
        </w:rPr>
        <w:t>流动资产比率为</w:t>
      </w:r>
      <w:r>
        <w:rPr>
          <w:rFonts w:hint="default"/>
          <w:lang w:eastAsia="zh-Hans"/>
        </w:rPr>
        <w:t>0.65，</w:t>
      </w:r>
      <w:r>
        <w:rPr>
          <w:rFonts w:hint="eastAsia"/>
          <w:lang w:val="en-US" w:eastAsia="zh-Hans"/>
        </w:rPr>
        <w:t>而通用制造业的该项指标为</w:t>
      </w:r>
      <w:r>
        <w:rPr>
          <w:rFonts w:hint="default"/>
          <w:lang w:eastAsia="zh-Hans"/>
        </w:rPr>
        <w:t>0</w:t>
      </w:r>
      <w:r>
        <w:rPr>
          <w:rFonts w:hint="eastAsia"/>
          <w:lang w:val="en-US" w:eastAsia="zh-Hans"/>
        </w:rPr>
        <w:t>.</w:t>
      </w:r>
      <w:r>
        <w:rPr>
          <w:rFonts w:hint="default"/>
          <w:lang w:eastAsia="zh-Hans"/>
        </w:rPr>
        <w:t>68，</w:t>
      </w:r>
      <w:r>
        <w:rPr>
          <w:rFonts w:hint="eastAsia"/>
          <w:lang w:val="en-US" w:eastAsia="zh-Hans"/>
        </w:rPr>
        <w:t>考虑到相关行业中还包括很大比例的服务业</w:t>
      </w:r>
      <w:r>
        <w:rPr>
          <w:rFonts w:hint="default"/>
          <w:lang w:eastAsia="zh-Hans"/>
        </w:rPr>
        <w:t>，</w:t>
      </w:r>
      <w:r>
        <w:rPr>
          <w:rFonts w:hint="eastAsia"/>
          <w:lang w:val="en-US" w:eastAsia="zh-Hans"/>
        </w:rPr>
        <w:t>因此行业的资产的流动性相对较低</w:t>
      </w:r>
      <w:r>
        <w:rPr>
          <w:rFonts w:hint="default"/>
          <w:lang w:eastAsia="zh-Hans"/>
        </w:rPr>
        <w:t>。</w:t>
      </w:r>
      <w:r>
        <w:rPr>
          <w:rFonts w:hint="eastAsia"/>
          <w:lang w:val="en-US" w:eastAsia="zh-Hans"/>
        </w:rPr>
        <w:t>流动资产占比少说明行业中的长期应收款</w:t>
      </w:r>
      <w:r>
        <w:rPr>
          <w:rFonts w:hint="default"/>
          <w:lang w:eastAsia="zh-Hans"/>
        </w:rPr>
        <w:t>、</w:t>
      </w:r>
      <w:r>
        <w:rPr>
          <w:rFonts w:hint="eastAsia"/>
          <w:lang w:val="en-US" w:eastAsia="zh-Hans"/>
        </w:rPr>
        <w:t>长期投资</w:t>
      </w:r>
      <w:r>
        <w:rPr>
          <w:rFonts w:hint="default"/>
          <w:lang w:eastAsia="zh-Hans"/>
        </w:rPr>
        <w:t>、</w:t>
      </w:r>
      <w:r>
        <w:rPr>
          <w:rFonts w:hint="eastAsia"/>
          <w:lang w:val="en-US" w:eastAsia="zh-Hans"/>
        </w:rPr>
        <w:t>长期待摊费用</w:t>
      </w:r>
      <w:r>
        <w:rPr>
          <w:rFonts w:hint="default"/>
          <w:lang w:eastAsia="zh-Hans"/>
        </w:rPr>
        <w:t>、</w:t>
      </w:r>
      <w:r>
        <w:rPr>
          <w:rFonts w:hint="eastAsia"/>
          <w:lang w:val="en-US" w:eastAsia="zh-Hans"/>
        </w:rPr>
        <w:t>无形资产等项目比例高</w:t>
      </w:r>
      <w:r>
        <w:rPr>
          <w:rFonts w:hint="default"/>
          <w:lang w:eastAsia="zh-Hans"/>
        </w:rPr>
        <w:t>。</w:t>
      </w:r>
      <w:r>
        <w:rPr>
          <w:rFonts w:hint="eastAsia"/>
          <w:lang w:val="en-US" w:eastAsia="zh-Hans"/>
        </w:rPr>
        <w:t>可能的原因一是行业中新生企业较多</w:t>
      </w:r>
      <w:r>
        <w:rPr>
          <w:rFonts w:hint="default"/>
          <w:lang w:eastAsia="zh-Hans"/>
        </w:rPr>
        <w:t>，</w:t>
      </w:r>
      <w:r>
        <w:rPr>
          <w:rFonts w:hint="eastAsia"/>
          <w:lang w:val="en-US" w:eastAsia="zh-Hans"/>
        </w:rPr>
        <w:t>很多还未形成标准化的盈利模式</w:t>
      </w:r>
      <w:r>
        <w:rPr>
          <w:rFonts w:hint="default"/>
          <w:lang w:eastAsia="zh-Hans"/>
        </w:rPr>
        <w:t>，</w:t>
      </w:r>
      <w:r>
        <w:rPr>
          <w:rFonts w:hint="eastAsia"/>
          <w:lang w:val="en-US" w:eastAsia="zh-Hans"/>
        </w:rPr>
        <w:t>从而导致资金周转能力较差</w:t>
      </w:r>
      <w:r>
        <w:rPr>
          <w:rFonts w:hint="default"/>
          <w:lang w:eastAsia="zh-Hans"/>
        </w:rPr>
        <w:t>；</w:t>
      </w:r>
      <w:r>
        <w:rPr>
          <w:rFonts w:hint="eastAsia"/>
          <w:lang w:val="en-US" w:eastAsia="zh-Hans"/>
        </w:rPr>
        <w:t>二是行业内的很多项目研发周期长</w:t>
      </w:r>
      <w:r>
        <w:rPr>
          <w:rFonts w:hint="default"/>
          <w:lang w:eastAsia="zh-Hans"/>
        </w:rPr>
        <w:t>，</w:t>
      </w:r>
      <w:r>
        <w:rPr>
          <w:rFonts w:hint="eastAsia"/>
          <w:lang w:val="en-US" w:eastAsia="zh-Hans"/>
        </w:rPr>
        <w:t>有的产品需要多年时间进行开发和测试</w:t>
      </w:r>
      <w:r>
        <w:rPr>
          <w:rFonts w:hint="default"/>
          <w:lang w:eastAsia="zh-Hans"/>
        </w:rPr>
        <w:t>，</w:t>
      </w:r>
      <w:r>
        <w:rPr>
          <w:rFonts w:hint="eastAsia"/>
          <w:lang w:val="en-US" w:eastAsia="zh-Hans"/>
        </w:rPr>
        <w:t>并且不少其中很大一部分会申请专利</w:t>
      </w:r>
      <w:r>
        <w:rPr>
          <w:rFonts w:hint="default"/>
          <w:lang w:eastAsia="zh-Hans"/>
        </w:rPr>
        <w:t>，</w:t>
      </w:r>
      <w:r>
        <w:rPr>
          <w:rFonts w:hint="eastAsia"/>
          <w:lang w:val="en-US" w:eastAsia="zh-Hans"/>
        </w:rPr>
        <w:t>从而增加了企业的无形资产</w:t>
      </w:r>
      <w:r>
        <w:rPr>
          <w:rFonts w:hint="default"/>
          <w:lang w:eastAsia="zh-Hans"/>
        </w:rPr>
        <w:t>。</w:t>
      </w:r>
    </w:p>
    <w:p>
      <w:pPr>
        <w:keepNext w:val="0"/>
        <w:keepLines w:val="0"/>
        <w:widowControl/>
        <w:suppressLineNumbers w:val="0"/>
        <w:ind w:firstLine="420" w:firstLineChars="0"/>
        <w:jc w:val="left"/>
        <w:rPr>
          <w:rFonts w:hint="default"/>
          <w:lang w:eastAsia="zh-Hans"/>
        </w:rPr>
      </w:pPr>
    </w:p>
    <w:p>
      <w:pPr>
        <w:ind w:firstLine="420" w:firstLineChars="0"/>
        <w:jc w:val="both"/>
        <w:rPr>
          <w:rFonts w:hint="eastAsia"/>
          <w:lang w:val="en-US" w:eastAsia="zh-Hans"/>
        </w:rPr>
      </w:pPr>
      <w:r>
        <w:drawing>
          <wp:anchor distT="0" distB="0" distL="114300" distR="114300" simplePos="0" relativeHeight="251665408" behindDoc="0" locked="0" layoutInCell="1" allowOverlap="1">
            <wp:simplePos x="0" y="0"/>
            <wp:positionH relativeFrom="column">
              <wp:posOffset>521970</wp:posOffset>
            </wp:positionH>
            <wp:positionV relativeFrom="paragraph">
              <wp:posOffset>74295</wp:posOffset>
            </wp:positionV>
            <wp:extent cx="4300855" cy="1558290"/>
            <wp:effectExtent l="6350" t="6350" r="10795" b="60960"/>
            <wp:wrapTopAndBottom/>
            <wp:docPr id="4"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pPr>
        <w:ind w:firstLine="420" w:firstLineChars="0"/>
        <w:jc w:val="both"/>
        <w:rPr>
          <w:rFonts w:hint="default"/>
          <w:lang w:eastAsia="zh-Hans"/>
        </w:rPr>
      </w:pPr>
      <w:r>
        <w:rPr>
          <w:rFonts w:hint="eastAsia"/>
          <w:lang w:val="en-US" w:eastAsia="zh-Hans"/>
        </w:rPr>
        <w:t>营运能力指标方面</w:t>
      </w:r>
      <w:r>
        <w:rPr>
          <w:rFonts w:hint="default"/>
          <w:lang w:eastAsia="zh-Hans"/>
        </w:rPr>
        <w:t>，</w:t>
      </w:r>
      <w:r>
        <w:rPr>
          <w:rFonts w:hint="eastAsia"/>
          <w:lang w:val="en-US" w:eastAsia="zh-Hans"/>
        </w:rPr>
        <w:t>应收帐款周转率为</w:t>
      </w:r>
      <w:r>
        <w:rPr>
          <w:rFonts w:hint="default"/>
          <w:lang w:eastAsia="zh-Hans"/>
        </w:rPr>
        <w:t>2</w:t>
      </w:r>
      <w:r>
        <w:rPr>
          <w:rFonts w:hint="eastAsia"/>
          <w:lang w:val="en-US" w:eastAsia="zh-Hans"/>
        </w:rPr>
        <w:t>.</w:t>
      </w:r>
      <w:r>
        <w:rPr>
          <w:rFonts w:hint="default"/>
          <w:lang w:eastAsia="zh-Hans"/>
        </w:rPr>
        <w:t>6</w:t>
      </w:r>
      <w:r>
        <w:rPr>
          <w:rFonts w:hint="eastAsia"/>
          <w:lang w:val="en-US" w:eastAsia="zh-CN"/>
        </w:rPr>
        <w:t>±</w:t>
      </w:r>
      <w:r>
        <w:rPr>
          <w:rFonts w:hint="default"/>
          <w:lang w:eastAsia="zh-CN"/>
        </w:rPr>
        <w:t>2.1</w:t>
      </w:r>
      <w:r>
        <w:rPr>
          <w:rFonts w:hint="default"/>
          <w:lang w:eastAsia="zh-Hans"/>
        </w:rPr>
        <w:t>，</w:t>
      </w:r>
      <w:r>
        <w:rPr>
          <w:rFonts w:hint="eastAsia"/>
          <w:lang w:val="en-US" w:eastAsia="zh-Hans"/>
        </w:rPr>
        <w:t>固定资产周转率为</w:t>
      </w:r>
      <w:r>
        <w:rPr>
          <w:rFonts w:hint="default"/>
          <w:lang w:eastAsia="zh-Hans"/>
        </w:rPr>
        <w:t>3</w:t>
      </w:r>
      <w:r>
        <w:rPr>
          <w:rFonts w:hint="eastAsia"/>
          <w:lang w:val="en-US" w:eastAsia="zh-Hans"/>
        </w:rPr>
        <w:t>.</w:t>
      </w:r>
      <w:r>
        <w:rPr>
          <w:rFonts w:hint="default"/>
          <w:lang w:eastAsia="zh-Hans"/>
        </w:rPr>
        <w:t>5</w:t>
      </w:r>
      <w:r>
        <w:rPr>
          <w:rFonts w:hint="eastAsia"/>
          <w:lang w:val="en-US" w:eastAsia="zh-CN"/>
        </w:rPr>
        <w:t>±</w:t>
      </w:r>
      <w:r>
        <w:rPr>
          <w:rFonts w:hint="default"/>
          <w:lang w:eastAsia="zh-CN"/>
        </w:rPr>
        <w:t>2</w:t>
      </w:r>
      <w:r>
        <w:rPr>
          <w:rFonts w:hint="eastAsia"/>
          <w:lang w:val="en-US" w:eastAsia="zh-Hans"/>
        </w:rPr>
        <w:t>.</w:t>
      </w:r>
      <w:r>
        <w:rPr>
          <w:rFonts w:hint="default"/>
          <w:lang w:eastAsia="zh-Hans"/>
        </w:rPr>
        <w:t>5，</w:t>
      </w:r>
      <w:r>
        <w:rPr>
          <w:rFonts w:hint="eastAsia"/>
          <w:lang w:val="en-US" w:eastAsia="zh-Hans"/>
        </w:rPr>
        <w:t>总资产周转率为</w:t>
      </w:r>
      <w:r>
        <w:rPr>
          <w:rFonts w:hint="default"/>
          <w:lang w:eastAsia="zh-Hans"/>
        </w:rPr>
        <w:t>0</w:t>
      </w:r>
      <w:r>
        <w:rPr>
          <w:rFonts w:hint="eastAsia"/>
          <w:lang w:val="en-US" w:eastAsia="zh-Hans"/>
        </w:rPr>
        <w:t>.</w:t>
      </w:r>
      <w:r>
        <w:rPr>
          <w:rFonts w:hint="default"/>
          <w:lang w:eastAsia="zh-Hans"/>
        </w:rPr>
        <w:t>7</w:t>
      </w:r>
      <w:r>
        <w:rPr>
          <w:rFonts w:hint="eastAsia"/>
          <w:lang w:val="en-US" w:eastAsia="zh-CN"/>
        </w:rPr>
        <w:t>±</w:t>
      </w:r>
      <w:r>
        <w:rPr>
          <w:rFonts w:hint="default"/>
          <w:lang w:eastAsia="zh-CN"/>
        </w:rPr>
        <w:t>0</w:t>
      </w:r>
      <w:r>
        <w:rPr>
          <w:rFonts w:hint="eastAsia"/>
          <w:lang w:val="en-US" w:eastAsia="zh-Hans"/>
        </w:rPr>
        <w:t>.</w:t>
      </w:r>
      <w:r>
        <w:rPr>
          <w:rFonts w:hint="default"/>
          <w:lang w:eastAsia="zh-Hans"/>
        </w:rPr>
        <w:t>055。</w:t>
      </w:r>
      <w:r>
        <w:rPr>
          <w:rFonts w:hint="eastAsia"/>
          <w:lang w:val="en-US" w:eastAsia="zh-Hans"/>
        </w:rPr>
        <w:t>通过指标的趋势变化可以看出</w:t>
      </w:r>
      <w:r>
        <w:rPr>
          <w:rFonts w:hint="default"/>
          <w:lang w:eastAsia="zh-Hans"/>
        </w:rPr>
        <w:t>，</w:t>
      </w:r>
      <w:r>
        <w:rPr>
          <w:rFonts w:hint="eastAsia"/>
          <w:lang w:val="en-US" w:eastAsia="zh-Hans"/>
        </w:rPr>
        <w:t>行业的应收帐款周转率和固定资产周转率具有明显的季节性特征</w:t>
      </w:r>
      <w:r>
        <w:rPr>
          <w:rFonts w:hint="default"/>
          <w:lang w:eastAsia="zh-Hans"/>
        </w:rPr>
        <w:t>。</w:t>
      </w:r>
      <w:r>
        <w:rPr>
          <w:rFonts w:hint="eastAsia"/>
          <w:lang w:val="en-US" w:eastAsia="zh-Hans"/>
        </w:rPr>
        <w:t>应收帐款周转率在</w:t>
      </w:r>
      <w:r>
        <w:rPr>
          <w:rFonts w:hint="default"/>
          <w:lang w:eastAsia="zh-Hans"/>
        </w:rPr>
        <w:t>3-4</w:t>
      </w:r>
      <w:r>
        <w:rPr>
          <w:rFonts w:hint="eastAsia"/>
          <w:lang w:val="en-US" w:eastAsia="zh-Hans"/>
        </w:rPr>
        <w:t>月发生了较大下滑并由最高点</w:t>
      </w:r>
      <w:r>
        <w:rPr>
          <w:rFonts w:hint="default"/>
          <w:lang w:eastAsia="zh-Hans"/>
        </w:rPr>
        <w:t>4</w:t>
      </w:r>
      <w:r>
        <w:rPr>
          <w:rFonts w:hint="eastAsia"/>
          <w:lang w:val="en-US" w:eastAsia="zh-Hans"/>
        </w:rPr>
        <w:t>.</w:t>
      </w:r>
      <w:r>
        <w:rPr>
          <w:rFonts w:hint="default"/>
          <w:lang w:eastAsia="zh-Hans"/>
        </w:rPr>
        <w:t>51</w:t>
      </w:r>
      <w:r>
        <w:rPr>
          <w:rFonts w:hint="eastAsia"/>
          <w:lang w:val="en-US" w:eastAsia="zh-Hans"/>
        </w:rPr>
        <w:t>进入最低点</w:t>
      </w:r>
      <w:r>
        <w:rPr>
          <w:rFonts w:hint="default"/>
          <w:lang w:eastAsia="zh-Hans"/>
        </w:rPr>
        <w:t>0.68，</w:t>
      </w:r>
      <w:r>
        <w:rPr>
          <w:rFonts w:hint="eastAsia"/>
          <w:lang w:val="en-US" w:eastAsia="zh-Hans"/>
        </w:rPr>
        <w:t>之后一直为增长状态并在</w:t>
      </w:r>
      <w:r>
        <w:rPr>
          <w:rFonts w:hint="default"/>
          <w:lang w:eastAsia="zh-Hans"/>
        </w:rPr>
        <w:t>11</w:t>
      </w:r>
      <w:r>
        <w:rPr>
          <w:rFonts w:hint="eastAsia"/>
          <w:lang w:val="en-US" w:eastAsia="zh-Hans"/>
        </w:rPr>
        <w:t>月左右超过标准值</w:t>
      </w:r>
      <w:r>
        <w:rPr>
          <w:rFonts w:hint="default"/>
          <w:lang w:eastAsia="zh-Hans"/>
        </w:rPr>
        <w:t>3。</w:t>
      </w:r>
      <w:r>
        <w:rPr>
          <w:rFonts w:hint="eastAsia"/>
          <w:lang w:val="en-US" w:eastAsia="zh-Hans"/>
        </w:rPr>
        <w:t>可以发现在一年的大部分时间里行业的应收帐款周转率低于标准值</w:t>
      </w:r>
      <w:r>
        <w:rPr>
          <w:rFonts w:hint="default"/>
          <w:lang w:eastAsia="zh-Hans"/>
        </w:rPr>
        <w:t>，</w:t>
      </w:r>
      <w:r>
        <w:rPr>
          <w:rFonts w:hint="eastAsia"/>
          <w:lang w:val="en-US" w:eastAsia="zh-Hans"/>
        </w:rPr>
        <w:t>这与行业资产流动性偏低的结论是可以相互印证的</w:t>
      </w:r>
      <w:r>
        <w:rPr>
          <w:rFonts w:hint="default"/>
          <w:lang w:eastAsia="zh-Hans"/>
        </w:rPr>
        <w:t>，</w:t>
      </w:r>
      <w:r>
        <w:rPr>
          <w:rFonts w:hint="eastAsia"/>
          <w:lang w:val="en-US" w:eastAsia="zh-Hans"/>
        </w:rPr>
        <w:t>即行业的应收帐款在一定时期回收较慢影响资金周转</w:t>
      </w:r>
      <w:r>
        <w:rPr>
          <w:rFonts w:hint="default"/>
          <w:lang w:eastAsia="zh-Hans"/>
        </w:rPr>
        <w:t>；</w:t>
      </w:r>
      <w:r>
        <w:rPr>
          <w:rFonts w:hint="eastAsia"/>
          <w:lang w:val="en-US" w:eastAsia="zh-Hans"/>
        </w:rPr>
        <w:t>固定资产周转率情况类似</w:t>
      </w:r>
      <w:r>
        <w:rPr>
          <w:rFonts w:hint="default"/>
          <w:lang w:eastAsia="zh-Hans"/>
        </w:rPr>
        <w:t>，</w:t>
      </w:r>
      <w:r>
        <w:rPr>
          <w:rFonts w:hint="eastAsia"/>
          <w:lang w:val="en-US" w:eastAsia="zh-Hans"/>
        </w:rPr>
        <w:t>是在</w:t>
      </w:r>
      <w:r>
        <w:rPr>
          <w:rFonts w:hint="default"/>
          <w:lang w:eastAsia="zh-Hans"/>
        </w:rPr>
        <w:t>10-11</w:t>
      </w:r>
      <w:r>
        <w:rPr>
          <w:rFonts w:hint="eastAsia"/>
          <w:lang w:val="en-US" w:eastAsia="zh-Hans"/>
        </w:rPr>
        <w:t>月由最高点</w:t>
      </w:r>
      <w:r>
        <w:rPr>
          <w:rFonts w:hint="default"/>
          <w:lang w:eastAsia="zh-Hans"/>
        </w:rPr>
        <w:t>6</w:t>
      </w:r>
      <w:r>
        <w:rPr>
          <w:rFonts w:hint="eastAsia"/>
          <w:lang w:val="en-US" w:eastAsia="zh-Hans"/>
        </w:rPr>
        <w:t>.</w:t>
      </w:r>
      <w:r>
        <w:rPr>
          <w:rFonts w:hint="default"/>
          <w:lang w:eastAsia="zh-Hans"/>
        </w:rPr>
        <w:t>6</w:t>
      </w:r>
      <w:r>
        <w:rPr>
          <w:rFonts w:hint="eastAsia"/>
          <w:lang w:val="en-US" w:eastAsia="zh-Hans"/>
        </w:rPr>
        <w:t>下滑到最低点</w:t>
      </w:r>
      <w:r>
        <w:rPr>
          <w:rFonts w:hint="default"/>
          <w:lang w:eastAsia="zh-Hans"/>
        </w:rPr>
        <w:t>0</w:t>
      </w:r>
      <w:r>
        <w:rPr>
          <w:rFonts w:hint="eastAsia"/>
          <w:lang w:val="en-US" w:eastAsia="zh-Hans"/>
        </w:rPr>
        <w:t>.</w:t>
      </w:r>
      <w:r>
        <w:rPr>
          <w:rFonts w:hint="default"/>
          <w:lang w:eastAsia="zh-Hans"/>
        </w:rPr>
        <w:t>93，</w:t>
      </w:r>
      <w:r>
        <w:rPr>
          <w:rFonts w:hint="eastAsia"/>
          <w:lang w:val="en-US" w:eastAsia="zh-Hans"/>
        </w:rPr>
        <w:t>其他时间处于增长状态并在</w:t>
      </w:r>
      <w:r>
        <w:rPr>
          <w:rFonts w:hint="default"/>
          <w:lang w:eastAsia="zh-Hans"/>
        </w:rPr>
        <w:t>6</w:t>
      </w:r>
      <w:r>
        <w:rPr>
          <w:rFonts w:hint="eastAsia"/>
          <w:lang w:val="en-US" w:eastAsia="zh-Hans"/>
        </w:rPr>
        <w:t>月左右超过标准值</w:t>
      </w:r>
      <w:r>
        <w:rPr>
          <w:rFonts w:hint="default"/>
          <w:lang w:eastAsia="zh-Hans"/>
        </w:rPr>
        <w:t>4；</w:t>
      </w:r>
      <w:r>
        <w:rPr>
          <w:rFonts w:hint="eastAsia"/>
          <w:lang w:val="en-US" w:eastAsia="zh-Hans"/>
        </w:rPr>
        <w:t>总资产周转率的标准值为</w:t>
      </w:r>
      <w:r>
        <w:rPr>
          <w:rFonts w:hint="default"/>
          <w:lang w:eastAsia="zh-Hans"/>
        </w:rPr>
        <w:t>0</w:t>
      </w:r>
      <w:r>
        <w:rPr>
          <w:rFonts w:hint="eastAsia"/>
          <w:lang w:val="en-US" w:eastAsia="zh-Hans"/>
        </w:rPr>
        <w:t>.</w:t>
      </w:r>
      <w:r>
        <w:rPr>
          <w:rFonts w:hint="default"/>
          <w:lang w:eastAsia="zh-Hans"/>
        </w:rPr>
        <w:t>8，</w:t>
      </w:r>
      <w:r>
        <w:rPr>
          <w:rFonts w:hint="eastAsia"/>
          <w:lang w:val="en-US" w:eastAsia="zh-Hans"/>
        </w:rPr>
        <w:t>可以看出在</w:t>
      </w:r>
      <w:r>
        <w:rPr>
          <w:rFonts w:hint="default"/>
          <w:lang w:eastAsia="zh-Hans"/>
        </w:rPr>
        <w:t>4-10</w:t>
      </w:r>
      <w:r>
        <w:rPr>
          <w:rFonts w:hint="eastAsia"/>
          <w:lang w:val="en-US" w:eastAsia="zh-Hans"/>
        </w:rPr>
        <w:t>月左右企业的资金周转能力相对是较弱的</w:t>
      </w:r>
      <w:r>
        <w:rPr>
          <w:rFonts w:hint="default"/>
          <w:lang w:eastAsia="zh-Hans"/>
        </w:rPr>
        <w:t>，</w:t>
      </w:r>
      <w:r>
        <w:rPr>
          <w:rFonts w:hint="eastAsia"/>
          <w:lang w:val="en-US" w:eastAsia="zh-Hans"/>
        </w:rPr>
        <w:t>此时应收帐款和固定资产的周转暂时都还没有从各自较低点的水平恢复到标准值</w:t>
      </w:r>
      <w:r>
        <w:rPr>
          <w:rFonts w:hint="default"/>
          <w:lang w:eastAsia="zh-Hans"/>
        </w:rPr>
        <w:t>，</w:t>
      </w:r>
      <w:r>
        <w:rPr>
          <w:rFonts w:hint="eastAsia"/>
          <w:lang w:val="en-US" w:eastAsia="zh-Hans"/>
        </w:rPr>
        <w:t>这说明了行业在这一年内普遍存在收入不足且难以有效配置的问题</w:t>
      </w:r>
      <w:r>
        <w:rPr>
          <w:rFonts w:hint="default"/>
          <w:lang w:eastAsia="zh-Hans"/>
        </w:rPr>
        <w:t>。</w:t>
      </w:r>
    </w:p>
    <w:p>
      <w:pPr>
        <w:ind w:firstLine="420" w:firstLineChars="0"/>
        <w:jc w:val="both"/>
        <w:rPr>
          <w:rFonts w:hint="default"/>
          <w:lang w:val="en-US" w:eastAsia="zh-Hans"/>
        </w:rPr>
      </w:pPr>
      <w:r>
        <w:drawing>
          <wp:anchor distT="0" distB="0" distL="114300" distR="114300" simplePos="0" relativeHeight="251666432" behindDoc="0" locked="0" layoutInCell="1" allowOverlap="1">
            <wp:simplePos x="0" y="0"/>
            <wp:positionH relativeFrom="column">
              <wp:posOffset>601980</wp:posOffset>
            </wp:positionH>
            <wp:positionV relativeFrom="paragraph">
              <wp:posOffset>248920</wp:posOffset>
            </wp:positionV>
            <wp:extent cx="4300855" cy="1566545"/>
            <wp:effectExtent l="6350" t="6350" r="10795" b="78105"/>
            <wp:wrapTopAndBottom/>
            <wp:docPr id="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pPr>
        <w:jc w:val="both"/>
        <w:rPr>
          <w:rFonts w:hint="eastAsia"/>
          <w:lang w:val="en-US" w:eastAsia="zh-Hans"/>
        </w:rPr>
      </w:pPr>
    </w:p>
    <w:p>
      <w:pPr>
        <w:ind w:firstLine="420" w:firstLineChars="0"/>
        <w:jc w:val="both"/>
        <w:rPr>
          <w:rFonts w:hint="default"/>
          <w:lang w:eastAsia="zh-Hans"/>
        </w:rPr>
      </w:pPr>
      <w:r>
        <w:rPr>
          <w:rFonts w:hint="eastAsia"/>
          <w:lang w:val="en-US" w:eastAsia="zh-Hans"/>
        </w:rPr>
        <w:t>盈利能力指标方面没有一般标准</w:t>
      </w:r>
      <w:r>
        <w:rPr>
          <w:rFonts w:hint="default"/>
          <w:lang w:eastAsia="zh-Hans"/>
        </w:rPr>
        <w:t>，</w:t>
      </w:r>
      <w:r>
        <w:rPr>
          <w:rFonts w:hint="eastAsia"/>
          <w:lang w:val="en-US" w:eastAsia="zh-Hans"/>
        </w:rPr>
        <w:t>具体要根据行业性质</w:t>
      </w:r>
      <w:r>
        <w:rPr>
          <w:rFonts w:hint="default"/>
          <w:lang w:eastAsia="zh-Hans"/>
        </w:rPr>
        <w:t>、</w:t>
      </w:r>
      <w:r>
        <w:rPr>
          <w:rFonts w:hint="eastAsia"/>
          <w:lang w:val="en-US" w:eastAsia="zh-Hans"/>
        </w:rPr>
        <w:t>发展阶段等因素综合判断</w:t>
      </w:r>
      <w:r>
        <w:rPr>
          <w:rFonts w:hint="default"/>
          <w:lang w:eastAsia="zh-Hans"/>
        </w:rPr>
        <w:t>。</w:t>
      </w:r>
      <w:r>
        <w:rPr>
          <w:rFonts w:hint="eastAsia"/>
          <w:lang w:val="en-US" w:eastAsia="zh-Hans"/>
        </w:rPr>
        <w:t>行业的毛利率为</w:t>
      </w:r>
      <w:r>
        <w:rPr>
          <w:rFonts w:hint="default"/>
          <w:lang w:eastAsia="zh-Hans"/>
        </w:rPr>
        <w:t>0.11</w:t>
      </w:r>
      <w:r>
        <w:rPr>
          <w:rFonts w:hint="eastAsia"/>
          <w:lang w:val="en-US" w:eastAsia="zh-CN"/>
        </w:rPr>
        <w:t>±</w:t>
      </w:r>
      <w:r>
        <w:rPr>
          <w:rFonts w:hint="default"/>
          <w:lang w:eastAsia="zh-CN"/>
        </w:rPr>
        <w:t>0</w:t>
      </w:r>
      <w:r>
        <w:rPr>
          <w:rFonts w:hint="eastAsia"/>
          <w:lang w:val="en-US" w:eastAsia="zh-Hans"/>
        </w:rPr>
        <w:t>.</w:t>
      </w:r>
      <w:r>
        <w:rPr>
          <w:rFonts w:hint="default"/>
          <w:lang w:eastAsia="zh-Hans"/>
        </w:rPr>
        <w:t>012，</w:t>
      </w:r>
      <w:r>
        <w:rPr>
          <w:rFonts w:hint="eastAsia"/>
          <w:lang w:val="en-US" w:eastAsia="zh-Hans"/>
        </w:rPr>
        <w:t>销售利润率为</w:t>
      </w:r>
      <w:r>
        <w:rPr>
          <w:rFonts w:hint="default"/>
          <w:lang w:eastAsia="zh-Hans"/>
        </w:rPr>
        <w:t>0.0365</w:t>
      </w:r>
      <w:r>
        <w:rPr>
          <w:rFonts w:hint="eastAsia"/>
          <w:lang w:val="en-US" w:eastAsia="zh-CN"/>
        </w:rPr>
        <w:t>±</w:t>
      </w:r>
      <w:r>
        <w:rPr>
          <w:rFonts w:hint="default"/>
          <w:lang w:eastAsia="zh-CN"/>
        </w:rPr>
        <w:t>0</w:t>
      </w:r>
      <w:r>
        <w:rPr>
          <w:rFonts w:hint="eastAsia"/>
          <w:lang w:val="en-US" w:eastAsia="zh-Hans"/>
        </w:rPr>
        <w:t>.</w:t>
      </w:r>
      <w:r>
        <w:rPr>
          <w:rFonts w:hint="default"/>
          <w:lang w:eastAsia="zh-Hans"/>
        </w:rPr>
        <w:t>015，</w:t>
      </w:r>
      <w:r>
        <w:rPr>
          <w:rFonts w:hint="eastAsia"/>
          <w:lang w:val="en-US" w:eastAsia="zh-Hans"/>
        </w:rPr>
        <w:t>成本费用利润率为</w:t>
      </w:r>
      <w:r>
        <w:rPr>
          <w:rFonts w:hint="default"/>
          <w:lang w:eastAsia="zh-Hans"/>
        </w:rPr>
        <w:t>0</w:t>
      </w:r>
      <w:r>
        <w:rPr>
          <w:rFonts w:hint="eastAsia"/>
          <w:lang w:val="en-US" w:eastAsia="zh-Hans"/>
        </w:rPr>
        <w:t>.</w:t>
      </w:r>
      <w:r>
        <w:rPr>
          <w:rFonts w:hint="default"/>
          <w:lang w:eastAsia="zh-Hans"/>
        </w:rPr>
        <w:t>0365</w:t>
      </w:r>
      <w:r>
        <w:rPr>
          <w:rFonts w:hint="eastAsia"/>
          <w:lang w:val="en-US" w:eastAsia="zh-CN"/>
        </w:rPr>
        <w:t>±</w:t>
      </w:r>
      <w:r>
        <w:rPr>
          <w:rFonts w:hint="default"/>
          <w:lang w:eastAsia="zh-CN"/>
        </w:rPr>
        <w:t>0</w:t>
      </w:r>
      <w:r>
        <w:rPr>
          <w:rFonts w:hint="eastAsia"/>
          <w:lang w:val="en-US" w:eastAsia="zh-Hans"/>
        </w:rPr>
        <w:t>.</w:t>
      </w:r>
      <w:r>
        <w:rPr>
          <w:rFonts w:hint="default"/>
          <w:lang w:eastAsia="zh-Hans"/>
        </w:rPr>
        <w:t>012。</w:t>
      </w:r>
      <w:r>
        <w:rPr>
          <w:rFonts w:hint="eastAsia"/>
          <w:lang w:val="en-US" w:eastAsia="zh-Hans"/>
        </w:rPr>
        <w:t>销售毛利率和销售利润率波动不大</w:t>
      </w:r>
      <w:r>
        <w:rPr>
          <w:rFonts w:hint="default"/>
          <w:lang w:eastAsia="zh-Hans"/>
        </w:rPr>
        <w:t>，</w:t>
      </w:r>
      <w:r>
        <w:rPr>
          <w:rFonts w:hint="eastAsia"/>
          <w:lang w:val="en-US" w:eastAsia="zh-Hans"/>
        </w:rPr>
        <w:t>说明行业中大多企业在不考虑成本</w:t>
      </w:r>
      <w:r>
        <w:rPr>
          <w:rFonts w:hint="default"/>
          <w:lang w:eastAsia="zh-Hans"/>
        </w:rPr>
        <w:t>、</w:t>
      </w:r>
      <w:r>
        <w:rPr>
          <w:rFonts w:hint="eastAsia"/>
          <w:lang w:val="en-US" w:eastAsia="zh-Hans"/>
        </w:rPr>
        <w:t>税赋等因素下收入状况是较为稳定的</w:t>
      </w:r>
      <w:r>
        <w:rPr>
          <w:rFonts w:hint="default"/>
          <w:lang w:eastAsia="zh-Hans"/>
        </w:rPr>
        <w:t>。11%</w:t>
      </w:r>
      <w:r>
        <w:rPr>
          <w:rFonts w:hint="eastAsia"/>
          <w:lang w:val="en-US" w:eastAsia="zh-Hans"/>
        </w:rPr>
        <w:t>左右的毛利率水平与纺织</w:t>
      </w:r>
      <w:r>
        <w:rPr>
          <w:rFonts w:hint="default"/>
          <w:lang w:eastAsia="zh-Hans"/>
        </w:rPr>
        <w:t>、</w:t>
      </w:r>
      <w:r>
        <w:rPr>
          <w:rFonts w:hint="eastAsia"/>
          <w:lang w:val="en-US" w:eastAsia="zh-Hans"/>
        </w:rPr>
        <w:t>水产加工</w:t>
      </w:r>
      <w:r>
        <w:rPr>
          <w:rFonts w:hint="default"/>
          <w:lang w:eastAsia="zh-Hans"/>
        </w:rPr>
        <w:t>、</w:t>
      </w:r>
      <w:r>
        <w:rPr>
          <w:rFonts w:hint="eastAsia"/>
          <w:lang w:val="en-US" w:eastAsia="zh-Hans"/>
        </w:rPr>
        <w:t>食品加工等传统轻工制造业接近</w:t>
      </w:r>
      <w:r>
        <w:rPr>
          <w:rFonts w:hint="default"/>
          <w:lang w:eastAsia="zh-Hans"/>
        </w:rPr>
        <w:t>，</w:t>
      </w:r>
      <w:r>
        <w:rPr>
          <w:rFonts w:hint="eastAsia"/>
          <w:lang w:val="en-US" w:eastAsia="zh-Hans"/>
        </w:rPr>
        <w:t>跟毛利率较高的行业如制药</w:t>
      </w:r>
      <w:r>
        <w:rPr>
          <w:rFonts w:hint="default"/>
          <w:lang w:eastAsia="zh-Hans"/>
        </w:rPr>
        <w:t>、</w:t>
      </w:r>
      <w:r>
        <w:rPr>
          <w:rFonts w:hint="eastAsia"/>
          <w:lang w:val="en-US" w:eastAsia="zh-Hans"/>
        </w:rPr>
        <w:t>房地产等行业相差较大</w:t>
      </w:r>
      <w:r>
        <w:rPr>
          <w:rFonts w:hint="default"/>
          <w:lang w:eastAsia="zh-Hans"/>
        </w:rPr>
        <w:t>。</w:t>
      </w:r>
      <w:r>
        <w:rPr>
          <w:rFonts w:hint="eastAsia"/>
          <w:lang w:val="en-US" w:eastAsia="zh-Hans"/>
        </w:rPr>
        <w:t>成本费用利润率与销售利润率值非常接近</w:t>
      </w:r>
      <w:r>
        <w:rPr>
          <w:rFonts w:hint="default"/>
          <w:lang w:eastAsia="zh-Hans"/>
        </w:rPr>
        <w:t>，</w:t>
      </w:r>
      <w:r>
        <w:rPr>
          <w:rFonts w:hint="eastAsia"/>
          <w:lang w:val="en-US" w:eastAsia="zh-Hans"/>
        </w:rPr>
        <w:t>即行业利润与成本费用在数值上接近</w:t>
      </w:r>
      <w:r>
        <w:rPr>
          <w:rFonts w:hint="default"/>
          <w:lang w:eastAsia="zh-Hans"/>
        </w:rPr>
        <w:t>，</w:t>
      </w:r>
      <w:r>
        <w:rPr>
          <w:rFonts w:hint="eastAsia"/>
          <w:lang w:val="en-US" w:eastAsia="zh-Hans"/>
        </w:rPr>
        <w:t>结合毛利率的数值可得出毛利中利润和成本费用及税金等的比例约为</w:t>
      </w:r>
      <w:r>
        <w:rPr>
          <w:rFonts w:hint="default"/>
          <w:lang w:eastAsia="zh-Hans"/>
        </w:rPr>
        <w:t>3</w:t>
      </w:r>
      <w:r>
        <w:rPr>
          <w:rFonts w:hint="eastAsia"/>
          <w:lang w:val="en-US" w:eastAsia="zh-Hans"/>
        </w:rPr>
        <w:t>.</w:t>
      </w:r>
      <w:r>
        <w:rPr>
          <w:rFonts w:hint="default"/>
          <w:lang w:eastAsia="zh-Hans"/>
        </w:rPr>
        <w:t>5</w:t>
      </w:r>
      <w:r>
        <w:rPr>
          <w:rFonts w:hint="eastAsia"/>
          <w:lang w:val="en-US" w:eastAsia="zh-Hans"/>
        </w:rPr>
        <w:t>:</w:t>
      </w:r>
      <w:r>
        <w:rPr>
          <w:rFonts w:hint="default"/>
          <w:lang w:eastAsia="zh-Hans"/>
        </w:rPr>
        <w:t>6</w:t>
      </w:r>
      <w:r>
        <w:rPr>
          <w:rFonts w:hint="eastAsia"/>
          <w:lang w:val="en-US" w:eastAsia="zh-Hans"/>
        </w:rPr>
        <w:t>.</w:t>
      </w:r>
      <w:r>
        <w:rPr>
          <w:rFonts w:hint="default"/>
          <w:lang w:eastAsia="zh-Hans"/>
        </w:rPr>
        <w:t>5，</w:t>
      </w:r>
      <w:r>
        <w:rPr>
          <w:rFonts w:hint="eastAsia"/>
          <w:lang w:val="en-US" w:eastAsia="zh-Hans"/>
        </w:rPr>
        <w:t>这在大多数行业中是属于成本占比偏高的情况</w:t>
      </w:r>
      <w:r>
        <w:rPr>
          <w:rFonts w:hint="default"/>
          <w:lang w:eastAsia="zh-Hans"/>
        </w:rPr>
        <w:t>。</w:t>
      </w:r>
    </w:p>
    <w:p>
      <w:pPr>
        <w:ind w:firstLine="420" w:firstLineChars="0"/>
        <w:jc w:val="both"/>
        <w:rPr>
          <w:rFonts w:hint="default"/>
          <w:lang w:eastAsia="zh-Hans"/>
        </w:rPr>
      </w:pPr>
    </w:p>
    <w:p>
      <w:pPr>
        <w:ind w:firstLine="420" w:firstLineChars="0"/>
        <w:jc w:val="both"/>
        <w:rPr>
          <w:rFonts w:hint="eastAsia"/>
          <w:lang w:val="en-US" w:eastAsia="zh-Hans"/>
        </w:rPr>
      </w:pPr>
      <w:r>
        <w:drawing>
          <wp:anchor distT="0" distB="0" distL="114300" distR="114300" simplePos="0" relativeHeight="251667456" behindDoc="0" locked="0" layoutInCell="1" allowOverlap="1">
            <wp:simplePos x="0" y="0"/>
            <wp:positionH relativeFrom="column">
              <wp:posOffset>483235</wp:posOffset>
            </wp:positionH>
            <wp:positionV relativeFrom="paragraph">
              <wp:posOffset>53340</wp:posOffset>
            </wp:positionV>
            <wp:extent cx="4302125" cy="1558925"/>
            <wp:effectExtent l="6350" t="6350" r="9525" b="85725"/>
            <wp:wrapTopAndBottom/>
            <wp:docPr id="3"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pPr>
        <w:ind w:firstLine="420" w:firstLineChars="0"/>
        <w:jc w:val="both"/>
        <w:rPr>
          <w:rFonts w:hint="eastAsia"/>
          <w:lang w:val="en-US" w:eastAsia="zh-Hans"/>
        </w:rPr>
      </w:pPr>
      <w:r>
        <w:rPr>
          <w:rFonts w:hint="eastAsia"/>
          <w:lang w:val="en-US" w:eastAsia="zh-Hans"/>
        </w:rPr>
        <w:t>市场价值指标方面</w:t>
      </w:r>
      <w:r>
        <w:rPr>
          <w:rFonts w:hint="default"/>
          <w:lang w:eastAsia="zh-Hans"/>
        </w:rPr>
        <w:t>，</w:t>
      </w:r>
      <w:r>
        <w:rPr>
          <w:rFonts w:hint="eastAsia"/>
          <w:lang w:val="en-US" w:eastAsia="zh-Hans"/>
        </w:rPr>
        <w:t>资产增值保值率为</w:t>
      </w:r>
      <w:r>
        <w:rPr>
          <w:rFonts w:hint="default"/>
          <w:lang w:eastAsia="zh-Hans"/>
        </w:rPr>
        <w:t>1</w:t>
      </w:r>
      <w:r>
        <w:rPr>
          <w:rFonts w:hint="eastAsia"/>
          <w:lang w:val="en-US" w:eastAsia="zh-Hans"/>
        </w:rPr>
        <w:t>.</w:t>
      </w:r>
      <w:r>
        <w:rPr>
          <w:rFonts w:hint="default"/>
          <w:lang w:eastAsia="zh-Hans"/>
        </w:rPr>
        <w:t>16</w:t>
      </w:r>
      <w:r>
        <w:rPr>
          <w:rFonts w:hint="eastAsia"/>
          <w:lang w:val="en-US" w:eastAsia="zh-CN"/>
        </w:rPr>
        <w:t>±</w:t>
      </w:r>
      <w:r>
        <w:rPr>
          <w:rFonts w:hint="default"/>
          <w:lang w:eastAsia="zh-CN"/>
        </w:rPr>
        <w:t>0.03，</w:t>
      </w:r>
      <w:r>
        <w:rPr>
          <w:rFonts w:hint="eastAsia"/>
          <w:lang w:val="en-US" w:eastAsia="zh-Hans"/>
        </w:rPr>
        <w:t>说明行业整体上处于增长状态</w:t>
      </w:r>
      <w:r>
        <w:rPr>
          <w:rFonts w:hint="default"/>
          <w:lang w:eastAsia="zh-Hans"/>
        </w:rPr>
        <w:t>，</w:t>
      </w:r>
      <w:r>
        <w:rPr>
          <w:rFonts w:hint="eastAsia"/>
          <w:lang w:val="en-US" w:eastAsia="zh-Hans"/>
        </w:rPr>
        <w:t>适合于作为组合中的风险资产</w:t>
      </w:r>
      <w:r>
        <w:rPr>
          <w:rFonts w:hint="default"/>
          <w:lang w:eastAsia="zh-Hans"/>
        </w:rPr>
        <w:t>。</w:t>
      </w:r>
      <w:r>
        <w:rPr>
          <w:rFonts w:hint="eastAsia"/>
          <w:lang w:val="en-US" w:eastAsia="zh-Hans"/>
        </w:rPr>
        <w:t>市盈率大致为</w:t>
      </w:r>
      <w:r>
        <w:rPr>
          <w:rFonts w:hint="default"/>
          <w:lang w:eastAsia="zh-Hans"/>
        </w:rPr>
        <w:t>25-40</w:t>
      </w:r>
      <w:r>
        <w:rPr>
          <w:rFonts w:hint="eastAsia"/>
          <w:lang w:val="en-US" w:eastAsia="zh-Hans"/>
        </w:rPr>
        <w:t>左右，在全部行业的股票中大致属于第二梯队</w:t>
      </w:r>
      <w:r>
        <w:rPr>
          <w:rFonts w:hint="default"/>
          <w:lang w:eastAsia="zh-Hans"/>
        </w:rPr>
        <w:t>(</w:t>
      </w:r>
      <w:r>
        <w:rPr>
          <w:rFonts w:hint="eastAsia"/>
          <w:lang w:val="en-US" w:eastAsia="zh-Hans"/>
        </w:rPr>
        <w:t>第一梯队市盈率为</w:t>
      </w:r>
      <w:r>
        <w:rPr>
          <w:rFonts w:hint="default"/>
          <w:lang w:eastAsia="zh-Hans"/>
        </w:rPr>
        <w:t>60</w:t>
      </w:r>
      <w:r>
        <w:rPr>
          <w:rFonts w:hint="eastAsia"/>
          <w:lang w:val="en-US" w:eastAsia="zh-Hans"/>
        </w:rPr>
        <w:t>以上</w:t>
      </w:r>
      <w:r>
        <w:rPr>
          <w:rFonts w:hint="default"/>
          <w:lang w:eastAsia="zh-Hans"/>
        </w:rPr>
        <w:t>，</w:t>
      </w:r>
      <w:r>
        <w:rPr>
          <w:rFonts w:hint="eastAsia"/>
          <w:lang w:val="en-US" w:eastAsia="zh-Hans"/>
        </w:rPr>
        <w:t>主要代表为农业</w:t>
      </w:r>
      <w:r>
        <w:rPr>
          <w:rFonts w:hint="default"/>
          <w:lang w:eastAsia="zh-Hans"/>
        </w:rPr>
        <w:t>、</w:t>
      </w:r>
      <w:r>
        <w:rPr>
          <w:rFonts w:hint="eastAsia"/>
          <w:lang w:val="en-US" w:eastAsia="zh-Hans"/>
        </w:rPr>
        <w:t>教育</w:t>
      </w:r>
      <w:r>
        <w:rPr>
          <w:rFonts w:hint="default"/>
          <w:lang w:eastAsia="zh-Hans"/>
        </w:rPr>
        <w:t>、</w:t>
      </w:r>
      <w:r>
        <w:rPr>
          <w:rFonts w:hint="eastAsia"/>
          <w:lang w:val="en-US" w:eastAsia="zh-Hans"/>
        </w:rPr>
        <w:t>酒类等</w:t>
      </w:r>
      <w:r>
        <w:rPr>
          <w:rFonts w:hint="default"/>
          <w:lang w:eastAsia="zh-Hans"/>
        </w:rPr>
        <w:t>)，</w:t>
      </w:r>
      <w:r>
        <w:rPr>
          <w:rFonts w:hint="eastAsia"/>
          <w:lang w:val="en-US" w:eastAsia="zh-Hans"/>
        </w:rPr>
        <w:t>相对市盈率偏高</w:t>
      </w:r>
      <w:r>
        <w:rPr>
          <w:rFonts w:hint="default"/>
          <w:lang w:eastAsia="zh-Hans"/>
        </w:rPr>
        <w:t>。</w:t>
      </w:r>
      <w:r>
        <w:rPr>
          <w:rFonts w:hint="eastAsia"/>
          <w:lang w:val="en-US" w:eastAsia="zh-Hans"/>
        </w:rPr>
        <w:t>较高的市盈率说明投资者对行业普遍看好</w:t>
      </w:r>
      <w:r>
        <w:rPr>
          <w:rFonts w:hint="default"/>
          <w:lang w:eastAsia="zh-Hans"/>
        </w:rPr>
        <w:t>，</w:t>
      </w:r>
      <w:r>
        <w:rPr>
          <w:rFonts w:hint="eastAsia"/>
          <w:lang w:val="en-US" w:eastAsia="zh-Hans"/>
        </w:rPr>
        <w:t>并且在行业的盈利能力并不突出的情况下</w:t>
      </w:r>
      <w:r>
        <w:rPr>
          <w:rFonts w:hint="default"/>
          <w:lang w:eastAsia="zh-Hans"/>
        </w:rPr>
        <w:t>，</w:t>
      </w:r>
      <w:r>
        <w:rPr>
          <w:rFonts w:hint="eastAsia"/>
          <w:lang w:val="en-US" w:eastAsia="zh-Hans"/>
        </w:rPr>
        <w:t>不算高的企业营收加上投资者的广泛热情</w:t>
      </w:r>
      <w:r>
        <w:rPr>
          <w:rFonts w:hint="default"/>
          <w:lang w:eastAsia="zh-Hans"/>
        </w:rPr>
        <w:t>，</w:t>
      </w:r>
      <w:r>
        <w:rPr>
          <w:rFonts w:hint="eastAsia"/>
          <w:lang w:val="en-US" w:eastAsia="zh-Hans"/>
        </w:rPr>
        <w:t>进一步拉升了市盈率水平</w:t>
      </w:r>
      <w:r>
        <w:rPr>
          <w:rFonts w:hint="default"/>
          <w:lang w:eastAsia="zh-Hans"/>
        </w:rPr>
        <w:t>。</w:t>
      </w:r>
      <w:r>
        <w:rPr>
          <w:rFonts w:hint="eastAsia"/>
          <w:lang w:val="en-US" w:eastAsia="zh-Hans"/>
        </w:rPr>
        <w:t>此外</w:t>
      </w:r>
      <w:r>
        <w:rPr>
          <w:rFonts w:hint="default"/>
          <w:lang w:eastAsia="zh-Hans"/>
        </w:rPr>
        <w:t>，</w:t>
      </w:r>
      <w:r>
        <w:rPr>
          <w:rFonts w:hint="eastAsia"/>
          <w:lang w:val="en-US" w:eastAsia="zh-Hans"/>
        </w:rPr>
        <w:t>结合行业的资本结构情况</w:t>
      </w:r>
      <w:r>
        <w:rPr>
          <w:rFonts w:hint="default"/>
          <w:lang w:eastAsia="zh-Hans"/>
        </w:rPr>
        <w:t>，</w:t>
      </w:r>
      <w:r>
        <w:rPr>
          <w:rFonts w:hint="eastAsia"/>
          <w:lang w:val="en-US" w:eastAsia="zh-Hans"/>
        </w:rPr>
        <w:t>行业内对权益融资应当是持有相对优先的态度</w:t>
      </w:r>
      <w:r>
        <w:rPr>
          <w:rFonts w:hint="default"/>
          <w:lang w:eastAsia="zh-Hans"/>
        </w:rPr>
        <w:t>。</w:t>
      </w:r>
    </w:p>
    <w:p>
      <w:pPr>
        <w:pStyle w:val="4"/>
        <w:keepNext/>
        <w:keepLines/>
        <w:pageBreakBefore w:val="0"/>
        <w:widowControl w:val="0"/>
        <w:kinsoku/>
        <w:wordWrap/>
        <w:overflowPunct/>
        <w:topLinePunct w:val="0"/>
        <w:autoSpaceDE/>
        <w:autoSpaceDN/>
        <w:bidi w:val="0"/>
        <w:adjustRightInd/>
        <w:snapToGrid/>
        <w:spacing w:before="240" w:beforeLines="0" w:after="240" w:afterLines="0" w:line="413" w:lineRule="auto"/>
        <w:ind w:left="0" w:leftChars="0" w:right="0" w:rightChars="0" w:firstLine="0" w:firstLineChars="0"/>
        <w:jc w:val="left"/>
        <w:textAlignment w:val="auto"/>
        <w:outlineLvl w:val="2"/>
        <w:rPr>
          <w:rFonts w:hint="eastAsia"/>
          <w:lang w:val="en-US" w:eastAsia="zh-Hans"/>
        </w:rPr>
      </w:pPr>
      <w:r>
        <w:rPr>
          <w:rFonts w:hint="eastAsia"/>
          <w:lang w:val="en-US" w:eastAsia="zh-Hans"/>
        </w:rPr>
        <w:drawing>
          <wp:anchor distT="0" distB="0" distL="114300" distR="114300" simplePos="0" relativeHeight="251668480" behindDoc="0" locked="0" layoutInCell="1" allowOverlap="1">
            <wp:simplePos x="0" y="0"/>
            <wp:positionH relativeFrom="column">
              <wp:posOffset>491490</wp:posOffset>
            </wp:positionH>
            <wp:positionV relativeFrom="paragraph">
              <wp:posOffset>88900</wp:posOffset>
            </wp:positionV>
            <wp:extent cx="4302125" cy="1558925"/>
            <wp:effectExtent l="6350" t="6350" r="9525" b="9525"/>
            <wp:wrapTopAndBottom/>
            <wp:docPr id="9"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Pr>
          <w:rFonts w:hint="default"/>
          <w:lang w:val="en-US" w:eastAsia="zh-Hans"/>
        </w:rPr>
        <w:t xml:space="preserve">4.4 </w:t>
      </w:r>
      <w:r>
        <w:rPr>
          <w:rFonts w:hint="eastAsia"/>
          <w:lang w:val="en-US" w:eastAsia="zh-Hans"/>
        </w:rPr>
        <w:t>企业行为分析</w:t>
      </w:r>
    </w:p>
    <w:p>
      <w:pPr>
        <w:ind w:firstLine="420" w:firstLineChars="0"/>
        <w:jc w:val="both"/>
        <w:rPr>
          <w:rFonts w:hint="default"/>
          <w:lang w:eastAsia="zh-Hans"/>
        </w:rPr>
      </w:pPr>
      <w:r>
        <w:rPr>
          <w:rFonts w:hint="eastAsia"/>
          <w:lang w:val="en-US" w:eastAsia="zh-Hans"/>
        </w:rPr>
        <w:t>本部分主要对行业内企业的行为特征和行为实例进行说明</w:t>
      </w:r>
      <w:r>
        <w:rPr>
          <w:rFonts w:hint="default"/>
          <w:lang w:eastAsia="zh-Hans"/>
        </w:rPr>
        <w:t>，</w:t>
      </w:r>
      <w:r>
        <w:rPr>
          <w:rFonts w:hint="eastAsia"/>
          <w:lang w:val="en-US" w:eastAsia="zh-Hans"/>
        </w:rPr>
        <w:t>不考虑行业的动态运行机制</w:t>
      </w:r>
      <w:r>
        <w:rPr>
          <w:rFonts w:hint="default"/>
          <w:lang w:eastAsia="zh-Hans"/>
        </w:rPr>
        <w:t>。</w:t>
      </w:r>
      <w:r>
        <w:rPr>
          <w:rFonts w:hint="eastAsia"/>
          <w:lang w:val="en-US" w:eastAsia="zh-Hans"/>
        </w:rPr>
        <w:t>在系统内部</w:t>
      </w:r>
      <w:r>
        <w:rPr>
          <w:rFonts w:hint="default"/>
          <w:lang w:eastAsia="zh-Hans"/>
        </w:rPr>
        <w:t>，</w:t>
      </w:r>
      <w:r>
        <w:rPr>
          <w:rFonts w:hint="eastAsia"/>
          <w:lang w:val="en-US" w:eastAsia="zh-Hans"/>
        </w:rPr>
        <w:t>企业行为主要表现在特定市场结构和供求关系的作用下可能产生的活动</w:t>
      </w:r>
      <w:r>
        <w:rPr>
          <w:rFonts w:hint="default"/>
          <w:lang w:eastAsia="zh-Hans"/>
        </w:rPr>
        <w:t>，</w:t>
      </w:r>
      <w:r>
        <w:rPr>
          <w:rFonts w:hint="eastAsia"/>
          <w:lang w:val="en-US" w:eastAsia="zh-Hans"/>
        </w:rPr>
        <w:t>以及随之引起的绩效变化</w:t>
      </w:r>
      <w:r>
        <w:rPr>
          <w:rFonts w:hint="default"/>
          <w:lang w:eastAsia="zh-Hans"/>
        </w:rPr>
        <w:t>。</w:t>
      </w:r>
    </w:p>
    <w:p>
      <w:pPr>
        <w:ind w:firstLine="420" w:firstLineChars="0"/>
        <w:jc w:val="both"/>
        <w:rPr>
          <w:rFonts w:hint="default"/>
          <w:lang w:eastAsia="zh-Hans"/>
        </w:rPr>
      </w:pPr>
      <w:r>
        <w:rPr>
          <w:rFonts w:hint="eastAsia"/>
          <w:lang w:val="en-US" w:eastAsia="zh-Hans"/>
        </w:rPr>
        <w:t>组成整个商业物联网行业的多数子行业属于垄断竞争的结构</w:t>
      </w:r>
      <w:r>
        <w:rPr>
          <w:rFonts w:hint="default"/>
          <w:lang w:eastAsia="zh-Hans"/>
        </w:rPr>
        <w:t>，</w:t>
      </w:r>
      <w:r>
        <w:rPr>
          <w:rFonts w:hint="eastAsia"/>
          <w:lang w:val="en-US" w:eastAsia="zh-Hans"/>
        </w:rPr>
        <w:t>行业内的巨头和普通厂商同时存在</w:t>
      </w:r>
      <w:r>
        <w:rPr>
          <w:rFonts w:hint="default"/>
          <w:lang w:eastAsia="zh-Hans"/>
        </w:rPr>
        <w:t>，</w:t>
      </w:r>
      <w:r>
        <w:rPr>
          <w:rFonts w:hint="eastAsia"/>
          <w:lang w:val="en-US" w:eastAsia="zh-Hans"/>
        </w:rPr>
        <w:t>并且市场容量足够大使得任何厂商的影响力有限</w:t>
      </w:r>
      <w:r>
        <w:rPr>
          <w:rFonts w:hint="default"/>
          <w:lang w:eastAsia="zh-Hans"/>
        </w:rPr>
        <w:t>，</w:t>
      </w:r>
      <w:r>
        <w:rPr>
          <w:rFonts w:hint="eastAsia"/>
          <w:lang w:val="en-US" w:eastAsia="zh-Hans"/>
        </w:rPr>
        <w:t>没有厂商可以一己之力操控市场价格</w:t>
      </w:r>
      <w:r>
        <w:rPr>
          <w:rFonts w:hint="default"/>
          <w:lang w:eastAsia="zh-Hans"/>
        </w:rPr>
        <w:t>。</w:t>
      </w:r>
      <w:r>
        <w:rPr>
          <w:rFonts w:hint="eastAsia"/>
          <w:lang w:val="en-US" w:eastAsia="zh-Hans"/>
        </w:rPr>
        <w:t>在这种情况下为寻求垄断利润</w:t>
      </w:r>
      <w:r>
        <w:rPr>
          <w:rFonts w:hint="default"/>
          <w:lang w:eastAsia="zh-Hans"/>
        </w:rPr>
        <w:t>，</w:t>
      </w:r>
      <w:r>
        <w:rPr>
          <w:rFonts w:hint="eastAsia"/>
          <w:lang w:val="en-US" w:eastAsia="zh-Hans"/>
        </w:rPr>
        <w:t>许多大厂凭借其优势技术设立内部标准</w:t>
      </w:r>
      <w:r>
        <w:rPr>
          <w:rFonts w:hint="default"/>
          <w:lang w:eastAsia="zh-Hans"/>
        </w:rPr>
        <w:t>，</w:t>
      </w:r>
      <w:r>
        <w:rPr>
          <w:rFonts w:hint="eastAsia"/>
          <w:lang w:val="en-US" w:eastAsia="zh-Hans"/>
        </w:rPr>
        <w:t>从而与其他厂商形成接口不兼容问题</w:t>
      </w:r>
      <w:r>
        <w:rPr>
          <w:rFonts w:hint="default"/>
          <w:lang w:eastAsia="zh-Hans"/>
        </w:rPr>
        <w:t>。</w:t>
      </w:r>
      <w:r>
        <w:rPr>
          <w:rFonts w:hint="eastAsia"/>
          <w:lang w:val="en-US" w:eastAsia="zh-Hans"/>
        </w:rPr>
        <w:t>在互联网行业发展史上</w:t>
      </w:r>
      <w:r>
        <w:rPr>
          <w:rFonts w:hint="default"/>
          <w:lang w:eastAsia="zh-Hans"/>
        </w:rPr>
        <w:t>，</w:t>
      </w:r>
      <w:r>
        <w:rPr>
          <w:rFonts w:hint="eastAsia"/>
          <w:lang w:val="en-US" w:eastAsia="zh-Hans"/>
        </w:rPr>
        <w:t>诸如此类的标准之争屡见不鲜</w:t>
      </w:r>
      <w:r>
        <w:rPr>
          <w:rFonts w:hint="default"/>
          <w:lang w:eastAsia="zh-Hans"/>
        </w:rPr>
        <w:t>，</w:t>
      </w:r>
      <w:r>
        <w:rPr>
          <w:rFonts w:hint="eastAsia"/>
          <w:lang w:val="en-US" w:eastAsia="zh-Hans"/>
        </w:rPr>
        <w:t>从早期个人电脑行业中</w:t>
      </w:r>
      <w:r>
        <w:rPr>
          <w:rFonts w:hint="default"/>
          <w:lang w:eastAsia="zh-Hans"/>
        </w:rPr>
        <w:t>IBM</w:t>
      </w:r>
      <w:r>
        <w:rPr>
          <w:rFonts w:hint="eastAsia"/>
          <w:lang w:val="en-US" w:eastAsia="zh-Hans"/>
        </w:rPr>
        <w:t>与苹果的开放封闭之争到移动通信时代的</w:t>
      </w:r>
      <w:r>
        <w:rPr>
          <w:rFonts w:hint="default"/>
          <w:lang w:eastAsia="zh-Hans"/>
        </w:rPr>
        <w:t>3G、4G</w:t>
      </w:r>
      <w:r>
        <w:rPr>
          <w:rFonts w:hint="eastAsia"/>
          <w:lang w:val="en-US" w:eastAsia="zh-Hans"/>
        </w:rPr>
        <w:t>和目前的</w:t>
      </w:r>
      <w:r>
        <w:rPr>
          <w:rFonts w:hint="default"/>
          <w:lang w:eastAsia="zh-Hans"/>
        </w:rPr>
        <w:t>5G</w:t>
      </w:r>
      <w:r>
        <w:rPr>
          <w:rFonts w:hint="eastAsia"/>
          <w:lang w:val="en-US" w:eastAsia="zh-Hans"/>
        </w:rPr>
        <w:t>标准之争</w:t>
      </w:r>
      <w:r>
        <w:rPr>
          <w:rFonts w:hint="default"/>
          <w:lang w:eastAsia="zh-Hans"/>
        </w:rPr>
        <w:t>，</w:t>
      </w:r>
      <w:r>
        <w:rPr>
          <w:rFonts w:hint="eastAsia"/>
          <w:lang w:val="en-US" w:eastAsia="zh-Hans"/>
        </w:rPr>
        <w:t>都是其中的典型代表</w:t>
      </w:r>
      <w:r>
        <w:rPr>
          <w:rFonts w:hint="default"/>
          <w:lang w:eastAsia="zh-Hans"/>
        </w:rPr>
        <w:t>。</w:t>
      </w:r>
      <w:r>
        <w:rPr>
          <w:rFonts w:hint="eastAsia"/>
          <w:lang w:val="en-US" w:eastAsia="zh-Hans"/>
        </w:rPr>
        <w:t>虽然标准的竞争始终存在</w:t>
      </w:r>
      <w:r>
        <w:rPr>
          <w:rFonts w:hint="default"/>
          <w:lang w:eastAsia="zh-Hans"/>
        </w:rPr>
        <w:t>，</w:t>
      </w:r>
      <w:r>
        <w:rPr>
          <w:rFonts w:hint="eastAsia"/>
          <w:lang w:val="en-US" w:eastAsia="zh-Hans"/>
        </w:rPr>
        <w:t>但现阶段除极少数类似苹果的垄断封闭生态以外</w:t>
      </w:r>
      <w:r>
        <w:rPr>
          <w:rFonts w:hint="default"/>
          <w:lang w:eastAsia="zh-Hans"/>
        </w:rPr>
        <w:t>，</w:t>
      </w:r>
      <w:r>
        <w:rPr>
          <w:rFonts w:hint="eastAsia"/>
          <w:lang w:val="en-US" w:eastAsia="zh-Hans"/>
        </w:rPr>
        <w:t>大部分标准都是开放的</w:t>
      </w:r>
      <w:r>
        <w:rPr>
          <w:rFonts w:hint="default"/>
          <w:lang w:eastAsia="zh-Hans"/>
        </w:rPr>
        <w:t>，</w:t>
      </w:r>
      <w:r>
        <w:rPr>
          <w:rFonts w:hint="eastAsia"/>
          <w:lang w:val="en-US" w:eastAsia="zh-Hans"/>
        </w:rPr>
        <w:t>并且往往最终会经过标准化组织的协调而形成行业统一标准</w:t>
      </w:r>
      <w:r>
        <w:rPr>
          <w:rFonts w:hint="default"/>
          <w:lang w:eastAsia="zh-Hans"/>
        </w:rPr>
        <w:t>，</w:t>
      </w:r>
      <w:r>
        <w:rPr>
          <w:rFonts w:hint="eastAsia"/>
          <w:lang w:val="en-US" w:eastAsia="zh-Hans"/>
        </w:rPr>
        <w:t>从而避免垄断以保证足够的竞争</w:t>
      </w:r>
      <w:r>
        <w:rPr>
          <w:rFonts w:hint="default"/>
          <w:lang w:eastAsia="zh-Hans"/>
        </w:rPr>
        <w:t>。</w:t>
      </w:r>
    </w:p>
    <w:p>
      <w:pPr>
        <w:ind w:firstLine="420" w:firstLineChars="0"/>
        <w:jc w:val="both"/>
        <w:rPr>
          <w:rFonts w:hint="default"/>
          <w:lang w:eastAsia="zh-Hans"/>
        </w:rPr>
      </w:pPr>
      <w:r>
        <w:rPr>
          <w:rFonts w:hint="eastAsia"/>
          <w:lang w:val="en-US" w:eastAsia="zh-Hans"/>
        </w:rPr>
        <w:t>企业除了市场份额的竞争外</w:t>
      </w:r>
      <w:r>
        <w:rPr>
          <w:rFonts w:hint="default"/>
          <w:lang w:eastAsia="zh-Hans"/>
        </w:rPr>
        <w:t>，</w:t>
      </w:r>
      <w:r>
        <w:rPr>
          <w:rFonts w:hint="eastAsia"/>
          <w:lang w:val="en-US" w:eastAsia="zh-Hans"/>
        </w:rPr>
        <w:t>在要素市场上同样存在竞争</w:t>
      </w:r>
      <w:r>
        <w:rPr>
          <w:rFonts w:hint="default"/>
          <w:lang w:eastAsia="zh-Hans"/>
        </w:rPr>
        <w:t>。</w:t>
      </w:r>
      <w:r>
        <w:rPr>
          <w:rFonts w:hint="eastAsia"/>
          <w:lang w:val="en-US" w:eastAsia="zh-Hans"/>
        </w:rPr>
        <w:t>对物联网这类前沿技术密集的产业而言</w:t>
      </w:r>
      <w:r>
        <w:rPr>
          <w:rFonts w:hint="default"/>
          <w:lang w:eastAsia="zh-Hans"/>
        </w:rPr>
        <w:t>，</w:t>
      </w:r>
      <w:r>
        <w:rPr>
          <w:rFonts w:hint="eastAsia"/>
          <w:lang w:val="en-US" w:eastAsia="zh-Hans"/>
        </w:rPr>
        <w:t>最主要的两种竞争要素是人力资本和技术</w:t>
      </w:r>
      <w:r>
        <w:rPr>
          <w:rFonts w:hint="default"/>
          <w:lang w:eastAsia="zh-Hans"/>
        </w:rPr>
        <w:t>。</w:t>
      </w:r>
      <w:r>
        <w:rPr>
          <w:rFonts w:hint="eastAsia"/>
          <w:lang w:val="en-US" w:eastAsia="zh-Hans"/>
        </w:rPr>
        <w:t>这两项生产要素之间是相辅相成的关系</w:t>
      </w:r>
      <w:r>
        <w:rPr>
          <w:rFonts w:hint="default"/>
          <w:lang w:eastAsia="zh-Hans"/>
        </w:rPr>
        <w:t>，</w:t>
      </w:r>
      <w:r>
        <w:rPr>
          <w:rFonts w:hint="eastAsia"/>
          <w:lang w:val="en-US" w:eastAsia="zh-Hans"/>
        </w:rPr>
        <w:t>增加人力资本和</w:t>
      </w:r>
      <w:r>
        <w:rPr>
          <w:rFonts w:hint="default"/>
          <w:lang w:eastAsia="zh-Hans"/>
        </w:rPr>
        <w:t>R&amp;D</w:t>
      </w:r>
      <w:r>
        <w:rPr>
          <w:rFonts w:hint="eastAsia"/>
          <w:lang w:val="en-US" w:eastAsia="zh-Hans"/>
        </w:rPr>
        <w:t>经费可以使企业的技术能力得到发展</w:t>
      </w:r>
      <w:r>
        <w:rPr>
          <w:rFonts w:hint="default"/>
          <w:lang w:eastAsia="zh-Hans"/>
        </w:rPr>
        <w:t>，</w:t>
      </w:r>
      <w:r>
        <w:rPr>
          <w:rFonts w:hint="eastAsia"/>
          <w:lang w:val="en-US" w:eastAsia="zh-Hans"/>
        </w:rPr>
        <w:t>而积累下来的技术库反过来也能促进企业人力资本的提升</w:t>
      </w:r>
      <w:r>
        <w:rPr>
          <w:rFonts w:hint="default"/>
          <w:lang w:eastAsia="zh-Hans"/>
        </w:rPr>
        <w:t>。</w:t>
      </w:r>
      <w:r>
        <w:rPr>
          <w:rFonts w:hint="eastAsia"/>
          <w:lang w:val="en-US" w:eastAsia="zh-Hans"/>
        </w:rPr>
        <w:t>对于企业发展而言</w:t>
      </w:r>
      <w:r>
        <w:rPr>
          <w:rFonts w:hint="default"/>
          <w:lang w:eastAsia="zh-Hans"/>
        </w:rPr>
        <w:t>，</w:t>
      </w:r>
      <w:r>
        <w:rPr>
          <w:rFonts w:hint="eastAsia"/>
          <w:lang w:val="en-US" w:eastAsia="zh-Hans"/>
        </w:rPr>
        <w:t>技术很大程度上决定了企业的核心竞争力</w:t>
      </w:r>
      <w:r>
        <w:rPr>
          <w:rFonts w:hint="default"/>
          <w:lang w:eastAsia="zh-Hans"/>
        </w:rPr>
        <w:t>，</w:t>
      </w:r>
      <w:r>
        <w:rPr>
          <w:rFonts w:hint="eastAsia"/>
          <w:lang w:val="en-US" w:eastAsia="zh-Hans"/>
        </w:rPr>
        <w:t>这对高科技产业来说尤其重要</w:t>
      </w:r>
      <w:r>
        <w:rPr>
          <w:rFonts w:hint="default"/>
          <w:lang w:eastAsia="zh-Hans"/>
        </w:rPr>
        <w:t>，</w:t>
      </w:r>
      <w:r>
        <w:rPr>
          <w:rFonts w:hint="eastAsia"/>
          <w:lang w:val="en-US" w:eastAsia="zh-Hans"/>
        </w:rPr>
        <w:t>例如谷歌作为全球首屈一指的互联网服务公司</w:t>
      </w:r>
      <w:r>
        <w:rPr>
          <w:rFonts w:hint="default"/>
          <w:lang w:eastAsia="zh-Hans"/>
        </w:rPr>
        <w:t>，</w:t>
      </w:r>
      <w:r>
        <w:rPr>
          <w:rFonts w:hint="eastAsia"/>
          <w:lang w:val="en-US" w:eastAsia="zh-Hans"/>
        </w:rPr>
        <w:t>拥有着过万人的核心工程师团队</w:t>
      </w:r>
      <w:r>
        <w:rPr>
          <w:rFonts w:hint="default"/>
          <w:lang w:eastAsia="zh-Hans"/>
        </w:rPr>
        <w:t>，</w:t>
      </w:r>
      <w:r>
        <w:rPr>
          <w:rFonts w:hint="eastAsia"/>
          <w:lang w:val="en-US" w:eastAsia="zh-Hans"/>
        </w:rPr>
        <w:t>每年斥巨资维护十个尖端实验室和全球人才网络</w:t>
      </w:r>
      <w:r>
        <w:rPr>
          <w:rFonts w:hint="default"/>
          <w:lang w:eastAsia="zh-Hans"/>
        </w:rPr>
        <w:t>，</w:t>
      </w:r>
      <w:r>
        <w:rPr>
          <w:rFonts w:hint="eastAsia"/>
          <w:lang w:val="en-US" w:eastAsia="zh-Hans"/>
        </w:rPr>
        <w:t>以保持其技术领先优势</w:t>
      </w:r>
      <w:r>
        <w:rPr>
          <w:rFonts w:hint="default"/>
          <w:lang w:eastAsia="zh-Hans"/>
        </w:rPr>
        <w:t>。</w:t>
      </w:r>
      <w:r>
        <w:rPr>
          <w:rFonts w:hint="eastAsia"/>
          <w:lang w:val="en-US" w:eastAsia="zh-Hans"/>
        </w:rPr>
        <w:t>近年来类似华为等国产厂商不断引进大量的技术</w:t>
      </w:r>
      <w:r>
        <w:rPr>
          <w:rFonts w:hint="default"/>
          <w:lang w:eastAsia="zh-Hans"/>
        </w:rPr>
        <w:t>、</w:t>
      </w:r>
      <w:r>
        <w:rPr>
          <w:rFonts w:hint="eastAsia"/>
          <w:lang w:val="en-US" w:eastAsia="zh-Hans"/>
        </w:rPr>
        <w:t>管理人才</w:t>
      </w:r>
      <w:r>
        <w:rPr>
          <w:rFonts w:hint="default"/>
          <w:lang w:eastAsia="zh-Hans"/>
        </w:rPr>
        <w:t>，</w:t>
      </w:r>
      <w:r>
        <w:rPr>
          <w:rFonts w:hint="eastAsia"/>
          <w:lang w:val="en-US" w:eastAsia="zh-Hans"/>
        </w:rPr>
        <w:t>并且在相关技术领域不断加快国产化等行为都是基于类似的逻辑</w:t>
      </w:r>
      <w:r>
        <w:rPr>
          <w:rFonts w:hint="default"/>
          <w:lang w:eastAsia="zh-Hans"/>
        </w:rPr>
        <w:t>。</w:t>
      </w:r>
    </w:p>
    <w:p>
      <w:pPr>
        <w:ind w:firstLine="420" w:firstLineChars="0"/>
        <w:jc w:val="both"/>
        <w:rPr>
          <w:rFonts w:hint="default"/>
          <w:lang w:eastAsia="zh-Hans"/>
        </w:rPr>
      </w:pPr>
      <w:r>
        <w:rPr>
          <w:rFonts w:hint="eastAsia"/>
          <w:lang w:val="en-US" w:eastAsia="zh-Hans"/>
        </w:rPr>
        <w:t>技术可作为企业竞争力发展的驱动因素</w:t>
      </w:r>
      <w:r>
        <w:rPr>
          <w:rFonts w:hint="default"/>
          <w:lang w:eastAsia="zh-Hans"/>
        </w:rPr>
        <w:t>，</w:t>
      </w:r>
      <w:r>
        <w:rPr>
          <w:rFonts w:hint="eastAsia"/>
          <w:lang w:val="en-US" w:eastAsia="zh-Hans"/>
        </w:rPr>
        <w:t>与此同时商业模式和服务理念也是竞争力的重要组成部分</w:t>
      </w:r>
      <w:r>
        <w:rPr>
          <w:rFonts w:hint="default"/>
          <w:lang w:eastAsia="zh-Hans"/>
        </w:rPr>
        <w:t>。</w:t>
      </w:r>
      <w:r>
        <w:rPr>
          <w:rFonts w:hint="eastAsia"/>
          <w:lang w:val="en-US" w:eastAsia="zh-Hans"/>
        </w:rPr>
        <w:t>商业模式创新成就企业的例子在目前中国物联网相关行业表现的最为明显</w:t>
      </w:r>
      <w:r>
        <w:rPr>
          <w:rFonts w:hint="default"/>
          <w:lang w:eastAsia="zh-Hans"/>
        </w:rPr>
        <w:t>，</w:t>
      </w:r>
      <w:r>
        <w:rPr>
          <w:rFonts w:hint="eastAsia"/>
          <w:lang w:val="en-US" w:eastAsia="zh-Hans"/>
        </w:rPr>
        <w:t>如最初的淘宝</w:t>
      </w:r>
      <w:r>
        <w:rPr>
          <w:rFonts w:hint="default"/>
          <w:lang w:eastAsia="zh-Hans"/>
        </w:rPr>
        <w:t>、</w:t>
      </w:r>
      <w:r>
        <w:rPr>
          <w:rFonts w:hint="eastAsia"/>
          <w:lang w:val="en-US" w:eastAsia="zh-Hans"/>
        </w:rPr>
        <w:t>支付宝</w:t>
      </w:r>
      <w:r>
        <w:rPr>
          <w:rFonts w:hint="default"/>
          <w:lang w:eastAsia="zh-Hans"/>
        </w:rPr>
        <w:t>，</w:t>
      </w:r>
      <w:r>
        <w:rPr>
          <w:rFonts w:hint="eastAsia"/>
          <w:lang w:val="en-US" w:eastAsia="zh-Hans"/>
        </w:rPr>
        <w:t>以及后来的美团</w:t>
      </w:r>
      <w:r>
        <w:rPr>
          <w:rFonts w:hint="default"/>
          <w:lang w:eastAsia="zh-Hans"/>
        </w:rPr>
        <w:t>、</w:t>
      </w:r>
      <w:r>
        <w:rPr>
          <w:rFonts w:hint="eastAsia"/>
          <w:lang w:val="en-US" w:eastAsia="zh-Hans"/>
        </w:rPr>
        <w:t>滴滴等企业均是靠着这些脱颖而出</w:t>
      </w:r>
      <w:r>
        <w:rPr>
          <w:rFonts w:hint="default"/>
          <w:lang w:eastAsia="zh-Hans"/>
        </w:rPr>
        <w:t>。</w:t>
      </w:r>
      <w:r>
        <w:rPr>
          <w:rFonts w:hint="eastAsia"/>
          <w:lang w:val="en-US" w:eastAsia="zh-Hans"/>
        </w:rPr>
        <w:t>对于缺乏技术优势的小微物联网企业</w:t>
      </w:r>
      <w:r>
        <w:rPr>
          <w:rFonts w:hint="default"/>
          <w:lang w:eastAsia="zh-Hans"/>
        </w:rPr>
        <w:t>，</w:t>
      </w:r>
      <w:r>
        <w:rPr>
          <w:rFonts w:hint="eastAsia"/>
          <w:lang w:val="en-US" w:eastAsia="zh-Hans"/>
        </w:rPr>
        <w:t>注重商业模式的创新是其发展的重要方向</w:t>
      </w:r>
      <w:r>
        <w:rPr>
          <w:rFonts w:hint="default"/>
          <w:lang w:eastAsia="zh-Hans"/>
        </w:rPr>
        <w:t>。</w:t>
      </w:r>
    </w:p>
    <w:p>
      <w:pPr>
        <w:ind w:firstLine="420" w:firstLineChars="0"/>
        <w:jc w:val="both"/>
        <w:rPr>
          <w:rFonts w:hint="eastAsia" w:ascii="Hiragino Sans GB W6" w:hAnsi="Hiragino Sans GB W6" w:eastAsia="Hiragino Sans GB W6" w:cs="Hiragino Sans GB W6"/>
          <w:sz w:val="28"/>
          <w:szCs w:val="28"/>
          <w:lang w:val="en-US" w:eastAsia="zh-Hans"/>
        </w:rPr>
      </w:pPr>
      <w:r>
        <w:rPr>
          <w:rFonts w:hint="eastAsia"/>
          <w:lang w:val="en-US" w:eastAsia="zh-Hans"/>
        </w:rPr>
        <w:t>在市场竞争中企业规模在不断扩大的情况下</w:t>
      </w:r>
      <w:r>
        <w:rPr>
          <w:rFonts w:hint="default"/>
          <w:lang w:eastAsia="zh-Hans"/>
        </w:rPr>
        <w:t>，</w:t>
      </w:r>
      <w:r>
        <w:rPr>
          <w:rFonts w:hint="eastAsia"/>
          <w:lang w:val="en-US" w:eastAsia="zh-Hans"/>
        </w:rPr>
        <w:t>企业为扩展自身业务范围</w:t>
      </w:r>
      <w:r>
        <w:rPr>
          <w:rFonts w:hint="default"/>
          <w:lang w:eastAsia="zh-Hans"/>
        </w:rPr>
        <w:t>、</w:t>
      </w:r>
      <w:r>
        <w:rPr>
          <w:rFonts w:hint="eastAsia"/>
          <w:lang w:val="en-US" w:eastAsia="zh-Hans"/>
        </w:rPr>
        <w:t>提升市场份额</w:t>
      </w:r>
      <w:r>
        <w:rPr>
          <w:rFonts w:hint="default"/>
          <w:lang w:eastAsia="zh-Hans"/>
        </w:rPr>
        <w:t>，</w:t>
      </w:r>
      <w:r>
        <w:rPr>
          <w:rFonts w:hint="eastAsia"/>
          <w:lang w:val="en-US" w:eastAsia="zh-Hans"/>
        </w:rPr>
        <w:t>往往会通过并购类似企业以节省建立新部门所需成本</w:t>
      </w:r>
      <w:r>
        <w:rPr>
          <w:rFonts w:hint="default"/>
          <w:lang w:eastAsia="zh-Hans"/>
        </w:rPr>
        <w:t>，</w:t>
      </w:r>
      <w:r>
        <w:rPr>
          <w:rFonts w:hint="eastAsia"/>
          <w:lang w:val="en-US" w:eastAsia="zh-Hans"/>
        </w:rPr>
        <w:t>同时提升自身的市场份额和影响力</w:t>
      </w:r>
      <w:r>
        <w:rPr>
          <w:rFonts w:hint="default"/>
          <w:lang w:eastAsia="zh-Hans"/>
        </w:rPr>
        <w:t>。</w:t>
      </w:r>
      <w:r>
        <w:rPr>
          <w:rFonts w:hint="eastAsia"/>
          <w:lang w:val="en-US" w:eastAsia="zh-Hans"/>
        </w:rPr>
        <w:t>企业的并购对象不仅包括与自身业务结构相似的竞争对手</w:t>
      </w:r>
      <w:r>
        <w:rPr>
          <w:rFonts w:hint="default"/>
          <w:lang w:eastAsia="zh-Hans"/>
        </w:rPr>
        <w:t>，</w:t>
      </w:r>
      <w:r>
        <w:rPr>
          <w:rFonts w:hint="eastAsia"/>
          <w:lang w:val="en-US" w:eastAsia="zh-Hans"/>
        </w:rPr>
        <w:t>还可以是同一产业链中不同类型的企业</w:t>
      </w:r>
      <w:r>
        <w:rPr>
          <w:rFonts w:hint="default"/>
          <w:lang w:eastAsia="zh-Hans"/>
        </w:rPr>
        <w:t>，</w:t>
      </w:r>
      <w:r>
        <w:rPr>
          <w:rFonts w:hint="eastAsia"/>
          <w:lang w:val="en-US" w:eastAsia="zh-Hans"/>
        </w:rPr>
        <w:t>甚至是与原本业务相关程度较低的企业</w:t>
      </w:r>
      <w:r>
        <w:rPr>
          <w:rFonts w:hint="default"/>
          <w:lang w:eastAsia="zh-Hans"/>
        </w:rPr>
        <w:t>，</w:t>
      </w:r>
      <w:r>
        <w:rPr>
          <w:rFonts w:hint="eastAsia"/>
          <w:lang w:val="en-US" w:eastAsia="zh-Hans"/>
        </w:rPr>
        <w:t>从而达到扩充市场范围或者转型的目的</w:t>
      </w:r>
      <w:r>
        <w:rPr>
          <w:rFonts w:hint="default"/>
          <w:lang w:eastAsia="zh-Hans"/>
        </w:rPr>
        <w:t>。</w:t>
      </w:r>
      <w:r>
        <w:rPr>
          <w:rFonts w:hint="eastAsia"/>
          <w:lang w:val="en-US" w:eastAsia="zh-Hans"/>
        </w:rPr>
        <w:t>比如海尔集团就是通过搭建平台</w:t>
      </w:r>
      <w:r>
        <w:rPr>
          <w:rFonts w:hint="default"/>
          <w:lang w:eastAsia="zh-Hans"/>
        </w:rPr>
        <w:t>，</w:t>
      </w:r>
      <w:r>
        <w:rPr>
          <w:rFonts w:hint="eastAsia"/>
          <w:lang w:val="en-US" w:eastAsia="zh-Hans"/>
        </w:rPr>
        <w:t>在平台上从无到有地汇集</w:t>
      </w:r>
      <w:r>
        <w:rPr>
          <w:rFonts w:hint="default"/>
          <w:lang w:eastAsia="zh-Hans"/>
        </w:rPr>
        <w:t>、</w:t>
      </w:r>
      <w:r>
        <w:rPr>
          <w:rFonts w:hint="eastAsia"/>
          <w:lang w:val="en-US" w:eastAsia="zh-Hans"/>
        </w:rPr>
        <w:t>孵化各种类型的小微企业</w:t>
      </w:r>
      <w:r>
        <w:rPr>
          <w:rFonts w:hint="default"/>
          <w:lang w:eastAsia="zh-Hans"/>
        </w:rPr>
        <w:t>、</w:t>
      </w:r>
      <w:r>
        <w:rPr>
          <w:rFonts w:hint="eastAsia"/>
          <w:lang w:val="en-US" w:eastAsia="zh-Hans"/>
        </w:rPr>
        <w:t>创业公司等</w:t>
      </w:r>
      <w:r>
        <w:rPr>
          <w:rFonts w:hint="default"/>
          <w:lang w:eastAsia="zh-Hans"/>
        </w:rPr>
        <w:t>，</w:t>
      </w:r>
      <w:r>
        <w:rPr>
          <w:rFonts w:hint="eastAsia"/>
          <w:lang w:val="en-US" w:eastAsia="zh-Hans"/>
        </w:rPr>
        <w:t>使其通过海尔集团的大平台共享资源</w:t>
      </w:r>
      <w:r>
        <w:rPr>
          <w:rFonts w:hint="default"/>
          <w:lang w:eastAsia="zh-Hans"/>
        </w:rPr>
        <w:t>，</w:t>
      </w:r>
      <w:r>
        <w:rPr>
          <w:rFonts w:hint="eastAsia"/>
          <w:lang w:val="en-US" w:eastAsia="zh-Hans"/>
        </w:rPr>
        <w:t>于是才逐渐地从一个主要生产家用电器的厂商转型为开放的多元化大型互联网电子商务企业</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5 </w:t>
      </w:r>
      <w:r>
        <w:rPr>
          <w:rFonts w:hint="eastAsia"/>
          <w:lang w:val="en-US" w:eastAsia="zh-Hans"/>
        </w:rPr>
        <w:t>外部冲击影响机制分析</w:t>
      </w:r>
    </w:p>
    <w:p>
      <w:pPr>
        <w:ind w:firstLine="420" w:firstLineChars="0"/>
        <w:jc w:val="both"/>
        <w:rPr>
          <w:rFonts w:hint="default"/>
          <w:lang w:eastAsia="zh-Hans"/>
        </w:rPr>
      </w:pPr>
      <w:r>
        <w:rPr>
          <w:rFonts w:hint="eastAsia"/>
          <w:lang w:val="en-US" w:eastAsia="zh-Hans"/>
        </w:rPr>
        <w:t>本部分首先通过建立模型分析行业的动态特征</w:t>
      </w:r>
      <w:r>
        <w:rPr>
          <w:rFonts w:hint="default"/>
          <w:lang w:eastAsia="zh-Hans"/>
        </w:rPr>
        <w:t>，</w:t>
      </w:r>
      <w:r>
        <w:rPr>
          <w:rFonts w:hint="eastAsia"/>
          <w:lang w:val="en-US" w:eastAsia="zh-Hans"/>
        </w:rPr>
        <w:t>可以从三个方面表现行业的内部系统</w:t>
      </w:r>
      <w:r>
        <w:rPr>
          <w:rFonts w:hint="default"/>
          <w:lang w:eastAsia="zh-Hans"/>
        </w:rPr>
        <w:t>：</w:t>
      </w:r>
      <w:r>
        <w:rPr>
          <w:rFonts w:hint="eastAsia"/>
          <w:lang w:val="en-US" w:eastAsia="zh-Hans"/>
        </w:rPr>
        <w:t>行业规模</w:t>
      </w:r>
      <w:r>
        <w:rPr>
          <w:rFonts w:hint="default"/>
          <w:lang w:eastAsia="zh-Hans"/>
        </w:rPr>
        <w:t>、</w:t>
      </w:r>
      <w:r>
        <w:rPr>
          <w:rFonts w:hint="eastAsia"/>
          <w:lang w:val="en-US" w:eastAsia="zh-Hans"/>
        </w:rPr>
        <w:t>行业创新以及行业要素的流动</w:t>
      </w:r>
      <w:r>
        <w:rPr>
          <w:rFonts w:hint="default"/>
          <w:lang w:eastAsia="zh-Hans"/>
        </w:rPr>
        <w:t>。</w:t>
      </w:r>
      <w:r>
        <w:rPr>
          <w:rFonts w:hint="eastAsia"/>
          <w:lang w:val="en-US" w:eastAsia="zh-Hans"/>
        </w:rPr>
        <w:t>根据前文分析结合产业理论</w:t>
      </w:r>
      <w:r>
        <w:rPr>
          <w:rFonts w:hint="default"/>
          <w:lang w:eastAsia="zh-Hans"/>
        </w:rPr>
        <w:t>，</w:t>
      </w:r>
      <w:r>
        <w:rPr>
          <w:rFonts w:hint="eastAsia"/>
          <w:lang w:val="en-US" w:eastAsia="zh-Hans"/>
        </w:rPr>
        <w:t>本文可以归纳出两个基本假说</w:t>
      </w:r>
      <w:r>
        <w:rPr>
          <w:rFonts w:hint="default"/>
          <w:lang w:eastAsia="zh-Hans"/>
        </w:rPr>
        <w:t>：</w:t>
      </w:r>
    </w:p>
    <w:p>
      <w:pPr>
        <w:jc w:val="both"/>
        <w:rPr>
          <w:rFonts w:hint="default"/>
          <w:lang w:eastAsia="zh-Hans"/>
        </w:rPr>
      </w:pPr>
      <w:r>
        <w:rPr>
          <w:rFonts w:hint="default"/>
          <w:lang w:eastAsia="zh-Hans"/>
        </w:rPr>
        <w:t>H0:</w:t>
      </w:r>
      <w:r>
        <w:rPr>
          <w:rFonts w:hint="eastAsia"/>
          <w:lang w:val="en-US" w:eastAsia="zh-Hans"/>
        </w:rPr>
        <w:t>外部冲击下会引起市场结构发生变化</w:t>
      </w:r>
      <w:r>
        <w:rPr>
          <w:rFonts w:hint="default"/>
          <w:lang w:eastAsia="zh-Hans"/>
        </w:rPr>
        <w:t>，</w:t>
      </w:r>
      <w:r>
        <w:rPr>
          <w:rFonts w:hint="eastAsia"/>
          <w:lang w:val="en-US" w:eastAsia="zh-Hans"/>
        </w:rPr>
        <w:t>推动企业的创新行为</w:t>
      </w:r>
      <w:r>
        <w:rPr>
          <w:rFonts w:hint="default"/>
          <w:lang w:eastAsia="zh-Hans"/>
        </w:rPr>
        <w:t>，</w:t>
      </w:r>
      <w:r>
        <w:rPr>
          <w:rFonts w:hint="eastAsia"/>
          <w:lang w:val="en-US" w:eastAsia="zh-Hans"/>
        </w:rPr>
        <w:t>使行业整体绩效发生变化</w:t>
      </w:r>
      <w:r>
        <w:rPr>
          <w:rFonts w:hint="default"/>
          <w:lang w:eastAsia="zh-Hans"/>
        </w:rPr>
        <w:t>。</w:t>
      </w:r>
    </w:p>
    <w:p>
      <w:pPr>
        <w:jc w:val="both"/>
        <w:rPr>
          <w:rFonts w:hint="default"/>
          <w:lang w:eastAsia="zh-Hans"/>
        </w:rPr>
      </w:pPr>
      <w:r>
        <w:rPr>
          <w:rFonts w:hint="default"/>
          <w:lang w:eastAsia="zh-Hans"/>
        </w:rPr>
        <w:t>H1:</w:t>
      </w:r>
      <w:r>
        <w:rPr>
          <w:rFonts w:hint="eastAsia"/>
          <w:lang w:val="en-US" w:eastAsia="zh-Hans"/>
        </w:rPr>
        <w:t>外部冲击引起市场结构转变</w:t>
      </w:r>
      <w:r>
        <w:rPr>
          <w:rFonts w:hint="default"/>
          <w:lang w:eastAsia="zh-Hans"/>
        </w:rPr>
        <w:t>，</w:t>
      </w:r>
      <w:r>
        <w:rPr>
          <w:rFonts w:hint="eastAsia"/>
          <w:lang w:val="en-US" w:eastAsia="zh-Hans"/>
        </w:rPr>
        <w:t>但如果市场存在着抑制创新的机制</w:t>
      </w:r>
      <w:r>
        <w:rPr>
          <w:rFonts w:hint="default"/>
          <w:lang w:eastAsia="zh-Hans"/>
        </w:rPr>
        <w:t>，</w:t>
      </w:r>
      <w:r>
        <w:rPr>
          <w:rFonts w:hint="eastAsia"/>
          <w:lang w:val="en-US" w:eastAsia="zh-Hans"/>
        </w:rPr>
        <w:t>则h企业缺乏创新动力只能被动地依靠现有模式发展</w:t>
      </w:r>
      <w:r>
        <w:rPr>
          <w:rFonts w:hint="default"/>
          <w:lang w:eastAsia="zh-Hans"/>
        </w:rPr>
        <w:t>，</w:t>
      </w:r>
      <w:r>
        <w:rPr>
          <w:rFonts w:hint="eastAsia"/>
          <w:lang w:val="en-US" w:eastAsia="zh-Hans"/>
        </w:rPr>
        <w:t>此时外部冲击的影响下降</w:t>
      </w:r>
      <w:r>
        <w:rPr>
          <w:rFonts w:hint="default"/>
          <w:lang w:eastAsia="zh-Hans"/>
        </w:rPr>
        <w:t>。</w:t>
      </w:r>
    </w:p>
    <w:p>
      <w:pPr>
        <w:ind w:firstLine="420" w:firstLineChars="0"/>
        <w:jc w:val="both"/>
        <w:rPr>
          <w:rFonts w:hint="default"/>
          <w:lang w:eastAsia="zh-Hans"/>
        </w:rPr>
      </w:pPr>
      <w:r>
        <w:rPr>
          <w:rFonts w:hint="eastAsia"/>
          <w:lang w:val="en-US" w:eastAsia="zh-Hans"/>
        </w:rPr>
        <w:t>数据方面</w:t>
      </w:r>
      <w:r>
        <w:rPr>
          <w:rFonts w:hint="default"/>
          <w:lang w:eastAsia="zh-Hans"/>
        </w:rPr>
        <w:t>，</w:t>
      </w:r>
      <w:r>
        <w:rPr>
          <w:rFonts w:hint="eastAsia"/>
          <w:lang w:val="en-US" w:eastAsia="zh-Hans"/>
        </w:rPr>
        <w:t>采用市场规模</w:t>
      </w:r>
      <w:r>
        <w:rPr>
          <w:rFonts w:hint="default"/>
          <w:lang w:eastAsia="zh-Hans"/>
        </w:rPr>
        <w:t>(Q)、</w:t>
      </w:r>
      <w:r>
        <w:rPr>
          <w:rFonts w:hint="eastAsia"/>
          <w:lang w:val="en-US" w:eastAsia="zh-Hans"/>
        </w:rPr>
        <w:t>行业专利数量</w:t>
      </w:r>
      <w:r>
        <w:rPr>
          <w:rFonts w:hint="default"/>
          <w:lang w:eastAsia="zh-Hans"/>
        </w:rPr>
        <w:t>(P)</w:t>
      </w:r>
      <w:r>
        <w:rPr>
          <w:rFonts w:hint="eastAsia"/>
          <w:lang w:val="en-US" w:eastAsia="zh-Hans"/>
        </w:rPr>
        <w:t>和行业内企业单位数</w:t>
      </w:r>
      <w:r>
        <w:rPr>
          <w:rFonts w:hint="default"/>
          <w:lang w:eastAsia="zh-Hans"/>
        </w:rPr>
        <w:t>(E)</w:t>
      </w:r>
      <w:r>
        <w:rPr>
          <w:rFonts w:hint="eastAsia"/>
          <w:lang w:val="en-US" w:eastAsia="zh-Hans"/>
        </w:rPr>
        <w:t>的数据</w:t>
      </w:r>
      <w:r>
        <w:rPr>
          <w:rFonts w:hint="default"/>
          <w:lang w:eastAsia="zh-Hans"/>
        </w:rPr>
        <w:t>，</w:t>
      </w:r>
      <w:r>
        <w:rPr>
          <w:rFonts w:hint="eastAsia"/>
          <w:lang w:val="en-US" w:eastAsia="zh-Hans"/>
        </w:rPr>
        <w:t>数据来源为</w:t>
      </w:r>
      <w:r>
        <w:rPr>
          <w:rFonts w:hint="default"/>
          <w:lang w:eastAsia="zh-Hans"/>
        </w:rPr>
        <w:t>D</w:t>
      </w:r>
      <w:r>
        <w:rPr>
          <w:rFonts w:hint="eastAsia"/>
          <w:lang w:val="en-US" w:eastAsia="zh-Hans"/>
        </w:rPr>
        <w:t>atayes数据库</w:t>
      </w:r>
      <w:r>
        <w:rPr>
          <w:rFonts w:hint="default"/>
          <w:lang w:eastAsia="zh-Hans"/>
        </w:rPr>
        <w:t>、</w:t>
      </w:r>
      <w:r>
        <w:rPr>
          <w:rFonts w:hint="eastAsia"/>
          <w:lang w:val="en-US" w:eastAsia="zh-Hans"/>
        </w:rPr>
        <w:t>中国专利数据库和国家统计局</w:t>
      </w:r>
      <w:r>
        <w:rPr>
          <w:rFonts w:hint="default"/>
          <w:lang w:eastAsia="zh-Hans"/>
        </w:rPr>
        <w:t>，</w:t>
      </w:r>
      <w:r>
        <w:rPr>
          <w:rFonts w:hint="eastAsia"/>
          <w:lang w:val="en-US" w:eastAsia="zh-Hans"/>
        </w:rPr>
        <w:t>经插值后统一转化为季度数据并进行对数化处理</w:t>
      </w:r>
      <w:r>
        <w:rPr>
          <w:rFonts w:hint="default"/>
          <w:lang w:eastAsia="zh-Hans"/>
        </w:rPr>
        <w:t>，</w:t>
      </w:r>
      <w:r>
        <w:rPr>
          <w:rFonts w:hint="eastAsia"/>
          <w:lang w:val="en-US" w:eastAsia="zh-Hans"/>
        </w:rPr>
        <w:t>共计</w:t>
      </w:r>
      <w:r>
        <w:rPr>
          <w:rFonts w:hint="default"/>
          <w:lang w:eastAsia="zh-Hans"/>
        </w:rPr>
        <w:t>48</w:t>
      </w:r>
      <w:r>
        <w:rPr>
          <w:rFonts w:hint="eastAsia"/>
          <w:lang w:val="en-US" w:eastAsia="zh-Hans"/>
        </w:rPr>
        <w:t>组观测值</w:t>
      </w:r>
      <w:r>
        <w:rPr>
          <w:rFonts w:hint="default"/>
          <w:lang w:eastAsia="zh-Hans"/>
        </w:rPr>
        <w:t>。</w:t>
      </w:r>
      <w:r>
        <w:rPr>
          <w:rFonts w:hint="eastAsia"/>
          <w:lang w:val="en-US" w:eastAsia="zh-Hans"/>
        </w:rPr>
        <w:t>其中市场规模反映行业的发展水平</w:t>
      </w:r>
      <w:r>
        <w:rPr>
          <w:rFonts w:hint="default"/>
          <w:lang w:eastAsia="zh-Hans"/>
        </w:rPr>
        <w:t>、</w:t>
      </w:r>
      <w:r>
        <w:rPr>
          <w:rFonts w:hint="eastAsia"/>
          <w:lang w:val="en-US" w:eastAsia="zh-Hans"/>
        </w:rPr>
        <w:t>专利数量体现创新产出</w:t>
      </w:r>
      <w:r>
        <w:rPr>
          <w:rFonts w:hint="default"/>
          <w:lang w:eastAsia="zh-Hans"/>
        </w:rPr>
        <w:t>、</w:t>
      </w:r>
      <w:r>
        <w:rPr>
          <w:rFonts w:hint="eastAsia"/>
          <w:lang w:val="en-US" w:eastAsia="zh-Hans"/>
        </w:rPr>
        <w:t>企业数量体现企业的整体流动</w:t>
      </w:r>
      <w:r>
        <w:rPr>
          <w:rFonts w:hint="default"/>
          <w:lang w:eastAsia="zh-Hans"/>
        </w:rPr>
        <w:t>。</w:t>
      </w:r>
    </w:p>
    <w:p>
      <w:pPr>
        <w:ind w:firstLine="420" w:firstLineChars="0"/>
        <w:jc w:val="both"/>
        <w:rPr>
          <w:rFonts w:hint="default"/>
          <w:lang w:eastAsia="zh-Hans"/>
        </w:rPr>
      </w:pPr>
      <w:r>
        <w:rPr>
          <w:rFonts w:hint="eastAsia"/>
          <w:lang w:val="en-US" w:eastAsia="zh-Hans"/>
        </w:rPr>
        <w:t>数据的平稳性通过比较三个变量在不同情况下的</w:t>
      </w:r>
      <w:r>
        <w:rPr>
          <w:rFonts w:hint="default"/>
          <w:lang w:eastAsia="zh-Hans"/>
        </w:rPr>
        <w:t>ADF</w:t>
      </w:r>
      <w:r>
        <w:rPr>
          <w:rFonts w:hint="eastAsia"/>
          <w:lang w:val="en-US" w:eastAsia="zh-Hans"/>
        </w:rPr>
        <w:t>检验的t统计量和信息准则的表现</w:t>
      </w:r>
      <w:r>
        <w:rPr>
          <w:rFonts w:hint="default"/>
          <w:lang w:eastAsia="zh-Hans"/>
        </w:rPr>
        <w:t>，</w:t>
      </w:r>
      <w:r>
        <w:rPr>
          <w:rFonts w:hint="eastAsia"/>
          <w:lang w:val="en-US" w:eastAsia="zh-Hans"/>
        </w:rPr>
        <w:t>进行如下处理</w:t>
      </w:r>
      <w:r>
        <w:rPr>
          <w:rFonts w:hint="default"/>
          <w:lang w:eastAsia="zh-Hans"/>
        </w:rPr>
        <w:t>：</w:t>
      </w:r>
    </w:p>
    <w:p>
      <w:pPr>
        <w:ind w:firstLine="420" w:firstLineChars="0"/>
        <w:jc w:val="both"/>
        <w:rPr>
          <w:rFonts w:hint="default"/>
          <w:lang w:eastAsia="zh-Hans"/>
        </w:rPr>
      </w:pPr>
    </w:p>
    <w:tbl>
      <w:tblPr>
        <w:tblStyle w:val="10"/>
        <w:tblW w:w="84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9"/>
        <w:gridCol w:w="875"/>
        <w:gridCol w:w="828"/>
        <w:gridCol w:w="1454"/>
        <w:gridCol w:w="2683"/>
        <w:gridCol w:w="938"/>
        <w:gridCol w:w="1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39" w:type="dxa"/>
            <w:tcBorders>
              <w:left w:val="nil"/>
              <w:bottom w:val="single" w:color="auto" w:sz="4" w:space="0"/>
              <w:right w:val="nil"/>
            </w:tcBorders>
            <w:vAlign w:val="top"/>
          </w:tcPr>
          <w:p>
            <w:pPr>
              <w:jc w:val="center"/>
              <w:rPr>
                <w:rFonts w:hint="default"/>
                <w:b/>
                <w:bCs/>
                <w:sz w:val="15"/>
                <w:szCs w:val="15"/>
                <w:vertAlign w:val="baseline"/>
                <w:lang w:val="en-US" w:eastAsia="zh-Hans"/>
              </w:rPr>
            </w:pPr>
            <w:r>
              <w:rPr>
                <w:rFonts w:hint="eastAsia"/>
                <w:b/>
                <w:bCs/>
                <w:sz w:val="15"/>
                <w:szCs w:val="15"/>
                <w:lang w:val="en-US" w:eastAsia="zh-Hans"/>
              </w:rPr>
              <w:t>变量</w:t>
            </w:r>
          </w:p>
        </w:tc>
        <w:tc>
          <w:tcPr>
            <w:tcW w:w="875" w:type="dxa"/>
            <w:tcBorders>
              <w:left w:val="nil"/>
              <w:bottom w:val="single" w:color="auto" w:sz="4" w:space="0"/>
              <w:right w:val="nil"/>
            </w:tcBorders>
            <w:vAlign w:val="top"/>
          </w:tcPr>
          <w:p>
            <w:pPr>
              <w:jc w:val="center"/>
              <w:rPr>
                <w:rFonts w:hint="default"/>
                <w:b/>
                <w:bCs/>
                <w:sz w:val="15"/>
                <w:szCs w:val="15"/>
                <w:vertAlign w:val="baseline"/>
                <w:lang w:val="en-US" w:eastAsia="zh-Hans"/>
              </w:rPr>
            </w:pPr>
            <w:r>
              <w:rPr>
                <w:rFonts w:hint="eastAsia"/>
                <w:b/>
                <w:bCs/>
                <w:sz w:val="15"/>
                <w:szCs w:val="15"/>
                <w:vertAlign w:val="baseline"/>
                <w:lang w:val="en-US" w:eastAsia="zh-Hans"/>
              </w:rPr>
              <w:t>滞后阶数</w:t>
            </w:r>
          </w:p>
        </w:tc>
        <w:tc>
          <w:tcPr>
            <w:tcW w:w="828" w:type="dxa"/>
            <w:tcBorders>
              <w:left w:val="nil"/>
              <w:bottom w:val="single" w:color="auto" w:sz="4" w:space="0"/>
              <w:right w:val="nil"/>
            </w:tcBorders>
            <w:vAlign w:val="top"/>
          </w:tcPr>
          <w:p>
            <w:pPr>
              <w:jc w:val="center"/>
              <w:rPr>
                <w:rFonts w:hint="default"/>
                <w:b/>
                <w:bCs/>
                <w:sz w:val="15"/>
                <w:szCs w:val="15"/>
                <w:vertAlign w:val="baseline"/>
                <w:lang w:val="en-US" w:eastAsia="zh-Hans"/>
              </w:rPr>
            </w:pPr>
            <w:r>
              <w:rPr>
                <w:rFonts w:hint="eastAsia"/>
                <w:b/>
                <w:bCs/>
                <w:sz w:val="15"/>
                <w:szCs w:val="15"/>
                <w:vertAlign w:val="baseline"/>
                <w:lang w:val="en-US" w:eastAsia="zh-Hans"/>
              </w:rPr>
              <w:t>差分阶数</w:t>
            </w:r>
          </w:p>
        </w:tc>
        <w:tc>
          <w:tcPr>
            <w:tcW w:w="1454" w:type="dxa"/>
            <w:tcBorders>
              <w:left w:val="nil"/>
              <w:bottom w:val="single" w:color="auto" w:sz="4" w:space="0"/>
              <w:right w:val="nil"/>
            </w:tcBorders>
            <w:vAlign w:val="top"/>
          </w:tcPr>
          <w:p>
            <w:pPr>
              <w:jc w:val="center"/>
              <w:rPr>
                <w:rFonts w:hint="default"/>
                <w:b/>
                <w:bCs/>
                <w:sz w:val="15"/>
                <w:szCs w:val="15"/>
                <w:vertAlign w:val="baseline"/>
                <w:lang w:val="en-US" w:eastAsia="zh-Hans"/>
              </w:rPr>
            </w:pPr>
            <w:r>
              <w:rPr>
                <w:rFonts w:hint="eastAsia"/>
                <w:b/>
                <w:bCs/>
                <w:sz w:val="15"/>
                <w:szCs w:val="15"/>
                <w:vertAlign w:val="baseline"/>
                <w:lang w:val="en-US" w:eastAsia="zh-Hans"/>
              </w:rPr>
              <w:t>单位根检验的p值</w:t>
            </w:r>
          </w:p>
        </w:tc>
        <w:tc>
          <w:tcPr>
            <w:tcW w:w="2683" w:type="dxa"/>
            <w:tcBorders>
              <w:left w:val="nil"/>
              <w:bottom w:val="single" w:color="auto" w:sz="4" w:space="0"/>
              <w:right w:val="nil"/>
            </w:tcBorders>
            <w:vAlign w:val="top"/>
          </w:tcPr>
          <w:p>
            <w:pPr>
              <w:jc w:val="center"/>
              <w:rPr>
                <w:rFonts w:hint="default"/>
                <w:b/>
                <w:bCs/>
                <w:sz w:val="15"/>
                <w:szCs w:val="15"/>
                <w:vertAlign w:val="baseline"/>
                <w:lang w:val="en-US" w:eastAsia="zh-Hans"/>
              </w:rPr>
            </w:pPr>
            <w:r>
              <w:rPr>
                <w:rFonts w:hint="eastAsia"/>
                <w:b/>
                <w:bCs/>
                <w:sz w:val="15"/>
                <w:szCs w:val="15"/>
                <w:vertAlign w:val="baseline"/>
                <w:lang w:val="en-US" w:eastAsia="zh-Hans"/>
              </w:rPr>
              <w:t>截距项</w:t>
            </w:r>
            <w:r>
              <w:rPr>
                <w:rFonts w:hint="default"/>
                <w:b/>
                <w:bCs/>
                <w:sz w:val="15"/>
                <w:szCs w:val="15"/>
                <w:vertAlign w:val="baseline"/>
                <w:lang w:eastAsia="zh-Hans"/>
              </w:rPr>
              <w:t>(</w:t>
            </w:r>
            <w:r>
              <w:rPr>
                <w:rFonts w:hint="eastAsia"/>
                <w:b/>
                <w:bCs/>
                <w:sz w:val="15"/>
                <w:szCs w:val="15"/>
                <w:vertAlign w:val="baseline"/>
                <w:lang w:val="en-US" w:eastAsia="zh-Hans"/>
              </w:rPr>
              <w:t>const</w:t>
            </w:r>
            <w:r>
              <w:rPr>
                <w:rFonts w:hint="default"/>
                <w:b/>
                <w:bCs/>
                <w:sz w:val="15"/>
                <w:szCs w:val="15"/>
                <w:vertAlign w:val="baseline"/>
                <w:lang w:eastAsia="zh-Hans"/>
              </w:rPr>
              <w:t>)、</w:t>
            </w:r>
            <w:r>
              <w:rPr>
                <w:rFonts w:hint="eastAsia"/>
                <w:b/>
                <w:bCs/>
                <w:sz w:val="15"/>
                <w:szCs w:val="15"/>
                <w:vertAlign w:val="baseline"/>
                <w:lang w:val="en-US" w:eastAsia="zh-Hans"/>
              </w:rPr>
              <w:t>趋势项</w:t>
            </w:r>
            <w:r>
              <w:rPr>
                <w:rFonts w:hint="default"/>
                <w:b/>
                <w:bCs/>
                <w:sz w:val="15"/>
                <w:szCs w:val="15"/>
                <w:vertAlign w:val="baseline"/>
                <w:lang w:eastAsia="zh-Hans"/>
              </w:rPr>
              <w:t>(trend)</w:t>
            </w:r>
            <w:r>
              <w:rPr>
                <w:rFonts w:hint="eastAsia"/>
                <w:b/>
                <w:bCs/>
                <w:sz w:val="15"/>
                <w:szCs w:val="15"/>
                <w:vertAlign w:val="baseline"/>
                <w:lang w:val="en-US" w:eastAsia="zh-Hans"/>
              </w:rPr>
              <w:t>的p值</w:t>
            </w:r>
          </w:p>
        </w:tc>
        <w:tc>
          <w:tcPr>
            <w:tcW w:w="938" w:type="dxa"/>
            <w:tcBorders>
              <w:left w:val="nil"/>
              <w:bottom w:val="single" w:color="auto" w:sz="4" w:space="0"/>
              <w:right w:val="nil"/>
            </w:tcBorders>
            <w:vAlign w:val="top"/>
          </w:tcPr>
          <w:p>
            <w:pPr>
              <w:jc w:val="center"/>
              <w:rPr>
                <w:rFonts w:hint="default"/>
                <w:b/>
                <w:bCs/>
                <w:sz w:val="15"/>
                <w:szCs w:val="15"/>
                <w:vertAlign w:val="baseline"/>
                <w:lang w:eastAsia="zh-Hans"/>
              </w:rPr>
            </w:pPr>
            <w:r>
              <w:rPr>
                <w:rFonts w:hint="default"/>
                <w:b/>
                <w:bCs/>
                <w:sz w:val="15"/>
                <w:szCs w:val="15"/>
                <w:vertAlign w:val="baseline"/>
                <w:lang w:eastAsia="zh-Hans"/>
              </w:rPr>
              <w:t>AIC</w:t>
            </w:r>
          </w:p>
        </w:tc>
        <w:tc>
          <w:tcPr>
            <w:tcW w:w="1154" w:type="dxa"/>
            <w:tcBorders>
              <w:left w:val="nil"/>
              <w:bottom w:val="single" w:color="auto" w:sz="4" w:space="0"/>
              <w:right w:val="nil"/>
            </w:tcBorders>
            <w:vAlign w:val="top"/>
          </w:tcPr>
          <w:p>
            <w:pPr>
              <w:jc w:val="center"/>
              <w:rPr>
                <w:rFonts w:hint="default"/>
                <w:b/>
                <w:bCs/>
                <w:sz w:val="15"/>
                <w:szCs w:val="15"/>
                <w:vertAlign w:val="baseline"/>
                <w:lang w:val="en-US" w:eastAsia="zh-Hans"/>
              </w:rPr>
            </w:pPr>
            <w:r>
              <w:rPr>
                <w:rFonts w:hint="eastAsia"/>
                <w:b/>
                <w:bCs/>
                <w:sz w:val="15"/>
                <w:szCs w:val="15"/>
                <w:vertAlign w:val="baseline"/>
                <w:lang w:val="en-US" w:eastAsia="zh-Hans"/>
              </w:rPr>
              <w:t>平稳类型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39" w:type="dxa"/>
            <w:tcBorders>
              <w:top w:val="single" w:color="auto" w:sz="4" w:space="0"/>
              <w:left w:val="nil"/>
              <w:bottom w:val="nil"/>
              <w:right w:val="nil"/>
            </w:tcBorders>
            <w:vAlign w:val="top"/>
          </w:tcPr>
          <w:p>
            <w:pPr>
              <w:jc w:val="center"/>
              <w:rPr>
                <w:rFonts w:hint="default"/>
                <w:b/>
                <w:bCs/>
                <w:sz w:val="15"/>
                <w:szCs w:val="15"/>
                <w:vertAlign w:val="baseline"/>
                <w:lang w:eastAsia="zh-Hans"/>
              </w:rPr>
            </w:pPr>
            <w:r>
              <w:rPr>
                <w:rFonts w:hint="default"/>
                <w:b/>
                <w:bCs/>
                <w:sz w:val="15"/>
                <w:szCs w:val="15"/>
                <w:vertAlign w:val="baseline"/>
                <w:lang w:eastAsia="zh-Hans"/>
              </w:rPr>
              <w:t>lnQ</w:t>
            </w:r>
          </w:p>
        </w:tc>
        <w:tc>
          <w:tcPr>
            <w:tcW w:w="875"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w:t>
            </w:r>
          </w:p>
        </w:tc>
        <w:tc>
          <w:tcPr>
            <w:tcW w:w="828"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p>
        </w:tc>
        <w:tc>
          <w:tcPr>
            <w:tcW w:w="1454"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0121*</w:t>
            </w:r>
          </w:p>
        </w:tc>
        <w:tc>
          <w:tcPr>
            <w:tcW w:w="2683"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p(const)=0.0002**，</w:t>
            </w:r>
            <w:r>
              <w:rPr>
                <w:rFonts w:hint="eastAsia"/>
                <w:sz w:val="15"/>
                <w:szCs w:val="15"/>
                <w:vertAlign w:val="baseline"/>
                <w:lang w:val="en-US" w:eastAsia="zh-Hans"/>
              </w:rPr>
              <w:t>无趋势项</w:t>
            </w:r>
          </w:p>
        </w:tc>
        <w:tc>
          <w:tcPr>
            <w:tcW w:w="938"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-6</w:t>
            </w:r>
            <w:r>
              <w:rPr>
                <w:rFonts w:hint="eastAsia"/>
                <w:sz w:val="15"/>
                <w:szCs w:val="15"/>
                <w:vertAlign w:val="baseline"/>
                <w:lang w:val="en-US" w:eastAsia="zh-Hans"/>
              </w:rPr>
              <w:t>.</w:t>
            </w:r>
            <w:r>
              <w:rPr>
                <w:rFonts w:hint="default"/>
                <w:sz w:val="15"/>
                <w:szCs w:val="15"/>
                <w:vertAlign w:val="baseline"/>
                <w:lang w:eastAsia="zh-Hans"/>
              </w:rPr>
              <w:t>583452</w:t>
            </w:r>
          </w:p>
        </w:tc>
        <w:tc>
          <w:tcPr>
            <w:tcW w:w="1154" w:type="dxa"/>
            <w:tcBorders>
              <w:top w:val="single" w:color="auto" w:sz="4" w:space="0"/>
              <w:left w:val="nil"/>
              <w:bottom w:val="nil"/>
              <w:right w:val="nil"/>
            </w:tcBorders>
            <w:vAlign w:val="top"/>
          </w:tcPr>
          <w:p>
            <w:pPr>
              <w:jc w:val="center"/>
              <w:rPr>
                <w:rFonts w:hint="default"/>
                <w:sz w:val="15"/>
                <w:szCs w:val="15"/>
                <w:vertAlign w:val="baseline"/>
                <w:lang w:val="en-US" w:eastAsia="zh-Hans"/>
              </w:rPr>
            </w:pPr>
            <w:r>
              <w:rPr>
                <w:rFonts w:hint="eastAsia"/>
                <w:sz w:val="15"/>
                <w:szCs w:val="15"/>
                <w:vertAlign w:val="baseline"/>
                <w:lang w:val="en-US" w:eastAsia="zh-Hans"/>
              </w:rPr>
              <w:t>平稳序列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39" w:type="dxa"/>
            <w:tcBorders>
              <w:top w:val="nil"/>
              <w:left w:val="nil"/>
              <w:bottom w:val="nil"/>
              <w:right w:val="nil"/>
            </w:tcBorders>
            <w:vAlign w:val="top"/>
          </w:tcPr>
          <w:p>
            <w:pPr>
              <w:jc w:val="center"/>
              <w:rPr>
                <w:rFonts w:hint="default"/>
                <w:b/>
                <w:bCs/>
                <w:sz w:val="15"/>
                <w:szCs w:val="15"/>
                <w:vertAlign w:val="baseline"/>
                <w:lang w:eastAsia="zh-Hans"/>
              </w:rPr>
            </w:pPr>
            <w:r>
              <w:rPr>
                <w:rFonts w:hint="default"/>
                <w:b/>
                <w:bCs/>
                <w:sz w:val="15"/>
                <w:szCs w:val="15"/>
                <w:vertAlign w:val="baseline"/>
                <w:lang w:eastAsia="zh-Hans"/>
              </w:rPr>
              <w:t>lnP</w:t>
            </w:r>
          </w:p>
        </w:tc>
        <w:tc>
          <w:tcPr>
            <w:tcW w:w="875" w:type="dxa"/>
            <w:tcBorders>
              <w:top w:val="nil"/>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p>
        </w:tc>
        <w:tc>
          <w:tcPr>
            <w:tcW w:w="828" w:type="dxa"/>
            <w:tcBorders>
              <w:top w:val="nil"/>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w:t>
            </w:r>
          </w:p>
        </w:tc>
        <w:tc>
          <w:tcPr>
            <w:tcW w:w="1454" w:type="dxa"/>
            <w:tcBorders>
              <w:top w:val="nil"/>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0.0000**</w:t>
            </w:r>
          </w:p>
        </w:tc>
        <w:tc>
          <w:tcPr>
            <w:tcW w:w="2683" w:type="dxa"/>
            <w:tcBorders>
              <w:top w:val="nil"/>
              <w:left w:val="nil"/>
              <w:bottom w:val="nil"/>
              <w:right w:val="nil"/>
            </w:tcBorders>
            <w:vAlign w:val="top"/>
          </w:tcPr>
          <w:p>
            <w:pPr>
              <w:jc w:val="center"/>
              <w:rPr>
                <w:rFonts w:hint="default"/>
                <w:sz w:val="15"/>
                <w:szCs w:val="15"/>
                <w:vertAlign w:val="baseline"/>
                <w:lang w:eastAsia="zh-Hans"/>
              </w:rPr>
            </w:pPr>
            <w:r>
              <w:rPr>
                <w:rFonts w:hint="eastAsia"/>
                <w:sz w:val="15"/>
                <w:szCs w:val="15"/>
                <w:vertAlign w:val="baseline"/>
                <w:lang w:val="en-US" w:eastAsia="zh-Hans"/>
              </w:rPr>
              <w:t>p</w:t>
            </w:r>
            <w:r>
              <w:rPr>
                <w:rFonts w:hint="default"/>
                <w:sz w:val="15"/>
                <w:szCs w:val="15"/>
                <w:vertAlign w:val="baseline"/>
                <w:lang w:eastAsia="zh-Hans"/>
              </w:rPr>
              <w:t>(const)=0</w:t>
            </w:r>
            <w:r>
              <w:rPr>
                <w:rFonts w:hint="eastAsia"/>
                <w:sz w:val="15"/>
                <w:szCs w:val="15"/>
                <w:vertAlign w:val="baseline"/>
                <w:lang w:val="en-US" w:eastAsia="zh-Hans"/>
              </w:rPr>
              <w:t>.</w:t>
            </w:r>
            <w:r>
              <w:rPr>
                <w:rFonts w:hint="default"/>
                <w:sz w:val="15"/>
                <w:szCs w:val="15"/>
                <w:vertAlign w:val="baseline"/>
                <w:lang w:eastAsia="zh-Hans"/>
              </w:rPr>
              <w:t>34336，</w:t>
            </w:r>
            <w:r>
              <w:rPr>
                <w:rFonts w:hint="eastAsia"/>
                <w:sz w:val="15"/>
                <w:szCs w:val="15"/>
                <w:vertAlign w:val="baseline"/>
                <w:lang w:val="en-US" w:eastAsia="zh-Hans"/>
              </w:rPr>
              <w:t>无趋势项</w:t>
            </w:r>
          </w:p>
        </w:tc>
        <w:tc>
          <w:tcPr>
            <w:tcW w:w="938" w:type="dxa"/>
            <w:tcBorders>
              <w:top w:val="nil"/>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-2</w:t>
            </w:r>
            <w:r>
              <w:rPr>
                <w:rFonts w:hint="eastAsia"/>
                <w:sz w:val="15"/>
                <w:szCs w:val="15"/>
                <w:vertAlign w:val="baseline"/>
                <w:lang w:val="en-US" w:eastAsia="zh-Hans"/>
              </w:rPr>
              <w:t>.</w:t>
            </w:r>
            <w:r>
              <w:rPr>
                <w:rFonts w:hint="default"/>
                <w:sz w:val="15"/>
                <w:szCs w:val="15"/>
                <w:vertAlign w:val="baseline"/>
                <w:lang w:eastAsia="zh-Hans"/>
              </w:rPr>
              <w:t>983847</w:t>
            </w:r>
          </w:p>
        </w:tc>
        <w:tc>
          <w:tcPr>
            <w:tcW w:w="1154" w:type="dxa"/>
            <w:tcBorders>
              <w:top w:val="nil"/>
              <w:left w:val="nil"/>
              <w:bottom w:val="nil"/>
              <w:right w:val="nil"/>
            </w:tcBorders>
            <w:vAlign w:val="top"/>
          </w:tcPr>
          <w:p>
            <w:pPr>
              <w:jc w:val="center"/>
              <w:rPr>
                <w:rFonts w:hint="default"/>
                <w:sz w:val="15"/>
                <w:szCs w:val="15"/>
                <w:vertAlign w:val="baseline"/>
                <w:lang w:val="en-US" w:eastAsia="zh-Hans"/>
              </w:rPr>
            </w:pPr>
            <w:r>
              <w:rPr>
                <w:rFonts w:hint="eastAsia"/>
                <w:sz w:val="15"/>
                <w:szCs w:val="15"/>
                <w:vertAlign w:val="baseline"/>
                <w:lang w:val="en-US" w:eastAsia="zh-Hans"/>
              </w:rPr>
              <w:t>平稳序列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39" w:type="dxa"/>
            <w:tcBorders>
              <w:top w:val="nil"/>
              <w:left w:val="nil"/>
              <w:right w:val="nil"/>
            </w:tcBorders>
            <w:vAlign w:val="top"/>
          </w:tcPr>
          <w:p>
            <w:pPr>
              <w:jc w:val="center"/>
              <w:rPr>
                <w:rFonts w:hint="default"/>
                <w:b/>
                <w:bCs/>
                <w:sz w:val="15"/>
                <w:szCs w:val="15"/>
                <w:vertAlign w:val="baseline"/>
                <w:lang w:eastAsia="zh-Hans"/>
              </w:rPr>
            </w:pPr>
            <w:r>
              <w:rPr>
                <w:rFonts w:hint="default"/>
                <w:b/>
                <w:bCs/>
                <w:sz w:val="15"/>
                <w:szCs w:val="15"/>
                <w:vertAlign w:val="baseline"/>
                <w:lang w:eastAsia="zh-Hans"/>
              </w:rPr>
              <w:t>lnE</w:t>
            </w:r>
          </w:p>
        </w:tc>
        <w:tc>
          <w:tcPr>
            <w:tcW w:w="875"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w:t>
            </w:r>
          </w:p>
        </w:tc>
        <w:tc>
          <w:tcPr>
            <w:tcW w:w="828"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p>
        </w:tc>
        <w:tc>
          <w:tcPr>
            <w:tcW w:w="1454"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0302*</w:t>
            </w:r>
          </w:p>
        </w:tc>
        <w:tc>
          <w:tcPr>
            <w:tcW w:w="2683" w:type="dxa"/>
            <w:tcBorders>
              <w:top w:val="nil"/>
              <w:left w:val="nil"/>
              <w:right w:val="nil"/>
            </w:tcBorders>
            <w:vAlign w:val="top"/>
          </w:tcPr>
          <w:p>
            <w:pPr>
              <w:jc w:val="both"/>
              <w:rPr>
                <w:rFonts w:hint="default"/>
                <w:sz w:val="15"/>
                <w:szCs w:val="15"/>
                <w:vertAlign w:val="baseline"/>
                <w:lang w:eastAsia="zh-Hans"/>
              </w:rPr>
            </w:pPr>
            <w:r>
              <w:rPr>
                <w:rFonts w:hint="eastAsia"/>
                <w:sz w:val="15"/>
                <w:szCs w:val="15"/>
                <w:vertAlign w:val="baseline"/>
                <w:lang w:val="en-US" w:eastAsia="zh-Hans"/>
              </w:rPr>
              <w:t>p</w:t>
            </w:r>
            <w:r>
              <w:rPr>
                <w:rFonts w:hint="default"/>
                <w:sz w:val="15"/>
                <w:szCs w:val="15"/>
                <w:vertAlign w:val="baseline"/>
                <w:lang w:eastAsia="zh-Hans"/>
              </w:rPr>
              <w:t>(const)=0</w:t>
            </w:r>
            <w:r>
              <w:rPr>
                <w:rFonts w:hint="eastAsia"/>
                <w:sz w:val="15"/>
                <w:szCs w:val="15"/>
                <w:vertAlign w:val="baseline"/>
                <w:lang w:val="en-US" w:eastAsia="zh-Hans"/>
              </w:rPr>
              <w:t>.</w:t>
            </w:r>
            <w:r>
              <w:rPr>
                <w:rFonts w:hint="default"/>
                <w:sz w:val="15"/>
                <w:szCs w:val="15"/>
                <w:vertAlign w:val="baseline"/>
                <w:lang w:eastAsia="zh-Hans"/>
              </w:rPr>
              <w:t>0002**，p(trend)=0.0020**</w:t>
            </w:r>
          </w:p>
        </w:tc>
        <w:tc>
          <w:tcPr>
            <w:tcW w:w="938"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-3</w:t>
            </w:r>
            <w:r>
              <w:rPr>
                <w:rFonts w:hint="eastAsia"/>
                <w:sz w:val="15"/>
                <w:szCs w:val="15"/>
                <w:vertAlign w:val="baseline"/>
                <w:lang w:val="en-US" w:eastAsia="zh-Hans"/>
              </w:rPr>
              <w:t>.</w:t>
            </w:r>
            <w:r>
              <w:rPr>
                <w:rFonts w:hint="default"/>
                <w:sz w:val="15"/>
                <w:szCs w:val="15"/>
                <w:vertAlign w:val="baseline"/>
                <w:lang w:eastAsia="zh-Hans"/>
              </w:rPr>
              <w:t>483040</w:t>
            </w:r>
          </w:p>
        </w:tc>
        <w:tc>
          <w:tcPr>
            <w:tcW w:w="1154" w:type="dxa"/>
            <w:tcBorders>
              <w:top w:val="nil"/>
              <w:left w:val="nil"/>
              <w:right w:val="nil"/>
            </w:tcBorders>
            <w:vAlign w:val="top"/>
          </w:tcPr>
          <w:p>
            <w:pPr>
              <w:jc w:val="center"/>
              <w:rPr>
                <w:rFonts w:hint="default"/>
                <w:sz w:val="15"/>
                <w:szCs w:val="15"/>
                <w:vertAlign w:val="baseline"/>
                <w:lang w:val="en-US" w:eastAsia="zh-Hans"/>
              </w:rPr>
            </w:pPr>
            <w:r>
              <w:rPr>
                <w:rFonts w:hint="eastAsia"/>
                <w:sz w:val="15"/>
                <w:szCs w:val="15"/>
                <w:vertAlign w:val="baseline"/>
                <w:lang w:val="en-US" w:eastAsia="zh-Hans"/>
              </w:rPr>
              <w:t>趋势平稳序列</w:t>
            </w:r>
          </w:p>
        </w:tc>
      </w:tr>
    </w:tbl>
    <w:p>
      <w:pPr>
        <w:ind w:firstLine="420" w:firstLineChars="0"/>
        <w:jc w:val="both"/>
        <w:rPr>
          <w:rFonts w:hint="eastAsia"/>
          <w:lang w:val="en-US" w:eastAsia="zh-Hans"/>
        </w:rPr>
      </w:pPr>
    </w:p>
    <w:p>
      <w:pPr>
        <w:ind w:firstLine="420" w:firstLineChars="0"/>
        <w:jc w:val="both"/>
        <w:rPr>
          <w:rFonts w:hint="eastAsia"/>
          <w:lang w:val="en-US" w:eastAsia="zh-Hans"/>
        </w:rPr>
      </w:pPr>
    </w:p>
    <w:p>
      <w:pPr>
        <w:ind w:firstLine="420" w:firstLineChars="0"/>
        <w:jc w:val="both"/>
        <w:rPr>
          <w:rFonts w:hint="default"/>
          <w:lang w:eastAsia="zh-Hans"/>
        </w:rPr>
      </w:pPr>
      <w:r>
        <w:rPr>
          <w:rFonts w:hint="eastAsia"/>
          <w:lang w:val="en-US" w:eastAsia="zh-Hans"/>
        </w:rPr>
        <w:t>格兰杰因果检验可以对变量在系统中的内生性程度进行检验</w:t>
      </w:r>
      <w:r>
        <w:rPr>
          <w:rFonts w:hint="default"/>
          <w:lang w:eastAsia="zh-Hans"/>
        </w:rPr>
        <w:t>。</w:t>
      </w:r>
      <w:r>
        <w:rPr>
          <w:rFonts w:hint="eastAsia"/>
          <w:lang w:val="en-US" w:eastAsia="zh-Hans"/>
        </w:rPr>
        <w:t>结果显示ln</w:t>
      </w:r>
      <w:r>
        <w:rPr>
          <w:rFonts w:hint="default"/>
          <w:lang w:eastAsia="zh-Hans"/>
        </w:rPr>
        <w:t>P</w:t>
      </w:r>
      <w:r>
        <w:rPr>
          <w:rFonts w:hint="eastAsia"/>
          <w:lang w:val="en-US" w:eastAsia="zh-Hans"/>
        </w:rPr>
        <w:t>和ln</w:t>
      </w:r>
      <w:r>
        <w:rPr>
          <w:rFonts w:hint="default"/>
          <w:lang w:eastAsia="zh-Hans"/>
        </w:rPr>
        <w:t>E</w:t>
      </w:r>
      <w:r>
        <w:rPr>
          <w:rFonts w:hint="eastAsia"/>
          <w:lang w:val="en-US" w:eastAsia="zh-Hans"/>
        </w:rPr>
        <w:t>均拒绝原假设</w:t>
      </w:r>
      <w:r>
        <w:rPr>
          <w:rFonts w:hint="default"/>
          <w:lang w:eastAsia="zh-Hans"/>
        </w:rPr>
        <w:t>，</w:t>
      </w:r>
      <w:r>
        <w:rPr>
          <w:rFonts w:hint="eastAsia"/>
          <w:lang w:val="en-US" w:eastAsia="zh-Hans"/>
        </w:rPr>
        <w:t>可以认为是系统的内生变量</w:t>
      </w:r>
      <w:r>
        <w:rPr>
          <w:rFonts w:hint="default"/>
          <w:lang w:eastAsia="zh-Hans"/>
        </w:rPr>
        <w:t>；</w:t>
      </w:r>
      <w:r>
        <w:rPr>
          <w:rFonts w:hint="eastAsia"/>
          <w:lang w:val="en-US" w:eastAsia="zh-Hans"/>
        </w:rPr>
        <w:t>而ln</w:t>
      </w:r>
      <w:r>
        <w:rPr>
          <w:rFonts w:hint="default"/>
          <w:lang w:eastAsia="zh-Hans"/>
        </w:rPr>
        <w:t>Q</w:t>
      </w:r>
      <w:r>
        <w:rPr>
          <w:rFonts w:hint="eastAsia"/>
          <w:lang w:val="en-US" w:eastAsia="zh-Hans"/>
        </w:rPr>
        <w:t>对ln</w:t>
      </w:r>
      <w:r>
        <w:rPr>
          <w:rFonts w:hint="default"/>
          <w:lang w:eastAsia="zh-Hans"/>
        </w:rPr>
        <w:t>P</w:t>
      </w:r>
      <w:r>
        <w:rPr>
          <w:rFonts w:hint="eastAsia"/>
          <w:lang w:val="en-US" w:eastAsia="zh-Hans"/>
        </w:rPr>
        <w:t>和ln</w:t>
      </w:r>
      <w:r>
        <w:rPr>
          <w:rFonts w:hint="default"/>
          <w:lang w:eastAsia="zh-Hans"/>
        </w:rPr>
        <w:t>E</w:t>
      </w:r>
      <w:r>
        <w:rPr>
          <w:rFonts w:hint="eastAsia"/>
          <w:lang w:val="en-US" w:eastAsia="zh-Hans"/>
        </w:rPr>
        <w:t>的显著性影响不能确认</w:t>
      </w:r>
      <w:r>
        <w:rPr>
          <w:rFonts w:hint="default"/>
          <w:lang w:eastAsia="zh-Hans"/>
        </w:rPr>
        <w:t>，</w:t>
      </w:r>
      <w:r>
        <w:rPr>
          <w:rFonts w:hint="eastAsia"/>
          <w:lang w:val="en-US" w:eastAsia="zh-Hans"/>
        </w:rPr>
        <w:t>所以分析时可以认为变量</w:t>
      </w:r>
      <w:r>
        <w:rPr>
          <w:rFonts w:hint="default"/>
          <w:lang w:eastAsia="zh-Hans"/>
        </w:rPr>
        <w:t>Q</w:t>
      </w:r>
      <w:r>
        <w:rPr>
          <w:rFonts w:hint="eastAsia"/>
          <w:lang w:val="en-US" w:eastAsia="zh-Hans"/>
        </w:rPr>
        <w:t>具有一定的外生性</w:t>
      </w:r>
      <w:r>
        <w:rPr>
          <w:rFonts w:hint="default"/>
          <w:lang w:eastAsia="zh-Hans"/>
        </w:rPr>
        <w:t>：</w:t>
      </w:r>
    </w:p>
    <w:p>
      <w:pPr>
        <w:ind w:firstLine="420" w:firstLineChars="0"/>
        <w:jc w:val="both"/>
        <w:rPr>
          <w:rFonts w:hint="default"/>
          <w:lang w:eastAsia="zh-Hans"/>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
        <w:gridCol w:w="3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17" w:type="dxa"/>
            <w:tcBorders>
              <w:left w:val="nil"/>
              <w:bottom w:val="single" w:color="auto" w:sz="4" w:space="0"/>
              <w:right w:val="nil"/>
            </w:tcBorders>
            <w:vAlign w:val="top"/>
          </w:tcPr>
          <w:p>
            <w:pPr>
              <w:jc w:val="center"/>
              <w:rPr>
                <w:rFonts w:hint="default"/>
                <w:sz w:val="15"/>
                <w:szCs w:val="15"/>
                <w:vertAlign w:val="baseline"/>
                <w:lang w:val="en-US" w:eastAsia="zh-Hans"/>
              </w:rPr>
            </w:pPr>
            <w:r>
              <w:rPr>
                <w:rFonts w:hint="eastAsia"/>
                <w:sz w:val="15"/>
                <w:szCs w:val="15"/>
                <w:vertAlign w:val="baseline"/>
                <w:lang w:val="en-US" w:eastAsia="zh-Hans"/>
              </w:rPr>
              <w:t>解释变量</w:t>
            </w:r>
          </w:p>
        </w:tc>
        <w:tc>
          <w:tcPr>
            <w:tcW w:w="3127" w:type="dxa"/>
            <w:tcBorders>
              <w:left w:val="nil"/>
              <w:bottom w:val="single" w:color="auto" w:sz="4" w:space="0"/>
              <w:right w:val="nil"/>
            </w:tcBorders>
            <w:vAlign w:val="top"/>
          </w:tcPr>
          <w:p>
            <w:pPr>
              <w:jc w:val="center"/>
              <w:rPr>
                <w:rFonts w:hint="default"/>
                <w:sz w:val="15"/>
                <w:szCs w:val="15"/>
                <w:vertAlign w:val="baseline"/>
                <w:lang w:val="en-US" w:eastAsia="zh-Hans"/>
              </w:rPr>
            </w:pPr>
            <w:r>
              <w:rPr>
                <w:rFonts w:hint="eastAsia"/>
                <w:sz w:val="15"/>
                <w:szCs w:val="15"/>
                <w:vertAlign w:val="baseline"/>
                <w:lang w:val="en-US" w:eastAsia="zh-Hans"/>
              </w:rPr>
              <w:t>对其他变量整体进行格兰杰因果检验的p值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17" w:type="dxa"/>
            <w:tcBorders>
              <w:top w:val="single" w:color="auto" w:sz="4" w:space="0"/>
              <w:left w:val="nil"/>
              <w:bottom w:val="nil"/>
              <w:right w:val="nil"/>
            </w:tcBorders>
            <w:vAlign w:val="top"/>
          </w:tcPr>
          <w:p>
            <w:pPr>
              <w:jc w:val="center"/>
              <w:rPr>
                <w:rFonts w:hint="default"/>
                <w:b/>
                <w:bCs/>
                <w:sz w:val="15"/>
                <w:szCs w:val="15"/>
                <w:vertAlign w:val="baseline"/>
                <w:lang w:val="en-US" w:eastAsia="zh-Hans"/>
              </w:rPr>
            </w:pPr>
            <w:r>
              <w:rPr>
                <w:rFonts w:hint="eastAsia"/>
                <w:b/>
                <w:bCs/>
                <w:sz w:val="15"/>
                <w:szCs w:val="15"/>
                <w:vertAlign w:val="baseline"/>
                <w:lang w:val="en-US" w:eastAsia="zh-Hans"/>
              </w:rPr>
              <w:t>ln</w:t>
            </w:r>
            <w:r>
              <w:rPr>
                <w:rFonts w:hint="default"/>
                <w:b/>
                <w:bCs/>
                <w:sz w:val="15"/>
                <w:szCs w:val="15"/>
                <w:vertAlign w:val="baseline"/>
                <w:lang w:eastAsia="zh-Hans"/>
              </w:rPr>
              <w:t>Q</w:t>
            </w:r>
          </w:p>
        </w:tc>
        <w:tc>
          <w:tcPr>
            <w:tcW w:w="3127"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0.4058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8" w:hRule="atLeast"/>
          <w:jc w:val="center"/>
        </w:trPr>
        <w:tc>
          <w:tcPr>
            <w:tcW w:w="917" w:type="dxa"/>
            <w:tcBorders>
              <w:top w:val="nil"/>
              <w:left w:val="nil"/>
              <w:bottom w:val="nil"/>
              <w:right w:val="nil"/>
            </w:tcBorders>
            <w:vAlign w:val="top"/>
          </w:tcPr>
          <w:p>
            <w:pPr>
              <w:jc w:val="center"/>
              <w:rPr>
                <w:rFonts w:hint="default"/>
                <w:b/>
                <w:bCs/>
                <w:sz w:val="15"/>
                <w:szCs w:val="15"/>
                <w:vertAlign w:val="baseline"/>
                <w:lang w:eastAsia="zh-Hans"/>
              </w:rPr>
            </w:pPr>
            <w:r>
              <w:rPr>
                <w:rFonts w:hint="default"/>
                <w:b/>
                <w:bCs/>
                <w:sz w:val="15"/>
                <w:szCs w:val="15"/>
                <w:vertAlign w:val="baseline"/>
                <w:lang w:eastAsia="zh-Hans"/>
              </w:rPr>
              <w:t>lnP</w:t>
            </w:r>
          </w:p>
        </w:tc>
        <w:tc>
          <w:tcPr>
            <w:tcW w:w="3127" w:type="dxa"/>
            <w:tcBorders>
              <w:top w:val="nil"/>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0017**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17" w:type="dxa"/>
            <w:tcBorders>
              <w:top w:val="nil"/>
              <w:left w:val="nil"/>
              <w:right w:val="nil"/>
            </w:tcBorders>
            <w:vAlign w:val="top"/>
          </w:tcPr>
          <w:p>
            <w:pPr>
              <w:jc w:val="center"/>
              <w:rPr>
                <w:rFonts w:hint="default"/>
                <w:b/>
                <w:bCs/>
                <w:sz w:val="15"/>
                <w:szCs w:val="15"/>
                <w:vertAlign w:val="baseline"/>
                <w:lang w:eastAsia="zh-Hans"/>
              </w:rPr>
            </w:pPr>
            <w:r>
              <w:rPr>
                <w:rFonts w:hint="default"/>
                <w:b/>
                <w:bCs/>
                <w:sz w:val="15"/>
                <w:szCs w:val="15"/>
                <w:vertAlign w:val="baseline"/>
                <w:lang w:eastAsia="zh-Hans"/>
              </w:rPr>
              <w:t>lnE</w:t>
            </w:r>
          </w:p>
        </w:tc>
        <w:tc>
          <w:tcPr>
            <w:tcW w:w="3127"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0.0017**</w:t>
            </w:r>
          </w:p>
        </w:tc>
      </w:tr>
    </w:tbl>
    <w:p>
      <w:pPr>
        <w:ind w:firstLine="420" w:firstLineChars="0"/>
        <w:jc w:val="both"/>
        <w:rPr>
          <w:rFonts w:hint="eastAsia"/>
          <w:lang w:val="en-US" w:eastAsia="zh-Hans"/>
        </w:rPr>
      </w:pPr>
    </w:p>
    <w:p>
      <w:pPr>
        <w:ind w:firstLine="420" w:firstLineChars="0"/>
        <w:jc w:val="both"/>
        <w:rPr>
          <w:rFonts w:hint="default"/>
          <w:lang w:eastAsia="zh-Hans"/>
        </w:rPr>
      </w:pPr>
      <w:r>
        <w:rPr>
          <w:rFonts w:hint="eastAsia"/>
          <w:lang w:val="en-US" w:eastAsia="zh-Hans"/>
        </w:rPr>
        <w:t>由于样本量较少</w:t>
      </w:r>
      <w:r>
        <w:rPr>
          <w:rFonts w:hint="default"/>
          <w:lang w:eastAsia="zh-Hans"/>
        </w:rPr>
        <w:t>，</w:t>
      </w:r>
      <w:r>
        <w:rPr>
          <w:rFonts w:hint="eastAsia"/>
          <w:lang w:val="en-US" w:eastAsia="zh-Hans"/>
        </w:rPr>
        <w:t>所以考虑在最大滞后阶数不超过</w:t>
      </w:r>
      <w:r>
        <w:rPr>
          <w:rFonts w:hint="default"/>
          <w:lang w:eastAsia="zh-Hans"/>
        </w:rPr>
        <w:t>3</w:t>
      </w:r>
      <w:r>
        <w:rPr>
          <w:rFonts w:hint="eastAsia"/>
          <w:lang w:val="en-US" w:eastAsia="zh-Hans"/>
        </w:rPr>
        <w:t>阶的条件下根据信息准则表现选择所建立</w:t>
      </w:r>
      <w:r>
        <w:rPr>
          <w:rFonts w:hint="default"/>
          <w:lang w:eastAsia="zh-Hans"/>
        </w:rPr>
        <w:t>VAR</w:t>
      </w:r>
      <w:r>
        <w:rPr>
          <w:rFonts w:hint="eastAsia"/>
          <w:lang w:val="en-US" w:eastAsia="zh-Hans"/>
        </w:rPr>
        <w:t>模型的滞后阶数为</w:t>
      </w:r>
      <w:r>
        <w:rPr>
          <w:rFonts w:hint="default"/>
          <w:lang w:eastAsia="zh-Hans"/>
        </w:rPr>
        <w:t>2，</w:t>
      </w:r>
      <w:r>
        <w:rPr>
          <w:rFonts w:hint="eastAsia"/>
          <w:lang w:val="en-US" w:eastAsia="zh-Hans"/>
        </w:rPr>
        <w:t>特征根检验结果显示模型稳定可以进行脉冲分析</w:t>
      </w:r>
      <w:r>
        <w:rPr>
          <w:rFonts w:hint="default"/>
          <w:lang w:eastAsia="zh-Hans"/>
        </w:rPr>
        <w:t>：</w:t>
      </w:r>
    </w:p>
    <w:p>
      <w:pPr>
        <w:ind w:firstLine="420" w:firstLineChars="0"/>
        <w:jc w:val="both"/>
        <w:rPr>
          <w:rFonts w:hint="default"/>
          <w:lang w:eastAsia="zh-Hans"/>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218"/>
        <w:gridCol w:w="1297"/>
        <w:gridCol w:w="1421"/>
        <w:gridCol w:w="1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5" w:hRule="atLeast"/>
          <w:jc w:val="center"/>
        </w:trPr>
        <w:tc>
          <w:tcPr>
            <w:tcW w:w="1065" w:type="dxa"/>
            <w:tcBorders>
              <w:left w:val="nil"/>
              <w:bottom w:val="single" w:color="auto" w:sz="4" w:space="0"/>
              <w:right w:val="nil"/>
            </w:tcBorders>
            <w:vAlign w:val="top"/>
          </w:tcPr>
          <w:p>
            <w:pPr>
              <w:jc w:val="center"/>
              <w:rPr>
                <w:rFonts w:hint="default"/>
                <w:b/>
                <w:bCs/>
                <w:sz w:val="15"/>
                <w:szCs w:val="15"/>
                <w:vertAlign w:val="baseline"/>
                <w:lang w:val="en-US" w:eastAsia="zh-Hans"/>
              </w:rPr>
            </w:pPr>
            <w:r>
              <w:rPr>
                <w:rFonts w:hint="eastAsia"/>
                <w:b/>
                <w:bCs/>
                <w:sz w:val="15"/>
                <w:szCs w:val="15"/>
                <w:lang w:val="en-US" w:eastAsia="zh-Hans"/>
              </w:rPr>
              <w:t>滞后阶数</w:t>
            </w:r>
          </w:p>
        </w:tc>
        <w:tc>
          <w:tcPr>
            <w:tcW w:w="1218" w:type="dxa"/>
            <w:tcBorders>
              <w:left w:val="nil"/>
              <w:bottom w:val="single" w:color="auto" w:sz="4" w:space="0"/>
              <w:right w:val="nil"/>
            </w:tcBorders>
            <w:vAlign w:val="top"/>
          </w:tcPr>
          <w:p>
            <w:pPr>
              <w:jc w:val="center"/>
              <w:rPr>
                <w:rFonts w:hint="default"/>
                <w:b/>
                <w:bCs/>
                <w:sz w:val="15"/>
                <w:szCs w:val="15"/>
                <w:vertAlign w:val="baseline"/>
                <w:lang w:eastAsia="zh-Hans"/>
              </w:rPr>
            </w:pPr>
            <w:r>
              <w:rPr>
                <w:rFonts w:hint="default"/>
                <w:b/>
                <w:bCs/>
                <w:sz w:val="15"/>
                <w:szCs w:val="15"/>
                <w:vertAlign w:val="baseline"/>
                <w:lang w:eastAsia="zh-Hans"/>
              </w:rPr>
              <w:t>AIC</w:t>
            </w:r>
          </w:p>
        </w:tc>
        <w:tc>
          <w:tcPr>
            <w:tcW w:w="1297" w:type="dxa"/>
            <w:tcBorders>
              <w:left w:val="nil"/>
              <w:bottom w:val="single" w:color="auto" w:sz="4" w:space="0"/>
              <w:right w:val="nil"/>
            </w:tcBorders>
            <w:vAlign w:val="top"/>
          </w:tcPr>
          <w:p>
            <w:pPr>
              <w:jc w:val="center"/>
              <w:rPr>
                <w:rFonts w:hint="default"/>
                <w:b/>
                <w:bCs/>
                <w:sz w:val="15"/>
                <w:szCs w:val="15"/>
                <w:vertAlign w:val="baseline"/>
                <w:lang w:eastAsia="zh-Hans"/>
              </w:rPr>
            </w:pPr>
            <w:r>
              <w:rPr>
                <w:rFonts w:hint="default"/>
                <w:b/>
                <w:bCs/>
                <w:sz w:val="15"/>
                <w:szCs w:val="15"/>
                <w:vertAlign w:val="baseline"/>
                <w:lang w:eastAsia="zh-Hans"/>
              </w:rPr>
              <w:t>SC</w:t>
            </w:r>
          </w:p>
        </w:tc>
        <w:tc>
          <w:tcPr>
            <w:tcW w:w="1421" w:type="dxa"/>
            <w:tcBorders>
              <w:left w:val="nil"/>
              <w:bottom w:val="single" w:color="auto" w:sz="4" w:space="0"/>
              <w:right w:val="nil"/>
            </w:tcBorders>
            <w:vAlign w:val="top"/>
          </w:tcPr>
          <w:p>
            <w:pPr>
              <w:jc w:val="center"/>
              <w:rPr>
                <w:rFonts w:hint="default"/>
                <w:b/>
                <w:bCs/>
                <w:sz w:val="15"/>
                <w:szCs w:val="15"/>
                <w:vertAlign w:val="baseline"/>
                <w:lang w:eastAsia="zh-Hans"/>
              </w:rPr>
            </w:pPr>
            <w:r>
              <w:rPr>
                <w:rFonts w:hint="default"/>
                <w:b/>
                <w:bCs/>
                <w:sz w:val="15"/>
                <w:szCs w:val="15"/>
                <w:vertAlign w:val="baseline"/>
                <w:lang w:eastAsia="zh-Hans"/>
              </w:rPr>
              <w:t>HQ</w:t>
            </w:r>
          </w:p>
        </w:tc>
        <w:tc>
          <w:tcPr>
            <w:tcW w:w="1696" w:type="dxa"/>
            <w:tcBorders>
              <w:left w:val="nil"/>
              <w:bottom w:val="single" w:color="auto" w:sz="4" w:space="0"/>
              <w:right w:val="nil"/>
            </w:tcBorders>
            <w:vAlign w:val="top"/>
          </w:tcPr>
          <w:p>
            <w:pPr>
              <w:jc w:val="center"/>
              <w:rPr>
                <w:rFonts w:hint="default"/>
                <w:b/>
                <w:bCs/>
                <w:sz w:val="15"/>
                <w:szCs w:val="15"/>
                <w:vertAlign w:val="baseline"/>
                <w:lang w:eastAsia="zh-Hans"/>
              </w:rPr>
            </w:pPr>
            <w:r>
              <w:rPr>
                <w:rFonts w:hint="default"/>
                <w:b/>
                <w:bCs/>
                <w:sz w:val="15"/>
                <w:szCs w:val="15"/>
                <w:vertAlign w:val="baseline"/>
                <w:lang w:eastAsia="zh-Hans"/>
              </w:rPr>
              <w:t>AR</w:t>
            </w:r>
            <w:r>
              <w:rPr>
                <w:rFonts w:hint="eastAsia"/>
                <w:b/>
                <w:bCs/>
                <w:sz w:val="15"/>
                <w:szCs w:val="15"/>
                <w:vertAlign w:val="baseline"/>
                <w:lang w:val="en-US" w:eastAsia="zh-Hans"/>
              </w:rPr>
              <w:t>特征根的最大模长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65" w:type="dxa"/>
            <w:tcBorders>
              <w:top w:val="single" w:color="auto" w:sz="4" w:space="0"/>
              <w:left w:val="nil"/>
              <w:bottom w:val="nil"/>
              <w:right w:val="nil"/>
            </w:tcBorders>
            <w:vAlign w:val="top"/>
          </w:tcPr>
          <w:p>
            <w:pPr>
              <w:jc w:val="center"/>
              <w:rPr>
                <w:rFonts w:hint="default"/>
                <w:b w:val="0"/>
                <w:bCs w:val="0"/>
                <w:sz w:val="15"/>
                <w:szCs w:val="15"/>
                <w:vertAlign w:val="baseline"/>
                <w:lang w:eastAsia="zh-Hans"/>
              </w:rPr>
            </w:pPr>
            <w:r>
              <w:rPr>
                <w:rFonts w:hint="default"/>
                <w:b w:val="0"/>
                <w:bCs w:val="0"/>
                <w:sz w:val="15"/>
                <w:szCs w:val="15"/>
                <w:vertAlign w:val="baseline"/>
                <w:lang w:eastAsia="zh-Hans"/>
              </w:rPr>
              <w:t>1</w:t>
            </w:r>
          </w:p>
        </w:tc>
        <w:tc>
          <w:tcPr>
            <w:tcW w:w="1218"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-12.94077</w:t>
            </w:r>
          </w:p>
        </w:tc>
        <w:tc>
          <w:tcPr>
            <w:tcW w:w="1297"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-12.45417*</w:t>
            </w:r>
          </w:p>
        </w:tc>
        <w:tc>
          <w:tcPr>
            <w:tcW w:w="1421"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-12.76032</w:t>
            </w:r>
          </w:p>
        </w:tc>
        <w:tc>
          <w:tcPr>
            <w:tcW w:w="1696"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976028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5" w:hRule="atLeast"/>
          <w:jc w:val="center"/>
        </w:trPr>
        <w:tc>
          <w:tcPr>
            <w:tcW w:w="1065" w:type="dxa"/>
            <w:tcBorders>
              <w:top w:val="nil"/>
              <w:left w:val="nil"/>
              <w:bottom w:val="nil"/>
              <w:right w:val="nil"/>
            </w:tcBorders>
            <w:vAlign w:val="top"/>
          </w:tcPr>
          <w:p>
            <w:pPr>
              <w:jc w:val="center"/>
              <w:rPr>
                <w:rFonts w:hint="default"/>
                <w:b w:val="0"/>
                <w:bCs w:val="0"/>
                <w:sz w:val="15"/>
                <w:szCs w:val="15"/>
                <w:vertAlign w:val="baseline"/>
                <w:lang w:eastAsia="zh-Hans"/>
              </w:rPr>
            </w:pPr>
            <w:r>
              <w:rPr>
                <w:rFonts w:hint="default"/>
                <w:b w:val="0"/>
                <w:bCs w:val="0"/>
                <w:sz w:val="15"/>
                <w:szCs w:val="15"/>
                <w:vertAlign w:val="baseline"/>
                <w:lang w:eastAsia="zh-Hans"/>
              </w:rPr>
              <w:t>2</w:t>
            </w:r>
          </w:p>
        </w:tc>
        <w:tc>
          <w:tcPr>
            <w:tcW w:w="1218" w:type="dxa"/>
            <w:tcBorders>
              <w:top w:val="nil"/>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-13.29498*</w:t>
            </w:r>
          </w:p>
        </w:tc>
        <w:tc>
          <w:tcPr>
            <w:tcW w:w="1297" w:type="dxa"/>
            <w:tcBorders>
              <w:top w:val="nil"/>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-12.44343</w:t>
            </w:r>
          </w:p>
        </w:tc>
        <w:tc>
          <w:tcPr>
            <w:tcW w:w="1421" w:type="dxa"/>
            <w:tcBorders>
              <w:top w:val="nil"/>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-12.97918*</w:t>
            </w:r>
          </w:p>
        </w:tc>
        <w:tc>
          <w:tcPr>
            <w:tcW w:w="1696" w:type="dxa"/>
            <w:tcBorders>
              <w:top w:val="nil"/>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979675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65" w:type="dxa"/>
            <w:tcBorders>
              <w:top w:val="nil"/>
              <w:left w:val="nil"/>
              <w:right w:val="nil"/>
            </w:tcBorders>
            <w:vAlign w:val="top"/>
          </w:tcPr>
          <w:p>
            <w:pPr>
              <w:jc w:val="center"/>
              <w:rPr>
                <w:rFonts w:hint="default"/>
                <w:b w:val="0"/>
                <w:bCs w:val="0"/>
                <w:sz w:val="15"/>
                <w:szCs w:val="15"/>
                <w:vertAlign w:val="baseline"/>
                <w:lang w:eastAsia="zh-Hans"/>
              </w:rPr>
            </w:pPr>
            <w:r>
              <w:rPr>
                <w:rFonts w:hint="default"/>
                <w:b w:val="0"/>
                <w:bCs w:val="0"/>
                <w:sz w:val="15"/>
                <w:szCs w:val="15"/>
                <w:vertAlign w:val="baseline"/>
                <w:lang w:eastAsia="zh-Hans"/>
              </w:rPr>
              <w:t>3</w:t>
            </w:r>
          </w:p>
        </w:tc>
        <w:tc>
          <w:tcPr>
            <w:tcW w:w="1218"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-12.97396</w:t>
            </w:r>
          </w:p>
        </w:tc>
        <w:tc>
          <w:tcPr>
            <w:tcW w:w="1297"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-11.75747</w:t>
            </w:r>
          </w:p>
        </w:tc>
        <w:tc>
          <w:tcPr>
            <w:tcW w:w="1421"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-12.52283</w:t>
            </w:r>
          </w:p>
        </w:tc>
        <w:tc>
          <w:tcPr>
            <w:tcW w:w="1696"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979238</w:t>
            </w:r>
          </w:p>
        </w:tc>
      </w:tr>
    </w:tbl>
    <w:p>
      <w:pPr>
        <w:jc w:val="both"/>
        <w:rPr>
          <w:rFonts w:hint="eastAsia"/>
          <w:lang w:val="en-US" w:eastAsia="zh-Hans"/>
        </w:rPr>
      </w:pPr>
    </w:p>
    <w:p>
      <w:pPr>
        <w:ind w:firstLine="420" w:firstLineChars="0"/>
        <w:jc w:val="both"/>
        <w:rPr>
          <w:rFonts w:hint="default"/>
          <w:lang w:eastAsia="zh-Hans"/>
        </w:rPr>
      </w:pPr>
      <w:r>
        <w:rPr>
          <w:rFonts w:hint="eastAsia"/>
          <w:lang w:val="en-US" w:eastAsia="zh-Hans"/>
        </w:rPr>
        <w:t>从脉冲响应图可以看到系统受外部冲击后的变化趋势</w:t>
      </w:r>
      <w:r>
        <w:rPr>
          <w:rFonts w:hint="default"/>
          <w:lang w:eastAsia="zh-Hans"/>
        </w:rPr>
        <w:t>。</w:t>
      </w:r>
      <w:r>
        <w:rPr>
          <w:rFonts w:hint="eastAsia"/>
          <w:lang w:val="en-US" w:eastAsia="zh-Hans"/>
        </w:rPr>
        <w:t>总体来看</w:t>
      </w:r>
      <w:r>
        <w:rPr>
          <w:rFonts w:hint="default"/>
          <w:lang w:eastAsia="zh-Hans"/>
        </w:rPr>
        <w:t>，</w:t>
      </w:r>
      <w:r>
        <w:rPr>
          <w:rFonts w:hint="eastAsia"/>
          <w:lang w:val="en-US" w:eastAsia="zh-Hans"/>
        </w:rPr>
        <w:t>在三个变量分别作为冲击时</w:t>
      </w:r>
      <w:r>
        <w:rPr>
          <w:rFonts w:hint="default"/>
          <w:lang w:eastAsia="zh-Hans"/>
        </w:rPr>
        <w:t>，</w:t>
      </w:r>
      <w:r>
        <w:rPr>
          <w:rFonts w:hint="eastAsia"/>
          <w:lang w:val="en-US" w:eastAsia="zh-Hans"/>
        </w:rPr>
        <w:t>脉冲效应都趋于收敛并最终达到一个正效应</w:t>
      </w:r>
      <w:r>
        <w:rPr>
          <w:rFonts w:hint="default"/>
          <w:lang w:eastAsia="zh-Hans"/>
        </w:rPr>
        <w:t>，</w:t>
      </w:r>
      <w:r>
        <w:rPr>
          <w:rFonts w:hint="eastAsia"/>
          <w:lang w:val="en-US" w:eastAsia="zh-Hans"/>
        </w:rPr>
        <w:t>符合正相关变量之间的冲击对系统的影响由大到小逐渐淡化这一过程的一般规律</w:t>
      </w:r>
      <w:r>
        <w:rPr>
          <w:rFonts w:hint="default"/>
          <w:lang w:eastAsia="zh-Hans"/>
        </w:rPr>
        <w:t>。</w:t>
      </w:r>
      <w:r>
        <w:rPr>
          <w:rFonts w:hint="eastAsia"/>
          <w:lang w:val="en-US" w:eastAsia="zh-Hans"/>
        </w:rPr>
        <w:t>三种冲击基本上都是从第</w:t>
      </w:r>
      <w:r>
        <w:rPr>
          <w:rFonts w:hint="default"/>
          <w:lang w:eastAsia="zh-Hans"/>
        </w:rPr>
        <w:t>10</w:t>
      </w:r>
      <w:r>
        <w:rPr>
          <w:rFonts w:hint="eastAsia"/>
          <w:lang w:val="en-US" w:eastAsia="zh-Hans"/>
        </w:rPr>
        <w:t>期以后才体现出收敛趋势</w:t>
      </w:r>
      <w:r>
        <w:rPr>
          <w:rFonts w:hint="default"/>
          <w:lang w:eastAsia="zh-Hans"/>
        </w:rPr>
        <w:t>，</w:t>
      </w:r>
      <w:r>
        <w:rPr>
          <w:rFonts w:hint="eastAsia"/>
          <w:lang w:val="en-US" w:eastAsia="zh-Hans"/>
        </w:rPr>
        <w:t>收敛速度较慢</w:t>
      </w:r>
      <w:r>
        <w:rPr>
          <w:rFonts w:hint="default"/>
          <w:lang w:eastAsia="zh-Hans"/>
        </w:rPr>
        <w:t>，</w:t>
      </w:r>
      <w:r>
        <w:rPr>
          <w:rFonts w:hint="eastAsia"/>
          <w:lang w:val="en-US" w:eastAsia="zh-Hans"/>
        </w:rPr>
        <w:t>并且鉴于本文使用的是季度数据</w:t>
      </w:r>
      <w:r>
        <w:rPr>
          <w:rFonts w:hint="default"/>
          <w:lang w:eastAsia="zh-Hans"/>
        </w:rPr>
        <w:t>，</w:t>
      </w:r>
      <w:r>
        <w:rPr>
          <w:rFonts w:hint="eastAsia"/>
          <w:lang w:val="en-US" w:eastAsia="zh-Hans"/>
        </w:rPr>
        <w:t>可以说冲击对于系统的影响是比较持久的</w:t>
      </w:r>
      <w:r>
        <w:rPr>
          <w:rFonts w:hint="default"/>
          <w:lang w:eastAsia="zh-Hans"/>
        </w:rPr>
        <w:t>。</w:t>
      </w:r>
      <w:r>
        <w:rPr>
          <w:rFonts w:hint="eastAsia"/>
          <w:lang w:val="en-US" w:eastAsia="zh-Hans"/>
        </w:rPr>
        <w:t>单个图来看</w:t>
      </w:r>
      <w:r>
        <w:rPr>
          <w:rFonts w:hint="default"/>
          <w:lang w:eastAsia="zh-Hans"/>
        </w:rPr>
        <w:t>，</w:t>
      </w:r>
      <w:r>
        <w:rPr>
          <w:rFonts w:hint="eastAsia"/>
          <w:lang w:val="en-US" w:eastAsia="zh-Hans"/>
        </w:rPr>
        <w:t>ln</w:t>
      </w:r>
      <w:r>
        <w:rPr>
          <w:rFonts w:hint="default"/>
          <w:lang w:eastAsia="zh-Hans"/>
        </w:rPr>
        <w:t>Q</w:t>
      </w:r>
      <w:r>
        <w:rPr>
          <w:rFonts w:hint="eastAsia"/>
          <w:lang w:val="en-US" w:eastAsia="zh-Hans"/>
        </w:rPr>
        <w:t>冲击对系统的影响相对来说比较平缓</w:t>
      </w:r>
      <w:r>
        <w:rPr>
          <w:rFonts w:hint="default"/>
          <w:lang w:eastAsia="zh-Hans"/>
        </w:rPr>
        <w:t>，</w:t>
      </w:r>
      <w:r>
        <w:rPr>
          <w:rFonts w:hint="eastAsia"/>
          <w:lang w:val="en-US" w:eastAsia="zh-Hans"/>
        </w:rPr>
        <w:t>冲击效应波峰的绝对值约为</w:t>
      </w:r>
      <w:r>
        <w:rPr>
          <w:rFonts w:hint="default"/>
          <w:lang w:eastAsia="zh-Hans"/>
        </w:rPr>
        <w:t>0</w:t>
      </w:r>
      <w:r>
        <w:rPr>
          <w:rFonts w:hint="eastAsia"/>
          <w:lang w:val="en-US" w:eastAsia="zh-Hans"/>
        </w:rPr>
        <w:t>.</w:t>
      </w:r>
      <w:r>
        <w:rPr>
          <w:rFonts w:hint="default"/>
          <w:lang w:eastAsia="zh-Hans"/>
        </w:rPr>
        <w:t>015，</w:t>
      </w:r>
      <w:r>
        <w:rPr>
          <w:rFonts w:hint="eastAsia"/>
          <w:lang w:val="en-US" w:eastAsia="zh-Hans"/>
        </w:rPr>
        <w:t>冲击效应的时滞最长</w:t>
      </w:r>
      <w:r>
        <w:rPr>
          <w:rFonts w:hint="default"/>
          <w:lang w:eastAsia="zh-Hans"/>
        </w:rPr>
        <w:t>，</w:t>
      </w:r>
      <w:r>
        <w:rPr>
          <w:rFonts w:hint="eastAsia"/>
          <w:lang w:val="en-US" w:eastAsia="zh-Hans"/>
        </w:rPr>
        <w:t>尤其是对</w:t>
      </w:r>
      <w:r>
        <w:rPr>
          <w:rFonts w:hint="default"/>
          <w:lang w:eastAsia="zh-Hans"/>
        </w:rPr>
        <w:t>lnP</w:t>
      </w:r>
      <w:r>
        <w:rPr>
          <w:rFonts w:hint="eastAsia"/>
          <w:lang w:val="en-US" w:eastAsia="zh-Hans"/>
        </w:rPr>
        <w:t>的影响至少要到第</w:t>
      </w:r>
      <w:r>
        <w:rPr>
          <w:rFonts w:hint="default"/>
          <w:lang w:eastAsia="zh-Hans"/>
        </w:rPr>
        <w:t>6</w:t>
      </w:r>
      <w:r>
        <w:rPr>
          <w:rFonts w:hint="eastAsia"/>
          <w:lang w:val="en-US" w:eastAsia="zh-Hans"/>
        </w:rPr>
        <w:t>期以后才能体现出来</w:t>
      </w:r>
      <w:r>
        <w:rPr>
          <w:rFonts w:hint="default"/>
          <w:lang w:eastAsia="zh-Hans"/>
        </w:rPr>
        <w:t>；</w:t>
      </w:r>
      <w:r>
        <w:rPr>
          <w:rFonts w:hint="eastAsia"/>
          <w:lang w:val="en-US" w:eastAsia="zh-Hans"/>
        </w:rPr>
        <w:t>ln</w:t>
      </w:r>
      <w:r>
        <w:rPr>
          <w:rFonts w:hint="default"/>
          <w:lang w:eastAsia="zh-Hans"/>
        </w:rPr>
        <w:t>P</w:t>
      </w:r>
      <w:r>
        <w:rPr>
          <w:rFonts w:hint="eastAsia"/>
          <w:lang w:val="en-US" w:eastAsia="zh-Hans"/>
        </w:rPr>
        <w:t>冲击对自身的影响最为剧烈</w:t>
      </w:r>
      <w:r>
        <w:rPr>
          <w:rFonts w:hint="default"/>
          <w:lang w:eastAsia="zh-Hans"/>
        </w:rPr>
        <w:t>，</w:t>
      </w:r>
      <w:r>
        <w:rPr>
          <w:rFonts w:hint="eastAsia"/>
          <w:lang w:val="en-US" w:eastAsia="zh-Hans"/>
        </w:rPr>
        <w:t>冲击效应的波峰约为</w:t>
      </w:r>
      <w:r>
        <w:rPr>
          <w:rFonts w:hint="default"/>
          <w:lang w:eastAsia="zh-Hans"/>
        </w:rPr>
        <w:t>0</w:t>
      </w:r>
      <w:r>
        <w:rPr>
          <w:rFonts w:hint="eastAsia"/>
          <w:lang w:val="en-US" w:eastAsia="zh-Hans"/>
        </w:rPr>
        <w:t>.</w:t>
      </w:r>
      <w:r>
        <w:rPr>
          <w:rFonts w:hint="default"/>
          <w:lang w:eastAsia="zh-Hans"/>
        </w:rPr>
        <w:t>04，</w:t>
      </w:r>
      <w:r>
        <w:rPr>
          <w:rFonts w:hint="eastAsia"/>
          <w:lang w:val="en-US" w:eastAsia="zh-Hans"/>
        </w:rPr>
        <w:t>并从冲击开始后就迅速下降到</w:t>
      </w:r>
      <w:r>
        <w:rPr>
          <w:rFonts w:hint="default"/>
          <w:lang w:eastAsia="zh-Hans"/>
        </w:rPr>
        <w:t>0</w:t>
      </w:r>
      <w:r>
        <w:rPr>
          <w:rFonts w:hint="eastAsia"/>
          <w:lang w:val="en-US" w:eastAsia="zh-Hans"/>
        </w:rPr>
        <w:t>值附近</w:t>
      </w:r>
      <w:r>
        <w:rPr>
          <w:rFonts w:hint="default"/>
          <w:lang w:eastAsia="zh-Hans"/>
        </w:rPr>
        <w:t>，</w:t>
      </w:r>
      <w:r>
        <w:rPr>
          <w:rFonts w:hint="eastAsia"/>
          <w:lang w:val="en-US" w:eastAsia="zh-Hans"/>
        </w:rPr>
        <w:t>ln</w:t>
      </w:r>
      <w:r>
        <w:rPr>
          <w:rFonts w:hint="default"/>
          <w:lang w:eastAsia="zh-Hans"/>
        </w:rPr>
        <w:t>P</w:t>
      </w:r>
      <w:r>
        <w:rPr>
          <w:rFonts w:hint="eastAsia"/>
          <w:lang w:val="en-US" w:eastAsia="zh-Hans"/>
        </w:rPr>
        <w:t>冲击对其他两变量的影响比较低</w:t>
      </w:r>
      <w:r>
        <w:rPr>
          <w:rFonts w:hint="default"/>
          <w:lang w:eastAsia="zh-Hans"/>
        </w:rPr>
        <w:t>，</w:t>
      </w:r>
      <w:r>
        <w:rPr>
          <w:rFonts w:hint="eastAsia"/>
          <w:lang w:val="en-US" w:eastAsia="zh-Hans"/>
        </w:rPr>
        <w:t>上下波动的绝对值仅为</w:t>
      </w:r>
      <w:r>
        <w:rPr>
          <w:rFonts w:hint="default"/>
          <w:lang w:eastAsia="zh-Hans"/>
        </w:rPr>
        <w:t>0</w:t>
      </w:r>
      <w:r>
        <w:rPr>
          <w:rFonts w:hint="eastAsia"/>
          <w:lang w:val="en-US" w:eastAsia="zh-Hans"/>
        </w:rPr>
        <w:t>.</w:t>
      </w:r>
      <w:r>
        <w:rPr>
          <w:rFonts w:hint="default"/>
          <w:lang w:eastAsia="zh-Hans"/>
        </w:rPr>
        <w:t>01</w:t>
      </w:r>
      <w:r>
        <w:rPr>
          <w:rFonts w:hint="eastAsia"/>
          <w:lang w:val="en-US" w:eastAsia="zh-Hans"/>
        </w:rPr>
        <w:t>左右</w:t>
      </w:r>
      <w:r>
        <w:rPr>
          <w:rFonts w:hint="default"/>
          <w:lang w:eastAsia="zh-Hans"/>
        </w:rPr>
        <w:t>；</w:t>
      </w:r>
      <w:r>
        <w:rPr>
          <w:rFonts w:hint="eastAsia"/>
          <w:lang w:val="en-US" w:eastAsia="zh-Hans"/>
        </w:rPr>
        <w:t>ln</w:t>
      </w:r>
      <w:r>
        <w:rPr>
          <w:rFonts w:hint="default"/>
          <w:lang w:eastAsia="zh-Hans"/>
        </w:rPr>
        <w:t>E</w:t>
      </w:r>
      <w:r>
        <w:rPr>
          <w:rFonts w:hint="eastAsia"/>
          <w:lang w:val="en-US" w:eastAsia="zh-Hans"/>
        </w:rPr>
        <w:t>冲击对系统的影响在绝对值上是三个变量中相对最高的</w:t>
      </w:r>
      <w:r>
        <w:rPr>
          <w:rFonts w:hint="default"/>
          <w:lang w:eastAsia="zh-Hans"/>
        </w:rPr>
        <w:t>，</w:t>
      </w:r>
      <w:r>
        <w:rPr>
          <w:rFonts w:hint="eastAsia"/>
          <w:lang w:val="en-US" w:eastAsia="zh-Hans"/>
        </w:rPr>
        <w:t>上下波动约为</w:t>
      </w:r>
      <w:r>
        <w:rPr>
          <w:rFonts w:hint="default"/>
          <w:lang w:eastAsia="zh-Hans"/>
        </w:rPr>
        <w:t>0</w:t>
      </w:r>
      <w:r>
        <w:rPr>
          <w:rFonts w:hint="eastAsia"/>
          <w:lang w:val="en-US" w:eastAsia="zh-Hans"/>
        </w:rPr>
        <w:t>.</w:t>
      </w:r>
      <w:r>
        <w:rPr>
          <w:rFonts w:hint="default"/>
          <w:lang w:eastAsia="zh-Hans"/>
        </w:rPr>
        <w:t>03，</w:t>
      </w:r>
      <w:r>
        <w:rPr>
          <w:rFonts w:hint="eastAsia"/>
          <w:lang w:val="en-US" w:eastAsia="zh-Hans"/>
        </w:rPr>
        <w:t>冲击效应时滞与ln</w:t>
      </w:r>
      <w:r>
        <w:rPr>
          <w:rFonts w:hint="default"/>
          <w:lang w:eastAsia="zh-Hans"/>
        </w:rPr>
        <w:t>Q</w:t>
      </w:r>
      <w:r>
        <w:rPr>
          <w:rFonts w:hint="eastAsia"/>
          <w:lang w:val="en-US" w:eastAsia="zh-Hans"/>
        </w:rPr>
        <w:t>冲击接近</w:t>
      </w:r>
      <w:r>
        <w:rPr>
          <w:rFonts w:hint="default"/>
          <w:lang w:eastAsia="zh-Hans"/>
        </w:rPr>
        <w:t>，</w:t>
      </w:r>
      <w:r>
        <w:rPr>
          <w:rFonts w:hint="eastAsia"/>
          <w:lang w:val="en-US" w:eastAsia="zh-Hans"/>
        </w:rPr>
        <w:t>但整体变化幅度更大</w:t>
      </w:r>
      <w:r>
        <w:rPr>
          <w:rFonts w:hint="default"/>
          <w:lang w:eastAsia="zh-Hans"/>
        </w:rPr>
        <w:t>，</w:t>
      </w:r>
      <w:r>
        <w:rPr>
          <w:rFonts w:hint="eastAsia"/>
          <w:lang w:val="en-US" w:eastAsia="zh-Hans"/>
        </w:rPr>
        <w:t>并且各变量的反应之间差异更明显</w:t>
      </w:r>
      <w:r>
        <w:rPr>
          <w:rFonts w:hint="default"/>
          <w:lang w:eastAsia="zh-Hans"/>
        </w:rPr>
        <w:t>。</w:t>
      </w:r>
    </w:p>
    <w:p>
      <w:pPr>
        <w:ind w:firstLine="420" w:firstLineChars="0"/>
        <w:jc w:val="both"/>
        <w:rPr>
          <w:rFonts w:hint="default"/>
          <w:lang w:eastAsia="zh-Hans"/>
        </w:rPr>
      </w:pPr>
      <w:r>
        <w:rPr>
          <w:rFonts w:hint="eastAsia"/>
          <w:lang w:val="en-US" w:eastAsia="zh-Hans"/>
        </w:rPr>
        <w:t>方差分解是对脉冲响应过程的进一步说明</w:t>
      </w:r>
      <w:r>
        <w:rPr>
          <w:rFonts w:hint="default"/>
          <w:lang w:eastAsia="zh-Hans"/>
        </w:rPr>
        <w:t>，</w:t>
      </w:r>
      <w:r>
        <w:rPr>
          <w:rFonts w:hint="eastAsia"/>
          <w:lang w:val="en-US" w:eastAsia="zh-Hans"/>
        </w:rPr>
        <w:t>可以反映出外部冲击导致的不同系统结构变化中</w:t>
      </w:r>
      <w:r>
        <w:rPr>
          <w:rFonts w:hint="default"/>
          <w:lang w:eastAsia="zh-Hans"/>
        </w:rPr>
        <w:t>，</w:t>
      </w:r>
      <w:r>
        <w:rPr>
          <w:rFonts w:hint="eastAsia"/>
          <w:lang w:val="en-US" w:eastAsia="zh-Hans"/>
        </w:rPr>
        <w:t>系统各部分受冲击的程度占总冲击效应的比例</w:t>
      </w:r>
      <w:r>
        <w:rPr>
          <w:rFonts w:hint="default"/>
          <w:lang w:eastAsia="zh-Hans"/>
        </w:rPr>
        <w:t>，</w:t>
      </w:r>
      <w:r>
        <w:rPr>
          <w:rFonts w:hint="eastAsia"/>
          <w:lang w:val="en-US" w:eastAsia="zh-Hans"/>
        </w:rPr>
        <w:t>即冲击的贡献度</w:t>
      </w:r>
      <w:r>
        <w:rPr>
          <w:rFonts w:hint="default"/>
          <w:lang w:eastAsia="zh-Hans"/>
        </w:rPr>
        <w:t>。</w:t>
      </w:r>
      <w:r>
        <w:rPr>
          <w:rFonts w:hint="eastAsia"/>
          <w:lang w:val="en-US" w:eastAsia="zh-Hans"/>
        </w:rPr>
        <w:t>总体来看</w:t>
      </w:r>
      <w:r>
        <w:rPr>
          <w:rFonts w:hint="default"/>
          <w:lang w:eastAsia="zh-Hans"/>
        </w:rPr>
        <w:t>，</w:t>
      </w:r>
      <w:r>
        <w:rPr>
          <w:rFonts w:hint="eastAsia"/>
          <w:lang w:val="en-US" w:eastAsia="zh-Hans"/>
        </w:rPr>
        <w:t>外部冲击所引起的结构变化最开始都是对结构本身变化为主</w:t>
      </w:r>
      <w:r>
        <w:rPr>
          <w:rFonts w:hint="default"/>
          <w:lang w:eastAsia="zh-Hans"/>
        </w:rPr>
        <w:t>，</w:t>
      </w:r>
      <w:r>
        <w:rPr>
          <w:rFonts w:hint="eastAsia"/>
          <w:lang w:val="en-US" w:eastAsia="zh-Hans"/>
        </w:rPr>
        <w:t>随着时间推移开始对其他变量产生影响</w:t>
      </w:r>
      <w:r>
        <w:rPr>
          <w:rFonts w:hint="default"/>
          <w:lang w:eastAsia="zh-Hans"/>
        </w:rPr>
        <w:t>，</w:t>
      </w:r>
      <w:r>
        <w:rPr>
          <w:rFonts w:hint="eastAsia"/>
          <w:lang w:val="en-US" w:eastAsia="zh-Hans"/>
        </w:rPr>
        <w:t>并最终稳定下来</w:t>
      </w:r>
      <w:r>
        <w:rPr>
          <w:rFonts w:hint="default"/>
          <w:lang w:eastAsia="zh-Hans"/>
        </w:rPr>
        <w:t>。</w:t>
      </w:r>
      <w:r>
        <w:rPr>
          <w:rFonts w:hint="eastAsia"/>
          <w:lang w:val="en-US" w:eastAsia="zh-Hans"/>
        </w:rPr>
        <w:t>单个图来看</w:t>
      </w:r>
      <w:r>
        <w:rPr>
          <w:rFonts w:hint="default"/>
          <w:lang w:eastAsia="zh-Hans"/>
        </w:rPr>
        <w:t>，</w:t>
      </w:r>
      <w:r>
        <w:rPr>
          <w:rFonts w:hint="eastAsia"/>
          <w:lang w:val="en-US" w:eastAsia="zh-Hans"/>
        </w:rPr>
        <w:t>在最终稳态下</w:t>
      </w:r>
      <w:r>
        <w:rPr>
          <w:rFonts w:hint="default"/>
          <w:lang w:eastAsia="zh-Hans"/>
        </w:rPr>
        <w:t>，</w:t>
      </w:r>
      <w:r>
        <w:rPr>
          <w:rFonts w:hint="eastAsia"/>
          <w:lang w:val="en-US" w:eastAsia="zh-Hans"/>
        </w:rPr>
        <w:t>ln</w:t>
      </w:r>
      <w:r>
        <w:rPr>
          <w:rFonts w:hint="default"/>
          <w:lang w:eastAsia="zh-Hans"/>
        </w:rPr>
        <w:t>Q</w:t>
      </w:r>
      <w:r>
        <w:rPr>
          <w:rFonts w:hint="eastAsia"/>
          <w:lang w:val="en-US" w:eastAsia="zh-Hans"/>
        </w:rPr>
        <w:t>冲击对自身影响产生变化的比例约占其总的冲击效应的</w:t>
      </w:r>
      <w:r>
        <w:rPr>
          <w:rFonts w:hint="default"/>
          <w:lang w:eastAsia="zh-Hans"/>
        </w:rPr>
        <w:t>60%，</w:t>
      </w:r>
      <w:r>
        <w:rPr>
          <w:rFonts w:hint="eastAsia"/>
          <w:lang w:val="en-US" w:eastAsia="zh-Hans"/>
        </w:rPr>
        <w:t>对ln</w:t>
      </w:r>
      <w:r>
        <w:rPr>
          <w:rFonts w:hint="default"/>
          <w:lang w:eastAsia="zh-Hans"/>
        </w:rPr>
        <w:t>E</w:t>
      </w:r>
      <w:r>
        <w:rPr>
          <w:rFonts w:hint="eastAsia"/>
          <w:lang w:val="en-US" w:eastAsia="zh-Hans"/>
        </w:rPr>
        <w:t>冲击的贡献约占</w:t>
      </w:r>
      <w:r>
        <w:rPr>
          <w:rFonts w:hint="default"/>
          <w:lang w:eastAsia="zh-Hans"/>
        </w:rPr>
        <w:t>40%，</w:t>
      </w:r>
      <w:r>
        <w:rPr>
          <w:rFonts w:hint="eastAsia"/>
          <w:lang w:val="en-US" w:eastAsia="zh-Hans"/>
        </w:rPr>
        <w:t>而对ln</w:t>
      </w:r>
      <w:r>
        <w:rPr>
          <w:rFonts w:hint="default"/>
          <w:lang w:eastAsia="zh-Hans"/>
        </w:rPr>
        <w:t>P</w:t>
      </w:r>
      <w:r>
        <w:rPr>
          <w:rFonts w:hint="eastAsia"/>
          <w:lang w:val="en-US" w:eastAsia="zh-Hans"/>
        </w:rPr>
        <w:t>冲击几乎无影响</w:t>
      </w:r>
      <w:r>
        <w:rPr>
          <w:rFonts w:hint="default"/>
          <w:lang w:eastAsia="zh-Hans"/>
        </w:rPr>
        <w:t>；</w:t>
      </w:r>
      <w:r>
        <w:rPr>
          <w:rFonts w:hint="eastAsia"/>
          <w:lang w:val="en-US" w:eastAsia="zh-Hans"/>
        </w:rPr>
        <w:t>ln</w:t>
      </w:r>
      <w:r>
        <w:rPr>
          <w:rFonts w:hint="default"/>
          <w:lang w:eastAsia="zh-Hans"/>
        </w:rPr>
        <w:t>P</w:t>
      </w:r>
      <w:r>
        <w:rPr>
          <w:rFonts w:hint="eastAsia"/>
          <w:lang w:val="en-US" w:eastAsia="zh-Hans"/>
        </w:rPr>
        <w:t>冲击对自身的影响接近</w:t>
      </w:r>
      <w:r>
        <w:rPr>
          <w:rFonts w:hint="default"/>
          <w:lang w:eastAsia="zh-Hans"/>
        </w:rPr>
        <w:t>90%，</w:t>
      </w:r>
      <w:r>
        <w:rPr>
          <w:rFonts w:hint="eastAsia"/>
          <w:lang w:val="en-US" w:eastAsia="zh-Hans"/>
        </w:rPr>
        <w:t>对另两个变量冲击的贡献各占其总效应</w:t>
      </w:r>
      <w:r>
        <w:rPr>
          <w:rFonts w:hint="default"/>
          <w:lang w:eastAsia="zh-Hans"/>
        </w:rPr>
        <w:t>5%</w:t>
      </w:r>
      <w:r>
        <w:rPr>
          <w:rFonts w:hint="eastAsia"/>
          <w:lang w:val="en-US" w:eastAsia="zh-Hans"/>
        </w:rPr>
        <w:t>左右</w:t>
      </w:r>
      <w:r>
        <w:rPr>
          <w:rFonts w:hint="default"/>
          <w:lang w:eastAsia="zh-Hans"/>
        </w:rPr>
        <w:t>；</w:t>
      </w:r>
      <w:r>
        <w:rPr>
          <w:rFonts w:hint="eastAsia"/>
          <w:lang w:val="en-US" w:eastAsia="zh-Hans"/>
        </w:rPr>
        <w:t>ln</w:t>
      </w:r>
      <w:r>
        <w:rPr>
          <w:rFonts w:hint="default"/>
          <w:lang w:eastAsia="zh-Hans"/>
        </w:rPr>
        <w:t>E</w:t>
      </w:r>
      <w:r>
        <w:rPr>
          <w:rFonts w:hint="eastAsia"/>
          <w:lang w:val="en-US" w:eastAsia="zh-Hans"/>
        </w:rPr>
        <w:t>冲击对自身影响约占</w:t>
      </w:r>
      <w:r>
        <w:rPr>
          <w:rFonts w:hint="default"/>
          <w:lang w:eastAsia="zh-Hans"/>
        </w:rPr>
        <w:t>60%，</w:t>
      </w:r>
      <w:r>
        <w:rPr>
          <w:rFonts w:hint="eastAsia"/>
          <w:lang w:val="en-US" w:eastAsia="zh-Hans"/>
        </w:rPr>
        <w:t>对ln</w:t>
      </w:r>
      <w:r>
        <w:rPr>
          <w:rFonts w:hint="default"/>
          <w:lang w:eastAsia="zh-Hans"/>
        </w:rPr>
        <w:t>P</w:t>
      </w:r>
      <w:r>
        <w:rPr>
          <w:rFonts w:hint="eastAsia"/>
          <w:lang w:val="en-US" w:eastAsia="zh-Hans"/>
        </w:rPr>
        <w:t>和</w:t>
      </w:r>
      <w:r>
        <w:rPr>
          <w:rFonts w:hint="default"/>
          <w:lang w:eastAsia="zh-Hans"/>
        </w:rPr>
        <w:t>lnE</w:t>
      </w:r>
      <w:r>
        <w:rPr>
          <w:rFonts w:hint="eastAsia"/>
          <w:lang w:val="en-US" w:eastAsia="zh-Hans"/>
        </w:rPr>
        <w:t>冲击的贡献各占</w:t>
      </w:r>
      <w:r>
        <w:rPr>
          <w:rFonts w:hint="default"/>
          <w:lang w:eastAsia="zh-Hans"/>
        </w:rPr>
        <w:t>25%</w:t>
      </w:r>
      <w:r>
        <w:rPr>
          <w:rFonts w:hint="eastAsia"/>
          <w:lang w:val="en-US" w:eastAsia="zh-Hans"/>
        </w:rPr>
        <w:t>和</w:t>
      </w:r>
      <w:r>
        <w:rPr>
          <w:rFonts w:hint="default"/>
          <w:lang w:eastAsia="zh-Hans"/>
        </w:rPr>
        <w:t>15%</w:t>
      </w:r>
      <w:r>
        <w:rPr>
          <w:rFonts w:hint="eastAsia"/>
          <w:lang w:val="en-US" w:eastAsia="zh-Hans"/>
        </w:rPr>
        <w:t>左右</w:t>
      </w:r>
      <w:r>
        <w:rPr>
          <w:rFonts w:hint="default"/>
          <w:lang w:eastAsia="zh-Hans"/>
        </w:rPr>
        <w:t>。</w:t>
      </w:r>
    </w:p>
    <w:p>
      <w:pPr>
        <w:jc w:val="both"/>
        <w:rPr>
          <w:rFonts w:hint="default"/>
          <w:lang w:eastAsia="zh-Hans"/>
        </w:rPr>
      </w:pPr>
      <w:r>
        <w:rPr>
          <w:rFonts w:hint="eastAsia"/>
          <w:lang w:eastAsia="zh-Hans"/>
        </w:rPr>
        <w:drawing>
          <wp:anchor distT="0" distB="0" distL="114300" distR="114300" simplePos="0" relativeHeight="251674624" behindDoc="0" locked="0" layoutInCell="1" allowOverlap="1">
            <wp:simplePos x="0" y="0"/>
            <wp:positionH relativeFrom="column">
              <wp:posOffset>-325755</wp:posOffset>
            </wp:positionH>
            <wp:positionV relativeFrom="paragraph">
              <wp:posOffset>74295</wp:posOffset>
            </wp:positionV>
            <wp:extent cx="1932940" cy="1464945"/>
            <wp:effectExtent l="0" t="0" r="22860" b="8255"/>
            <wp:wrapTopAndBottom/>
            <wp:docPr id="13" name="图片 13" descr="截屏2021-06-08 18.02.30"/>
            <wp:cNvGraphicFramePr/>
            <a:graphic xmlns:a="http://schemas.openxmlformats.org/drawingml/2006/main">
              <a:graphicData uri="http://schemas.openxmlformats.org/drawingml/2006/picture">
                <pic:pic xmlns:pic="http://schemas.openxmlformats.org/drawingml/2006/picture">
                  <pic:nvPicPr>
                    <pic:cNvPr id="13" name="图片 13" descr="截屏2021-06-08 18.02.30"/>
                    <pic:cNvPicPr/>
                  </pic:nvPicPr>
                  <pic:blipFill>
                    <a:blip r:embed="rId22"/>
                    <a:stretch>
                      <a:fillRect/>
                    </a:stretch>
                  </pic:blipFill>
                  <pic:spPr>
                    <a:xfrm>
                      <a:off x="0" y="0"/>
                      <a:ext cx="1932940" cy="1464945"/>
                    </a:xfrm>
                    <a:prstGeom prst="rect">
                      <a:avLst/>
                    </a:prstGeom>
                  </pic:spPr>
                </pic:pic>
              </a:graphicData>
            </a:graphic>
          </wp:anchor>
        </w:drawing>
      </w:r>
      <w:r>
        <w:rPr>
          <w:rFonts w:hint="eastAsia"/>
          <w:lang w:eastAsia="zh-Hans"/>
        </w:rPr>
        <w:drawing>
          <wp:anchor distT="0" distB="0" distL="114300" distR="114300" simplePos="0" relativeHeight="251673600" behindDoc="0" locked="0" layoutInCell="1" allowOverlap="1">
            <wp:simplePos x="0" y="0"/>
            <wp:positionH relativeFrom="column">
              <wp:posOffset>1617345</wp:posOffset>
            </wp:positionH>
            <wp:positionV relativeFrom="paragraph">
              <wp:posOffset>97155</wp:posOffset>
            </wp:positionV>
            <wp:extent cx="1932940" cy="1464945"/>
            <wp:effectExtent l="0" t="0" r="22860" b="8255"/>
            <wp:wrapTopAndBottom/>
            <wp:docPr id="12" name="图片 12" descr="截屏2021-06-08 18.02.20"/>
            <wp:cNvGraphicFramePr/>
            <a:graphic xmlns:a="http://schemas.openxmlformats.org/drawingml/2006/main">
              <a:graphicData uri="http://schemas.openxmlformats.org/drawingml/2006/picture">
                <pic:pic xmlns:pic="http://schemas.openxmlformats.org/drawingml/2006/picture">
                  <pic:nvPicPr>
                    <pic:cNvPr id="12" name="图片 12" descr="截屏2021-06-08 18.02.20"/>
                    <pic:cNvPicPr/>
                  </pic:nvPicPr>
                  <pic:blipFill>
                    <a:blip r:embed="rId23"/>
                    <a:stretch>
                      <a:fillRect/>
                    </a:stretch>
                  </pic:blipFill>
                  <pic:spPr>
                    <a:xfrm>
                      <a:off x="0" y="0"/>
                      <a:ext cx="1932940" cy="1464945"/>
                    </a:xfrm>
                    <a:prstGeom prst="rect">
                      <a:avLst/>
                    </a:prstGeom>
                  </pic:spPr>
                </pic:pic>
              </a:graphicData>
            </a:graphic>
          </wp:anchor>
        </w:drawing>
      </w:r>
      <w:r>
        <w:rPr>
          <w:rFonts w:hint="eastAsia"/>
          <w:lang w:eastAsia="zh-Hans"/>
        </w:rPr>
        <w:drawing>
          <wp:anchor distT="0" distB="0" distL="114300" distR="114300" simplePos="0" relativeHeight="251672576" behindDoc="0" locked="0" layoutInCell="1" allowOverlap="1">
            <wp:simplePos x="0" y="0"/>
            <wp:positionH relativeFrom="column">
              <wp:posOffset>3493770</wp:posOffset>
            </wp:positionH>
            <wp:positionV relativeFrom="paragraph">
              <wp:posOffset>100965</wp:posOffset>
            </wp:positionV>
            <wp:extent cx="1934845" cy="1463675"/>
            <wp:effectExtent l="0" t="0" r="20955" b="9525"/>
            <wp:wrapTopAndBottom/>
            <wp:docPr id="11" name="图片 11" descr="截屏2021-06-08 18.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1-06-08 18.02.07"/>
                    <pic:cNvPicPr>
                      <a:picLocks noChangeAspect="1"/>
                    </pic:cNvPicPr>
                  </pic:nvPicPr>
                  <pic:blipFill>
                    <a:blip r:embed="rId24"/>
                    <a:stretch>
                      <a:fillRect/>
                    </a:stretch>
                  </pic:blipFill>
                  <pic:spPr>
                    <a:xfrm>
                      <a:off x="0" y="0"/>
                      <a:ext cx="1934845" cy="1463675"/>
                    </a:xfrm>
                    <a:prstGeom prst="rect">
                      <a:avLst/>
                    </a:prstGeom>
                  </pic:spPr>
                </pic:pic>
              </a:graphicData>
            </a:graphic>
          </wp:anchor>
        </w:drawing>
      </w:r>
    </w:p>
    <w:p>
      <w:pPr>
        <w:ind w:firstLine="420" w:firstLineChars="0"/>
        <w:jc w:val="both"/>
        <w:rPr>
          <w:rFonts w:hint="eastAsia"/>
          <w:lang w:val="en-US" w:eastAsia="zh-Hans"/>
        </w:rPr>
      </w:pPr>
    </w:p>
    <w:p>
      <w:pPr>
        <w:ind w:firstLine="420" w:firstLineChars="0"/>
        <w:jc w:val="both"/>
        <w:rPr>
          <w:rFonts w:hint="eastAsia"/>
          <w:lang w:val="en-US" w:eastAsia="zh-Hans"/>
        </w:rPr>
      </w:pPr>
      <w:r>
        <w:rPr>
          <w:rFonts w:hint="eastAsia"/>
          <w:lang w:val="en-US" w:eastAsia="zh-Hans"/>
        </w:rPr>
        <w:drawing>
          <wp:anchor distT="0" distB="0" distL="114300" distR="114300" simplePos="0" relativeHeight="251677696" behindDoc="0" locked="0" layoutInCell="1" allowOverlap="1">
            <wp:simplePos x="0" y="0"/>
            <wp:positionH relativeFrom="column">
              <wp:posOffset>3542030</wp:posOffset>
            </wp:positionH>
            <wp:positionV relativeFrom="paragraph">
              <wp:posOffset>64770</wp:posOffset>
            </wp:positionV>
            <wp:extent cx="1932940" cy="1299845"/>
            <wp:effectExtent l="0" t="0" r="22860" b="20955"/>
            <wp:wrapTopAndBottom/>
            <wp:docPr id="16" name="图片 16" descr="截屏2021-06-08 21.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06-08 21.06.20"/>
                    <pic:cNvPicPr>
                      <a:picLocks noChangeAspect="1"/>
                    </pic:cNvPicPr>
                  </pic:nvPicPr>
                  <pic:blipFill>
                    <a:blip r:embed="rId25"/>
                    <a:stretch>
                      <a:fillRect/>
                    </a:stretch>
                  </pic:blipFill>
                  <pic:spPr>
                    <a:xfrm>
                      <a:off x="0" y="0"/>
                      <a:ext cx="1932940" cy="1299845"/>
                    </a:xfrm>
                    <a:prstGeom prst="rect">
                      <a:avLst/>
                    </a:prstGeom>
                  </pic:spPr>
                </pic:pic>
              </a:graphicData>
            </a:graphic>
          </wp:anchor>
        </w:drawing>
      </w:r>
      <w:r>
        <w:rPr>
          <w:rFonts w:hint="eastAsia"/>
          <w:lang w:val="en-US" w:eastAsia="zh-Hans"/>
        </w:rPr>
        <w:drawing>
          <wp:anchor distT="0" distB="0" distL="114300" distR="114300" simplePos="0" relativeHeight="251676672" behindDoc="0" locked="0" layoutInCell="1" allowOverlap="1">
            <wp:simplePos x="0" y="0"/>
            <wp:positionH relativeFrom="column">
              <wp:posOffset>1637030</wp:posOffset>
            </wp:positionH>
            <wp:positionV relativeFrom="paragraph">
              <wp:posOffset>93980</wp:posOffset>
            </wp:positionV>
            <wp:extent cx="1932940" cy="1320165"/>
            <wp:effectExtent l="0" t="0" r="22860" b="635"/>
            <wp:wrapTopAndBottom/>
            <wp:docPr id="15" name="图片 15" descr="截屏2021-06-08 21.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1-06-08 21.06.05"/>
                    <pic:cNvPicPr>
                      <a:picLocks noChangeAspect="1"/>
                    </pic:cNvPicPr>
                  </pic:nvPicPr>
                  <pic:blipFill>
                    <a:blip r:embed="rId26"/>
                    <a:stretch>
                      <a:fillRect/>
                    </a:stretch>
                  </pic:blipFill>
                  <pic:spPr>
                    <a:xfrm>
                      <a:off x="0" y="0"/>
                      <a:ext cx="1932940" cy="1320165"/>
                    </a:xfrm>
                    <a:prstGeom prst="rect">
                      <a:avLst/>
                    </a:prstGeom>
                  </pic:spPr>
                </pic:pic>
              </a:graphicData>
            </a:graphic>
          </wp:anchor>
        </w:drawing>
      </w:r>
      <w:r>
        <w:rPr>
          <w:rFonts w:hint="eastAsia"/>
          <w:lang w:eastAsia="zh-Hans"/>
        </w:rPr>
        <w:drawing>
          <wp:anchor distT="0" distB="0" distL="114300" distR="114300" simplePos="0" relativeHeight="251675648" behindDoc="0" locked="0" layoutInCell="1" allowOverlap="1">
            <wp:simplePos x="0" y="0"/>
            <wp:positionH relativeFrom="column">
              <wp:posOffset>-360680</wp:posOffset>
            </wp:positionH>
            <wp:positionV relativeFrom="paragraph">
              <wp:posOffset>45720</wp:posOffset>
            </wp:positionV>
            <wp:extent cx="1932940" cy="1369060"/>
            <wp:effectExtent l="0" t="0" r="22860" b="2540"/>
            <wp:wrapTopAndBottom/>
            <wp:docPr id="14" name="图片 14" descr="截屏2021-06-08 21.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1-06-08 21.06.50"/>
                    <pic:cNvPicPr>
                      <a:picLocks noChangeAspect="1"/>
                    </pic:cNvPicPr>
                  </pic:nvPicPr>
                  <pic:blipFill>
                    <a:blip r:embed="rId27"/>
                    <a:stretch>
                      <a:fillRect/>
                    </a:stretch>
                  </pic:blipFill>
                  <pic:spPr>
                    <a:xfrm>
                      <a:off x="0" y="0"/>
                      <a:ext cx="1932940" cy="1369060"/>
                    </a:xfrm>
                    <a:prstGeom prst="rect">
                      <a:avLst/>
                    </a:prstGeom>
                  </pic:spPr>
                </pic:pic>
              </a:graphicData>
            </a:graphic>
          </wp:anchor>
        </w:drawing>
      </w:r>
    </w:p>
    <w:p>
      <w:pPr>
        <w:ind w:firstLine="420" w:firstLineChars="0"/>
        <w:jc w:val="both"/>
        <w:rPr>
          <w:rFonts w:hint="default"/>
          <w:lang w:eastAsia="zh-Hans"/>
        </w:rPr>
      </w:pPr>
      <w:r>
        <w:rPr>
          <w:rFonts w:hint="eastAsia"/>
          <w:lang w:val="en-US" w:eastAsia="zh-Hans"/>
        </w:rPr>
        <w:t>根据企业行为的分析</w:t>
      </w:r>
      <w:r>
        <w:rPr>
          <w:rFonts w:hint="default"/>
          <w:lang w:eastAsia="zh-Hans"/>
        </w:rPr>
        <w:t>，</w:t>
      </w:r>
      <w:r>
        <w:rPr>
          <w:rFonts w:hint="eastAsia"/>
          <w:lang w:val="en-US" w:eastAsia="zh-Hans"/>
        </w:rPr>
        <w:t>商业物联网行业中的企业最核心的行为就是技术和服务等要素的创新活动的竞争与发展</w:t>
      </w:r>
      <w:r>
        <w:rPr>
          <w:rFonts w:hint="default"/>
          <w:lang w:eastAsia="zh-Hans"/>
        </w:rPr>
        <w:t>。</w:t>
      </w:r>
      <w:r>
        <w:rPr>
          <w:rFonts w:hint="eastAsia"/>
          <w:lang w:val="en-US" w:eastAsia="zh-Hans"/>
        </w:rPr>
        <w:t>但是从上述脉冲分析和方差分解的结果来看</w:t>
      </w:r>
      <w:r>
        <w:rPr>
          <w:rFonts w:hint="default"/>
          <w:lang w:eastAsia="zh-Hans"/>
        </w:rPr>
        <w:t>，</w:t>
      </w:r>
      <w:r>
        <w:rPr>
          <w:rFonts w:hint="eastAsia"/>
          <w:lang w:val="en-US" w:eastAsia="zh-Hans"/>
        </w:rPr>
        <w:t>外部冲击引起的系统变化对代表着创新活动产出量的专利数量的影响能力是最差的</w:t>
      </w:r>
      <w:r>
        <w:rPr>
          <w:rFonts w:hint="default"/>
          <w:lang w:eastAsia="zh-Hans"/>
        </w:rPr>
        <w:t>，</w:t>
      </w:r>
      <w:r>
        <w:rPr>
          <w:rFonts w:hint="eastAsia"/>
          <w:lang w:val="en-US" w:eastAsia="zh-Hans"/>
        </w:rPr>
        <w:t>只有在冲击引起其自身变化和更多的企业进入行业时才能加快推动企业创新行为</w:t>
      </w:r>
      <w:r>
        <w:rPr>
          <w:rFonts w:hint="default"/>
          <w:lang w:eastAsia="zh-Hans"/>
        </w:rPr>
        <w:t>，</w:t>
      </w:r>
      <w:r>
        <w:rPr>
          <w:rFonts w:hint="eastAsia"/>
          <w:lang w:val="en-US" w:eastAsia="zh-Hans"/>
        </w:rPr>
        <w:t>并且创新行为对行业其他部分影响力很弱</w:t>
      </w:r>
      <w:r>
        <w:rPr>
          <w:rFonts w:hint="default"/>
          <w:lang w:eastAsia="zh-Hans"/>
        </w:rPr>
        <w:t>。</w:t>
      </w:r>
      <w:r>
        <w:rPr>
          <w:rFonts w:hint="eastAsia"/>
          <w:lang w:val="en-US" w:eastAsia="zh-Hans"/>
        </w:rPr>
        <w:t>这与前文提到的第二个假说相符</w:t>
      </w:r>
      <w:r>
        <w:rPr>
          <w:rFonts w:hint="default"/>
          <w:lang w:eastAsia="zh-Hans"/>
        </w:rPr>
        <w:t>，</w:t>
      </w:r>
      <w:r>
        <w:rPr>
          <w:rFonts w:hint="eastAsia"/>
          <w:lang w:val="en-US" w:eastAsia="zh-Hans"/>
        </w:rPr>
        <w:t>行业本身对企业创新行为缺乏足够的激励</w:t>
      </w:r>
      <w:r>
        <w:rPr>
          <w:rFonts w:hint="default"/>
          <w:lang w:eastAsia="zh-Hans"/>
        </w:rPr>
        <w:t>，</w:t>
      </w:r>
      <w:r>
        <w:rPr>
          <w:rFonts w:hint="eastAsia"/>
          <w:lang w:val="en-US" w:eastAsia="zh-Hans"/>
        </w:rPr>
        <w:t>同时企业的创新对行业发展提供的动力支持也极为有限</w:t>
      </w:r>
      <w:r>
        <w:rPr>
          <w:rFonts w:hint="default"/>
          <w:lang w:eastAsia="zh-Hans"/>
        </w:rPr>
        <w:t>。</w:t>
      </w:r>
      <w:r>
        <w:rPr>
          <w:rFonts w:hint="eastAsia"/>
          <w:lang w:val="en-US" w:eastAsia="zh-Hans"/>
        </w:rPr>
        <w:t>另外</w:t>
      </w:r>
      <w:r>
        <w:rPr>
          <w:rFonts w:hint="default"/>
          <w:lang w:eastAsia="zh-Hans"/>
        </w:rPr>
        <w:t>，</w:t>
      </w:r>
      <w:r>
        <w:rPr>
          <w:rFonts w:hint="eastAsia"/>
          <w:lang w:val="en-US" w:eastAsia="zh-Hans"/>
        </w:rPr>
        <w:t>企业数量对行业规模发展起到的作用也很低</w:t>
      </w:r>
      <w:r>
        <w:rPr>
          <w:rFonts w:hint="default"/>
          <w:lang w:eastAsia="zh-Hans"/>
        </w:rPr>
        <w:t>，</w:t>
      </w:r>
      <w:r>
        <w:rPr>
          <w:rFonts w:hint="eastAsia"/>
          <w:lang w:val="en-US" w:eastAsia="zh-Hans"/>
        </w:rPr>
        <w:t>进一步体现了市场规模的外生性特征</w:t>
      </w:r>
      <w:r>
        <w:rPr>
          <w:rFonts w:hint="default"/>
          <w:lang w:eastAsia="zh-Hans"/>
        </w:rPr>
        <w:t>，</w:t>
      </w:r>
      <w:r>
        <w:rPr>
          <w:rFonts w:hint="eastAsia"/>
          <w:lang w:val="en-US" w:eastAsia="zh-Hans"/>
        </w:rPr>
        <w:t>即市场的扩大可能并不意味着行业的良性发展</w:t>
      </w:r>
      <w:r>
        <w:rPr>
          <w:rFonts w:hint="default"/>
          <w:lang w:eastAsia="zh-Hans"/>
        </w:rPr>
        <w:t>，</w:t>
      </w:r>
      <w:r>
        <w:rPr>
          <w:rFonts w:hint="eastAsia"/>
          <w:lang w:val="en-US" w:eastAsia="zh-Hans"/>
        </w:rPr>
        <w:t>其规模扩大直接来源的绝大部分可能是系统之外的原因</w:t>
      </w:r>
      <w:r>
        <w:rPr>
          <w:rFonts w:hint="default"/>
          <w:lang w:eastAsia="zh-Hans"/>
        </w:rPr>
        <w:t>，</w:t>
      </w:r>
      <w:r>
        <w:rPr>
          <w:rFonts w:hint="eastAsia"/>
          <w:lang w:val="en-US" w:eastAsia="zh-Hans"/>
        </w:rPr>
        <w:t>比如政策导向引发的概念炒作</w:t>
      </w:r>
      <w:r>
        <w:rPr>
          <w:rFonts w:hint="default"/>
          <w:lang w:eastAsia="zh-Hans"/>
        </w:rPr>
        <w:t>、</w:t>
      </w:r>
      <w:r>
        <w:rPr>
          <w:rFonts w:hint="eastAsia"/>
          <w:lang w:val="en-US" w:eastAsia="zh-Hans"/>
        </w:rPr>
        <w:t>外部投机资本的青睐以及民众消费理念的变化等</w:t>
      </w:r>
      <w:r>
        <w:rPr>
          <w:rFonts w:hint="default"/>
          <w:lang w:eastAsia="zh-Hans"/>
        </w:rPr>
        <w:t>。</w:t>
      </w:r>
      <w:r>
        <w:rPr>
          <w:rFonts w:hint="eastAsia"/>
          <w:lang w:val="en-US" w:eastAsia="zh-Hans"/>
        </w:rPr>
        <w:t>总的来说</w:t>
      </w:r>
      <w:r>
        <w:rPr>
          <w:rFonts w:hint="default"/>
          <w:lang w:eastAsia="zh-Hans"/>
        </w:rPr>
        <w:t>，</w:t>
      </w:r>
      <w:r>
        <w:rPr>
          <w:rFonts w:hint="eastAsia"/>
          <w:lang w:val="en-US" w:eastAsia="zh-Hans"/>
        </w:rPr>
        <w:t>虽然行业近几年的发展速度迅猛</w:t>
      </w:r>
      <w:r>
        <w:rPr>
          <w:rFonts w:hint="default"/>
          <w:lang w:eastAsia="zh-Hans"/>
        </w:rPr>
        <w:t>，</w:t>
      </w:r>
      <w:r>
        <w:rPr>
          <w:rFonts w:hint="eastAsia"/>
          <w:lang w:val="en-US" w:eastAsia="zh-Hans"/>
        </w:rPr>
        <w:t>但目前的发展速度快并不一定构成行业长期发展的内生源动力</w:t>
      </w:r>
      <w:r>
        <w:rPr>
          <w:rFonts w:hint="default"/>
          <w:lang w:eastAsia="zh-Hans"/>
        </w:rPr>
        <w:t>，</w:t>
      </w:r>
      <w:r>
        <w:rPr>
          <w:rFonts w:hint="eastAsia"/>
          <w:lang w:val="en-US" w:eastAsia="zh-Hans"/>
        </w:rPr>
        <w:t>因此如何通过市场激发企业的创新活力并调整市场结构是很值得政策制定者关注的问题</w:t>
      </w:r>
      <w:r>
        <w:rPr>
          <w:rFonts w:hint="default"/>
          <w:lang w:eastAsia="zh-Hans"/>
        </w:rPr>
        <w:t>。</w:t>
      </w:r>
    </w:p>
    <w:p>
      <w:pPr>
        <w:pStyle w:val="3"/>
        <w:keepNext/>
        <w:keepLines/>
        <w:pageBreakBefore w:val="0"/>
        <w:widowControl w:val="0"/>
        <w:kinsoku/>
        <w:wordWrap/>
        <w:overflowPunct/>
        <w:topLinePunct w:val="0"/>
        <w:autoSpaceDE/>
        <w:autoSpaceDN/>
        <w:bidi w:val="0"/>
        <w:adjustRightInd/>
        <w:snapToGrid/>
        <w:spacing w:before="480" w:beforeLines="0" w:after="260" w:afterLines="0" w:line="413" w:lineRule="auto"/>
        <w:ind w:left="0" w:leftChars="0" w:right="0" w:rightChars="0" w:firstLine="0" w:firstLineChars="0"/>
        <w:jc w:val="left"/>
        <w:textAlignment w:val="auto"/>
        <w:outlineLvl w:val="1"/>
        <w:rPr>
          <w:rFonts w:hint="eastAsia"/>
          <w:lang w:val="en-US" w:eastAsia="zh-Hans"/>
        </w:rPr>
      </w:pPr>
      <w:r>
        <w:rPr>
          <w:rFonts w:hint="default"/>
          <w:lang w:eastAsia="zh-Hans"/>
        </w:rPr>
        <w:t xml:space="preserve">5 </w:t>
      </w:r>
      <w:r>
        <w:rPr>
          <w:rFonts w:hint="eastAsia"/>
          <w:lang w:val="en-US" w:eastAsia="zh-Hans"/>
        </w:rPr>
        <w:t>行业风险分析</w:t>
      </w:r>
    </w:p>
    <w:p>
      <w:pPr>
        <w:ind w:firstLine="420" w:firstLineChars="0"/>
        <w:rPr>
          <w:rFonts w:hint="default"/>
          <w:lang w:eastAsia="zh-Hans"/>
        </w:rPr>
      </w:pPr>
      <w:r>
        <w:rPr>
          <w:rFonts w:hint="eastAsia"/>
          <w:lang w:val="en-US" w:eastAsia="zh-Hans"/>
        </w:rPr>
        <w:t>对于非金融行业来说</w:t>
      </w:r>
      <w:r>
        <w:rPr>
          <w:rFonts w:hint="default"/>
          <w:lang w:eastAsia="zh-Hans"/>
        </w:rPr>
        <w:t>，</w:t>
      </w:r>
      <w:r>
        <w:rPr>
          <w:rFonts w:hint="eastAsia"/>
          <w:lang w:val="en-US" w:eastAsia="zh-Hans"/>
        </w:rPr>
        <w:t>风险分析的受关注程度相对较低一点</w:t>
      </w:r>
      <w:r>
        <w:rPr>
          <w:rFonts w:hint="default"/>
          <w:lang w:eastAsia="zh-Hans"/>
        </w:rPr>
        <w:t>，</w:t>
      </w:r>
      <w:r>
        <w:rPr>
          <w:rFonts w:hint="eastAsia"/>
          <w:lang w:val="en-US" w:eastAsia="zh-Hans"/>
        </w:rPr>
        <w:t>目前并没有公认</w:t>
      </w:r>
      <w:r>
        <w:rPr>
          <w:rFonts w:hint="default"/>
          <w:lang w:eastAsia="zh-Hans"/>
        </w:rPr>
        <w:t>、</w:t>
      </w:r>
      <w:r>
        <w:rPr>
          <w:rFonts w:hint="eastAsia"/>
          <w:lang w:val="en-US" w:eastAsia="zh-Hans"/>
        </w:rPr>
        <w:t>系统的分析框架</w:t>
      </w:r>
      <w:r>
        <w:rPr>
          <w:rFonts w:hint="default"/>
          <w:lang w:eastAsia="zh-Hans"/>
        </w:rPr>
        <w:t>。</w:t>
      </w:r>
      <w:r>
        <w:rPr>
          <w:rFonts w:hint="eastAsia"/>
          <w:lang w:val="en-US" w:eastAsia="zh-Hans"/>
        </w:rPr>
        <w:t>另外</w:t>
      </w:r>
      <w:r>
        <w:rPr>
          <w:rFonts w:hint="default"/>
          <w:lang w:eastAsia="zh-Hans"/>
        </w:rPr>
        <w:t>，</w:t>
      </w:r>
      <w:r>
        <w:rPr>
          <w:rFonts w:hint="eastAsia"/>
          <w:lang w:val="en-US" w:eastAsia="zh-Hans"/>
        </w:rPr>
        <w:t>由于商业物联网行业涉及领域较广</w:t>
      </w:r>
      <w:r>
        <w:rPr>
          <w:rFonts w:hint="default"/>
          <w:lang w:eastAsia="zh-Hans"/>
        </w:rPr>
        <w:t>，</w:t>
      </w:r>
      <w:r>
        <w:rPr>
          <w:rFonts w:hint="eastAsia"/>
          <w:lang w:val="en-US" w:eastAsia="zh-Hans"/>
        </w:rPr>
        <w:t>行业风险存在不同的局部特征</w:t>
      </w:r>
      <w:r>
        <w:rPr>
          <w:rFonts w:hint="default"/>
          <w:lang w:eastAsia="zh-Hans"/>
        </w:rPr>
        <w:t>。</w:t>
      </w:r>
      <w:r>
        <w:rPr>
          <w:rFonts w:hint="eastAsia"/>
          <w:lang w:val="en-US" w:eastAsia="zh-Hans"/>
        </w:rPr>
        <w:t>因此本文只在相对宏观的层面上讨论行业的风险问题</w:t>
      </w:r>
      <w:r>
        <w:rPr>
          <w:rFonts w:hint="default"/>
          <w:lang w:eastAsia="zh-Hans"/>
        </w:rPr>
        <w:t>，</w:t>
      </w:r>
      <w:r>
        <w:rPr>
          <w:rFonts w:hint="eastAsia"/>
          <w:lang w:val="en-US" w:eastAsia="zh-Hans"/>
        </w:rPr>
        <w:t>从市场和财务两个主要角度加以剖析</w:t>
      </w:r>
      <w:r>
        <w:rPr>
          <w:rFonts w:hint="default"/>
          <w:lang w:eastAsia="zh-Hans"/>
        </w:rPr>
        <w:t>，</w:t>
      </w:r>
      <w:r>
        <w:rPr>
          <w:rFonts w:hint="eastAsia"/>
          <w:lang w:val="en-US" w:eastAsia="zh-Hans"/>
        </w:rPr>
        <w:t>然后在此基础上进行补充</w:t>
      </w:r>
      <w:r>
        <w:rPr>
          <w:rFonts w:hint="default"/>
          <w:lang w:eastAsia="zh-Hans"/>
        </w:rPr>
        <w:t>。</w:t>
      </w:r>
    </w:p>
    <w:p>
      <w:pPr>
        <w:pStyle w:val="4"/>
        <w:keepNext/>
        <w:keepLines/>
        <w:pageBreakBefore w:val="0"/>
        <w:widowControl w:val="0"/>
        <w:kinsoku/>
        <w:wordWrap/>
        <w:overflowPunct/>
        <w:topLinePunct w:val="0"/>
        <w:autoSpaceDE/>
        <w:autoSpaceDN/>
        <w:bidi w:val="0"/>
        <w:adjustRightInd/>
        <w:snapToGrid/>
        <w:spacing w:before="240" w:beforeLines="0" w:after="240" w:afterLines="0" w:line="413" w:lineRule="auto"/>
        <w:ind w:left="0" w:leftChars="0" w:right="0" w:rightChars="0" w:firstLine="0" w:firstLineChars="0"/>
        <w:jc w:val="left"/>
        <w:textAlignment w:val="auto"/>
        <w:outlineLvl w:val="2"/>
        <w:rPr>
          <w:rFonts w:hint="eastAsia"/>
          <w:lang w:val="en-US" w:eastAsia="zh-Hans"/>
        </w:rPr>
      </w:pPr>
      <w:r>
        <w:rPr>
          <w:rFonts w:hint="default"/>
          <w:lang w:val="en-US" w:eastAsia="zh-Hans"/>
        </w:rPr>
        <w:t>5</w:t>
      </w:r>
      <w:r>
        <w:rPr>
          <w:rFonts w:hint="eastAsia"/>
          <w:lang w:val="en-US" w:eastAsia="zh-Hans"/>
        </w:rPr>
        <w:t>.</w:t>
      </w:r>
      <w:r>
        <w:rPr>
          <w:rFonts w:hint="default"/>
          <w:lang w:val="en-US" w:eastAsia="zh-Hans"/>
        </w:rPr>
        <w:t xml:space="preserve">1 </w:t>
      </w:r>
      <w:r>
        <w:rPr>
          <w:rFonts w:hint="eastAsia"/>
          <w:lang w:val="en-US" w:eastAsia="zh-Hans"/>
        </w:rPr>
        <w:t>市场风险</w:t>
      </w:r>
    </w:p>
    <w:p>
      <w:pPr>
        <w:ind w:firstLine="420" w:firstLineChars="0"/>
        <w:rPr>
          <w:rFonts w:hint="default"/>
          <w:lang w:eastAsia="zh-Hans"/>
        </w:rPr>
      </w:pPr>
      <w:r>
        <w:rPr>
          <w:rFonts w:hint="eastAsia"/>
          <w:lang w:val="en-US" w:eastAsia="zh-Hans"/>
        </w:rPr>
        <w:t>本部分主要对由行业</w:t>
      </w:r>
      <w:r>
        <w:rPr>
          <w:rFonts w:hint="default"/>
          <w:lang w:eastAsia="zh-Hans"/>
        </w:rPr>
        <w:t>、</w:t>
      </w:r>
      <w:r>
        <w:rPr>
          <w:rFonts w:hint="eastAsia"/>
          <w:lang w:val="en-US" w:eastAsia="zh-Hans"/>
        </w:rPr>
        <w:t>市场结构衍生出的一些风险进行分析</w:t>
      </w:r>
      <w:r>
        <w:rPr>
          <w:rFonts w:hint="default"/>
          <w:lang w:eastAsia="zh-Hans"/>
        </w:rPr>
        <w:t>，</w:t>
      </w:r>
      <w:r>
        <w:rPr>
          <w:rFonts w:hint="eastAsia"/>
          <w:lang w:val="en-US" w:eastAsia="zh-Hans"/>
        </w:rPr>
        <w:t>内容分为经济周期</w:t>
      </w:r>
      <w:r>
        <w:rPr>
          <w:rFonts w:hint="default"/>
          <w:lang w:eastAsia="zh-Hans"/>
        </w:rPr>
        <w:t>、</w:t>
      </w:r>
      <w:r>
        <w:rPr>
          <w:rFonts w:hint="eastAsia"/>
          <w:lang w:val="en-US" w:eastAsia="zh-Hans"/>
        </w:rPr>
        <w:t>行业周期</w:t>
      </w:r>
      <w:r>
        <w:rPr>
          <w:rFonts w:hint="default"/>
          <w:lang w:eastAsia="zh-Hans"/>
        </w:rPr>
        <w:t>、</w:t>
      </w:r>
      <w:r>
        <w:rPr>
          <w:rFonts w:hint="eastAsia"/>
          <w:lang w:val="en-US" w:eastAsia="zh-Hans"/>
        </w:rPr>
        <w:t>行业组织结构</w:t>
      </w:r>
      <w:r>
        <w:rPr>
          <w:rFonts w:hint="default"/>
          <w:lang w:eastAsia="zh-Hans"/>
        </w:rPr>
        <w:t>、</w:t>
      </w:r>
      <w:r>
        <w:rPr>
          <w:rFonts w:hint="eastAsia"/>
          <w:lang w:val="en-US" w:eastAsia="zh-Hans"/>
        </w:rPr>
        <w:t>产业链等四个方面</w:t>
      </w:r>
      <w:r>
        <w:rPr>
          <w:rFonts w:hint="default"/>
          <w:lang w:eastAsia="zh-Hans"/>
        </w:rPr>
        <w:t>。</w:t>
      </w:r>
    </w:p>
    <w:p>
      <w:pPr>
        <w:ind w:firstLine="420" w:firstLineChars="0"/>
        <w:rPr>
          <w:rFonts w:hint="eastAsia"/>
          <w:lang w:val="en-US" w:eastAsia="zh-Hans"/>
        </w:rPr>
      </w:pPr>
      <w:r>
        <w:drawing>
          <wp:anchor distT="0" distB="0" distL="114300" distR="114300" simplePos="0" relativeHeight="251678720" behindDoc="0" locked="0" layoutInCell="1" allowOverlap="1">
            <wp:simplePos x="0" y="0"/>
            <wp:positionH relativeFrom="column">
              <wp:posOffset>930275</wp:posOffset>
            </wp:positionH>
            <wp:positionV relativeFrom="paragraph">
              <wp:posOffset>166370</wp:posOffset>
            </wp:positionV>
            <wp:extent cx="3402965" cy="1377315"/>
            <wp:effectExtent l="6350" t="6350" r="19685" b="64135"/>
            <wp:wrapTopAndBottom/>
            <wp:docPr id="10"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pPr>
        <w:ind w:firstLine="420" w:firstLineChars="0"/>
        <w:rPr>
          <w:rFonts w:hint="default"/>
          <w:lang w:eastAsia="zh-Hans"/>
        </w:rPr>
      </w:pPr>
      <w:r>
        <w:rPr>
          <w:rFonts w:hint="eastAsia"/>
          <w:lang w:val="en-US" w:eastAsia="zh-Hans"/>
        </w:rPr>
        <w:t>经济周期反映了宏观经济运行中兴衰往复的规律性变化</w:t>
      </w:r>
      <w:r>
        <w:rPr>
          <w:rFonts w:hint="default"/>
          <w:lang w:eastAsia="zh-Hans"/>
        </w:rPr>
        <w:t>，</w:t>
      </w:r>
      <w:r>
        <w:rPr>
          <w:rFonts w:hint="eastAsia"/>
          <w:lang w:val="en-US" w:eastAsia="zh-Hans"/>
        </w:rPr>
        <w:t>经济体中的绝大部分行业都会受其影响</w:t>
      </w:r>
      <w:r>
        <w:rPr>
          <w:rFonts w:hint="default"/>
          <w:lang w:eastAsia="zh-Hans"/>
        </w:rPr>
        <w:t>。</w:t>
      </w:r>
      <w:r>
        <w:rPr>
          <w:rFonts w:hint="eastAsia"/>
          <w:lang w:val="en-US" w:eastAsia="zh-Hans"/>
        </w:rPr>
        <w:t>纵观物联网技术诞生和发展的十几年中</w:t>
      </w:r>
      <w:r>
        <w:rPr>
          <w:rFonts w:hint="default"/>
          <w:lang w:eastAsia="zh-Hans"/>
        </w:rPr>
        <w:t>，</w:t>
      </w:r>
      <w:r>
        <w:rPr>
          <w:rFonts w:hint="eastAsia"/>
          <w:lang w:val="en-US" w:eastAsia="zh-Hans"/>
        </w:rPr>
        <w:t>中国经济大体上是处于高增长向稳增长的过渡当中</w:t>
      </w:r>
      <w:r>
        <w:rPr>
          <w:rFonts w:hint="default"/>
          <w:lang w:eastAsia="zh-Hans"/>
        </w:rPr>
        <w:t>，GDP</w:t>
      </w:r>
      <w:r>
        <w:rPr>
          <w:rFonts w:hint="eastAsia"/>
          <w:lang w:val="en-US" w:eastAsia="zh-Hans"/>
        </w:rPr>
        <w:t>增长率从</w:t>
      </w:r>
      <w:r>
        <w:rPr>
          <w:rFonts w:hint="default"/>
          <w:lang w:eastAsia="zh-Hans"/>
        </w:rPr>
        <w:t>10</w:t>
      </w:r>
      <w:r>
        <w:rPr>
          <w:rFonts w:hint="eastAsia"/>
          <w:lang w:val="en-US" w:eastAsia="zh-Hans"/>
        </w:rPr>
        <w:t>年代初的</w:t>
      </w:r>
      <w:r>
        <w:rPr>
          <w:rFonts w:hint="default"/>
          <w:lang w:eastAsia="zh-Hans"/>
        </w:rPr>
        <w:t>10%</w:t>
      </w:r>
      <w:r>
        <w:rPr>
          <w:rFonts w:hint="eastAsia"/>
          <w:lang w:val="en-US" w:eastAsia="zh-Hans"/>
        </w:rPr>
        <w:t>逐步下降到了</w:t>
      </w:r>
      <w:r>
        <w:rPr>
          <w:rFonts w:hint="default"/>
          <w:lang w:eastAsia="zh-Hans"/>
        </w:rPr>
        <w:t>6%</w:t>
      </w:r>
      <w:r>
        <w:rPr>
          <w:rFonts w:hint="eastAsia"/>
          <w:lang w:val="en-US" w:eastAsia="zh-Hans"/>
        </w:rPr>
        <w:t>左右</w:t>
      </w:r>
      <w:r>
        <w:rPr>
          <w:rFonts w:hint="default"/>
          <w:lang w:eastAsia="zh-Hans"/>
        </w:rPr>
        <w:t>，</w:t>
      </w:r>
      <w:r>
        <w:rPr>
          <w:rFonts w:hint="eastAsia"/>
          <w:lang w:val="en-US" w:eastAsia="zh-Hans"/>
        </w:rPr>
        <w:t>类似于经济周期理论当中从均过度繁荣逐步走向衰退的阶段</w:t>
      </w:r>
      <w:r>
        <w:rPr>
          <w:rFonts w:hint="default"/>
          <w:lang w:eastAsia="zh-Hans"/>
        </w:rPr>
        <w:t>。</w:t>
      </w:r>
      <w:r>
        <w:rPr>
          <w:rFonts w:hint="eastAsia"/>
          <w:lang w:val="en-US" w:eastAsia="zh-Hans"/>
        </w:rPr>
        <w:t>这其中的衰退并不单指经济环境恶化</w:t>
      </w:r>
      <w:r>
        <w:rPr>
          <w:rFonts w:hint="default"/>
          <w:lang w:eastAsia="zh-Hans"/>
        </w:rPr>
        <w:t>，</w:t>
      </w:r>
      <w:r>
        <w:rPr>
          <w:rFonts w:hint="eastAsia"/>
          <w:lang w:val="en-US" w:eastAsia="zh-Hans"/>
        </w:rPr>
        <w:t>需求下降</w:t>
      </w:r>
      <w:r>
        <w:rPr>
          <w:rFonts w:hint="default"/>
          <w:lang w:eastAsia="zh-Hans"/>
        </w:rPr>
        <w:t>、</w:t>
      </w:r>
      <w:r>
        <w:rPr>
          <w:rFonts w:hint="eastAsia"/>
          <w:lang w:val="en-US" w:eastAsia="zh-Hans"/>
        </w:rPr>
        <w:t>市场运转不灵导致的衰退</w:t>
      </w:r>
      <w:r>
        <w:rPr>
          <w:rFonts w:hint="default"/>
          <w:lang w:eastAsia="zh-Hans"/>
        </w:rPr>
        <w:t>，</w:t>
      </w:r>
      <w:r>
        <w:rPr>
          <w:rFonts w:hint="eastAsia"/>
          <w:lang w:val="en-US" w:eastAsia="zh-Hans"/>
        </w:rPr>
        <w:t>还包含了产业结构改革和升级的过程中全局调整</w:t>
      </w:r>
      <w:r>
        <w:rPr>
          <w:rFonts w:hint="default"/>
          <w:lang w:eastAsia="zh-Hans"/>
        </w:rPr>
        <w:t>、</w:t>
      </w:r>
      <w:r>
        <w:rPr>
          <w:rFonts w:hint="eastAsia"/>
          <w:lang w:val="en-US" w:eastAsia="zh-Hans"/>
        </w:rPr>
        <w:t>优化</w:t>
      </w:r>
      <w:r>
        <w:rPr>
          <w:rFonts w:hint="default"/>
          <w:lang w:eastAsia="zh-Hans"/>
        </w:rPr>
        <w:t>、</w:t>
      </w:r>
      <w:r>
        <w:rPr>
          <w:rFonts w:hint="eastAsia"/>
          <w:lang w:val="en-US" w:eastAsia="zh-Hans"/>
        </w:rPr>
        <w:t>转型下所不可避免的局部衰退</w:t>
      </w:r>
      <w:r>
        <w:rPr>
          <w:rFonts w:hint="default"/>
          <w:lang w:eastAsia="zh-Hans"/>
        </w:rPr>
        <w:t>。</w:t>
      </w:r>
      <w:r>
        <w:rPr>
          <w:rFonts w:hint="eastAsia"/>
          <w:lang w:val="en-US" w:eastAsia="zh-Hans"/>
        </w:rPr>
        <w:t>在商业物联网市场规模发展图中</w:t>
      </w:r>
      <w:r>
        <w:rPr>
          <w:rFonts w:hint="default"/>
          <w:lang w:eastAsia="zh-Hans"/>
        </w:rPr>
        <w:t>，</w:t>
      </w:r>
      <w:r>
        <w:rPr>
          <w:rFonts w:hint="eastAsia"/>
          <w:lang w:val="en-US" w:eastAsia="zh-Hans"/>
        </w:rPr>
        <w:t>行业在</w:t>
      </w:r>
      <w:r>
        <w:rPr>
          <w:rFonts w:hint="default"/>
          <w:lang w:eastAsia="zh-Hans"/>
        </w:rPr>
        <w:t>09-12</w:t>
      </w:r>
      <w:r>
        <w:rPr>
          <w:rFonts w:hint="eastAsia"/>
          <w:lang w:val="en-US" w:eastAsia="zh-Hans"/>
        </w:rPr>
        <w:t>年中发展速度较快</w:t>
      </w:r>
      <w:r>
        <w:rPr>
          <w:rFonts w:hint="default"/>
          <w:lang w:eastAsia="zh-Hans"/>
        </w:rPr>
        <w:t>，</w:t>
      </w:r>
      <w:r>
        <w:rPr>
          <w:rFonts w:hint="eastAsia"/>
          <w:lang w:val="en-US" w:eastAsia="zh-Hans"/>
        </w:rPr>
        <w:t>但随后增涨就开始回落</w:t>
      </w:r>
      <w:r>
        <w:rPr>
          <w:rFonts w:hint="default"/>
          <w:lang w:eastAsia="zh-Hans"/>
        </w:rPr>
        <w:t>，</w:t>
      </w:r>
      <w:r>
        <w:rPr>
          <w:rFonts w:hint="eastAsia"/>
          <w:lang w:val="en-US" w:eastAsia="zh-Hans"/>
        </w:rPr>
        <w:t>这其中一定程度上就隐含地体现了经济周期的影响</w:t>
      </w:r>
      <w:r>
        <w:rPr>
          <w:rFonts w:hint="default"/>
          <w:lang w:eastAsia="zh-Hans"/>
        </w:rPr>
        <w:t>。</w:t>
      </w:r>
      <w:r>
        <w:rPr>
          <w:rFonts w:hint="eastAsia"/>
          <w:lang w:val="en-US" w:eastAsia="zh-Hans"/>
        </w:rPr>
        <w:t>由于商业物联网服务主要对象是中小型的生活服务类型的主体</w:t>
      </w:r>
      <w:r>
        <w:rPr>
          <w:rFonts w:hint="default"/>
          <w:lang w:eastAsia="zh-Hans"/>
        </w:rPr>
        <w:t>，</w:t>
      </w:r>
      <w:r>
        <w:rPr>
          <w:rFonts w:hint="eastAsia"/>
          <w:lang w:val="en-US" w:eastAsia="zh-Hans"/>
        </w:rPr>
        <w:t>在经济危机来临时必然会面临着销售业绩下降而需要节省开支的情况</w:t>
      </w:r>
      <w:r>
        <w:rPr>
          <w:rFonts w:hint="default"/>
          <w:lang w:eastAsia="zh-Hans"/>
        </w:rPr>
        <w:t>，</w:t>
      </w:r>
      <w:r>
        <w:rPr>
          <w:rFonts w:hint="eastAsia"/>
          <w:lang w:val="en-US" w:eastAsia="zh-Hans"/>
        </w:rPr>
        <w:t>此时商家对物联网的相关设备和技术支持这种非必需品的需求会显著下降</w:t>
      </w:r>
      <w:r>
        <w:rPr>
          <w:rFonts w:hint="default"/>
          <w:lang w:eastAsia="zh-Hans"/>
        </w:rPr>
        <w:t>，</w:t>
      </w:r>
      <w:r>
        <w:rPr>
          <w:rFonts w:hint="eastAsia"/>
          <w:lang w:val="en-US" w:eastAsia="zh-Hans"/>
        </w:rPr>
        <w:t>这就是行业的顺周期性的体现</w:t>
      </w:r>
      <w:r>
        <w:rPr>
          <w:rFonts w:hint="default"/>
          <w:lang w:eastAsia="zh-Hans"/>
        </w:rPr>
        <w:t>。</w:t>
      </w:r>
      <w:r>
        <w:rPr>
          <w:rFonts w:hint="eastAsia"/>
          <w:lang w:val="en-US" w:eastAsia="zh-Hans"/>
        </w:rPr>
        <w:t>不过在另一方面</w:t>
      </w:r>
      <w:r>
        <w:rPr>
          <w:rFonts w:hint="default"/>
          <w:lang w:eastAsia="zh-Hans"/>
        </w:rPr>
        <w:t>，</w:t>
      </w:r>
      <w:r>
        <w:rPr>
          <w:rFonts w:hint="eastAsia"/>
          <w:lang w:val="en-US" w:eastAsia="zh-Hans"/>
        </w:rPr>
        <w:t>行业由于资本投资较少</w:t>
      </w:r>
      <w:r>
        <w:rPr>
          <w:rFonts w:hint="default"/>
          <w:lang w:eastAsia="zh-Hans"/>
        </w:rPr>
        <w:t>，</w:t>
      </w:r>
      <w:r>
        <w:rPr>
          <w:rFonts w:hint="eastAsia"/>
          <w:lang w:val="en-US" w:eastAsia="zh-Hans"/>
        </w:rPr>
        <w:t>相比于大型制造类企业在危机中面临的投资损失相对较少</w:t>
      </w:r>
      <w:r>
        <w:rPr>
          <w:rFonts w:hint="default"/>
          <w:lang w:eastAsia="zh-Hans"/>
        </w:rPr>
        <w:t>，</w:t>
      </w:r>
      <w:r>
        <w:rPr>
          <w:rFonts w:hint="eastAsia"/>
          <w:lang w:val="en-US" w:eastAsia="zh-Hans"/>
        </w:rPr>
        <w:t>并且在游戏</w:t>
      </w:r>
      <w:r>
        <w:rPr>
          <w:rFonts w:hint="default"/>
          <w:lang w:eastAsia="zh-Hans"/>
        </w:rPr>
        <w:t>、</w:t>
      </w:r>
      <w:r>
        <w:rPr>
          <w:rFonts w:hint="eastAsia"/>
          <w:lang w:val="en-US" w:eastAsia="zh-Hans"/>
        </w:rPr>
        <w:t>教育等部分领域</w:t>
      </w:r>
      <w:r>
        <w:rPr>
          <w:rFonts w:hint="default"/>
          <w:lang w:eastAsia="zh-Hans"/>
        </w:rPr>
        <w:t>，</w:t>
      </w:r>
      <w:r>
        <w:rPr>
          <w:rFonts w:hint="eastAsia"/>
          <w:lang w:val="en-US" w:eastAsia="zh-Hans"/>
        </w:rPr>
        <w:t>由于经济萧条导致的就业减少问题</w:t>
      </w:r>
      <w:r>
        <w:rPr>
          <w:rFonts w:hint="default"/>
          <w:lang w:eastAsia="zh-Hans"/>
        </w:rPr>
        <w:t>，</w:t>
      </w:r>
      <w:r>
        <w:rPr>
          <w:rFonts w:hint="eastAsia"/>
          <w:lang w:val="en-US" w:eastAsia="zh-Hans"/>
        </w:rPr>
        <w:t>使人们可以有更多时间进行这些方面的投入从而带动相关行业</w:t>
      </w:r>
      <w:r>
        <w:rPr>
          <w:rFonts w:hint="default"/>
          <w:lang w:eastAsia="zh-Hans"/>
        </w:rPr>
        <w:t>，</w:t>
      </w:r>
      <w:r>
        <w:rPr>
          <w:rFonts w:hint="eastAsia"/>
          <w:lang w:val="en-US" w:eastAsia="zh-Hans"/>
        </w:rPr>
        <w:t>体现了行业对周期具有一定的抵御能力</w:t>
      </w:r>
      <w:r>
        <w:rPr>
          <w:rFonts w:hint="default"/>
          <w:lang w:eastAsia="zh-Hans"/>
        </w:rPr>
        <w:t>。</w:t>
      </w:r>
      <w:r>
        <w:rPr>
          <w:rFonts w:hint="eastAsia"/>
          <w:lang w:val="en-US" w:eastAsia="zh-Hans"/>
        </w:rPr>
        <w:t>经济周期所导致的风险属于系统性风险</w:t>
      </w:r>
      <w:r>
        <w:rPr>
          <w:rFonts w:hint="default"/>
          <w:lang w:eastAsia="zh-Hans"/>
        </w:rPr>
        <w:t>，</w:t>
      </w:r>
      <w:r>
        <w:rPr>
          <w:rFonts w:hint="eastAsia"/>
          <w:lang w:val="en-US" w:eastAsia="zh-Hans"/>
        </w:rPr>
        <w:t>单个行业或企业无法规避</w:t>
      </w:r>
      <w:r>
        <w:rPr>
          <w:rFonts w:hint="default"/>
          <w:lang w:eastAsia="zh-Hans"/>
        </w:rPr>
        <w:t>，</w:t>
      </w:r>
      <w:r>
        <w:rPr>
          <w:rFonts w:hint="eastAsia"/>
          <w:lang w:val="en-US" w:eastAsia="zh-Hans"/>
        </w:rPr>
        <w:t>只能对风险进行预防以减少损失发生</w:t>
      </w:r>
      <w:r>
        <w:rPr>
          <w:rFonts w:hint="default"/>
          <w:lang w:eastAsia="zh-Hans"/>
        </w:rPr>
        <w:t>。</w:t>
      </w:r>
    </w:p>
    <w:p>
      <w:pPr>
        <w:ind w:firstLine="420" w:firstLineChars="0"/>
        <w:rPr>
          <w:rFonts w:hint="default"/>
          <w:lang w:eastAsia="zh-Hans"/>
        </w:rPr>
      </w:pPr>
      <w:r>
        <w:rPr>
          <w:rFonts w:hint="eastAsia"/>
          <w:lang w:val="en-US" w:eastAsia="zh-Hans"/>
        </w:rPr>
        <w:t>行业周期与经济周期一样</w:t>
      </w:r>
      <w:r>
        <w:rPr>
          <w:rFonts w:hint="default"/>
          <w:lang w:eastAsia="zh-Hans"/>
        </w:rPr>
        <w:t>，</w:t>
      </w:r>
      <w:r>
        <w:rPr>
          <w:rFonts w:hint="eastAsia"/>
          <w:lang w:val="en-US" w:eastAsia="zh-Hans"/>
        </w:rPr>
        <w:t>也反映经济主体的周期性发展的规律</w:t>
      </w:r>
      <w:r>
        <w:rPr>
          <w:rFonts w:hint="default"/>
          <w:lang w:eastAsia="zh-Hans"/>
        </w:rPr>
        <w:t>，</w:t>
      </w:r>
      <w:r>
        <w:rPr>
          <w:rFonts w:hint="eastAsia"/>
          <w:lang w:val="en-US" w:eastAsia="zh-Hans"/>
        </w:rPr>
        <w:t>区别在于行业周期只关注一个行业的发展</w:t>
      </w:r>
      <w:r>
        <w:rPr>
          <w:rFonts w:hint="default"/>
          <w:lang w:eastAsia="zh-Hans"/>
        </w:rPr>
        <w:t>。</w:t>
      </w:r>
      <w:r>
        <w:rPr>
          <w:rFonts w:hint="eastAsia"/>
          <w:lang w:val="en-US" w:eastAsia="zh-Hans"/>
        </w:rPr>
        <w:t>由于行业并不像宏观经济一样是永续的</w:t>
      </w:r>
      <w:r>
        <w:rPr>
          <w:rFonts w:hint="default"/>
          <w:lang w:eastAsia="zh-Hans"/>
        </w:rPr>
        <w:t>，</w:t>
      </w:r>
      <w:r>
        <w:rPr>
          <w:rFonts w:hint="eastAsia"/>
          <w:lang w:val="en-US" w:eastAsia="zh-Hans"/>
        </w:rPr>
        <w:t>很多情况下行业在进入衰退谷底后并不能起死回生</w:t>
      </w:r>
      <w:r>
        <w:rPr>
          <w:rFonts w:hint="default"/>
          <w:lang w:eastAsia="zh-Hans"/>
        </w:rPr>
        <w:t>，</w:t>
      </w:r>
      <w:r>
        <w:rPr>
          <w:rFonts w:hint="eastAsia"/>
          <w:lang w:val="en-US" w:eastAsia="zh-Hans"/>
        </w:rPr>
        <w:t>因此行业周期贯穿于行业从出生到消亡的全过程</w:t>
      </w:r>
      <w:r>
        <w:rPr>
          <w:rFonts w:hint="default"/>
          <w:lang w:eastAsia="zh-Hans"/>
        </w:rPr>
        <w:t>。</w:t>
      </w:r>
      <w:r>
        <w:rPr>
          <w:rFonts w:hint="eastAsia"/>
          <w:lang w:val="en-US" w:eastAsia="zh-Hans"/>
        </w:rPr>
        <w:t>根据行业周期的理论</w:t>
      </w:r>
      <w:r>
        <w:rPr>
          <w:rFonts w:hint="default"/>
          <w:lang w:eastAsia="zh-Hans"/>
        </w:rPr>
        <w:t>，</w:t>
      </w:r>
      <w:r>
        <w:rPr>
          <w:rFonts w:hint="eastAsia"/>
          <w:lang w:val="en-US" w:eastAsia="zh-Hans"/>
        </w:rPr>
        <w:t>行业分幼生期</w:t>
      </w:r>
      <w:r>
        <w:rPr>
          <w:rFonts w:hint="default"/>
          <w:lang w:eastAsia="zh-Hans"/>
        </w:rPr>
        <w:t>、</w:t>
      </w:r>
      <w:r>
        <w:rPr>
          <w:rFonts w:hint="eastAsia"/>
          <w:lang w:val="en-US" w:eastAsia="zh-Hans"/>
        </w:rPr>
        <w:t>成长期</w:t>
      </w:r>
      <w:r>
        <w:rPr>
          <w:rFonts w:hint="default"/>
          <w:lang w:eastAsia="zh-Hans"/>
        </w:rPr>
        <w:t>、</w:t>
      </w:r>
      <w:r>
        <w:rPr>
          <w:rFonts w:hint="eastAsia"/>
          <w:lang w:val="en-US" w:eastAsia="zh-Hans"/>
        </w:rPr>
        <w:t>成熟期和衰退期</w:t>
      </w:r>
      <w:r>
        <w:rPr>
          <w:rFonts w:hint="default"/>
          <w:lang w:eastAsia="zh-Hans"/>
        </w:rPr>
        <w:t>，</w:t>
      </w:r>
      <w:r>
        <w:rPr>
          <w:rFonts w:hint="eastAsia"/>
          <w:lang w:val="en-US" w:eastAsia="zh-Hans"/>
        </w:rPr>
        <w:t>判断行业周期的特征主要有市场规模</w:t>
      </w:r>
      <w:r>
        <w:rPr>
          <w:rFonts w:hint="default"/>
          <w:lang w:eastAsia="zh-Hans"/>
        </w:rPr>
        <w:t>、</w:t>
      </w:r>
      <w:r>
        <w:rPr>
          <w:rFonts w:hint="eastAsia"/>
          <w:lang w:val="en-US" w:eastAsia="zh-Hans"/>
        </w:rPr>
        <w:t>市场结构</w:t>
      </w:r>
      <w:r>
        <w:rPr>
          <w:rFonts w:hint="default"/>
          <w:lang w:eastAsia="zh-Hans"/>
        </w:rPr>
        <w:t>、</w:t>
      </w:r>
      <w:r>
        <w:rPr>
          <w:rFonts w:hint="eastAsia"/>
          <w:lang w:val="en-US" w:eastAsia="zh-Hans"/>
        </w:rPr>
        <w:t>需求结构</w:t>
      </w:r>
      <w:r>
        <w:rPr>
          <w:rFonts w:hint="default"/>
          <w:lang w:eastAsia="zh-Hans"/>
        </w:rPr>
        <w:t>、</w:t>
      </w:r>
      <w:r>
        <w:rPr>
          <w:rFonts w:hint="eastAsia"/>
          <w:lang w:val="en-US" w:eastAsia="zh-Hans"/>
        </w:rPr>
        <w:t>技术变更等</w:t>
      </w:r>
      <w:r>
        <w:rPr>
          <w:rFonts w:hint="default"/>
          <w:lang w:eastAsia="zh-Hans"/>
        </w:rPr>
        <w:t>。</w:t>
      </w:r>
      <w:r>
        <w:rPr>
          <w:rFonts w:hint="eastAsia"/>
          <w:lang w:val="en-US" w:eastAsia="zh-Hans"/>
        </w:rPr>
        <w:t>在当前中国的商业物联网行业</w:t>
      </w:r>
      <w:r>
        <w:rPr>
          <w:rFonts w:hint="default"/>
          <w:lang w:eastAsia="zh-Hans"/>
        </w:rPr>
        <w:t>，</w:t>
      </w:r>
      <w:r>
        <w:rPr>
          <w:rFonts w:hint="eastAsia"/>
          <w:lang w:val="en-US" w:eastAsia="zh-Hans"/>
        </w:rPr>
        <w:t>市场规模增速在各年度均明显高于整体经济增速</w:t>
      </w:r>
      <w:r>
        <w:rPr>
          <w:rFonts w:hint="default"/>
          <w:lang w:eastAsia="zh-Hans"/>
        </w:rPr>
        <w:t>，</w:t>
      </w:r>
      <w:r>
        <w:rPr>
          <w:rFonts w:hint="eastAsia"/>
          <w:lang w:val="en-US" w:eastAsia="zh-Hans"/>
        </w:rPr>
        <w:t>至少在行业规模上处于蓬勃发展的状态</w:t>
      </w:r>
      <w:r>
        <w:rPr>
          <w:rFonts w:hint="default"/>
          <w:lang w:eastAsia="zh-Hans"/>
        </w:rPr>
        <w:t>；</w:t>
      </w:r>
      <w:r>
        <w:rPr>
          <w:rFonts w:hint="eastAsia"/>
          <w:lang w:val="en-US" w:eastAsia="zh-Hans"/>
        </w:rPr>
        <w:t>市场进入壁垒较低</w:t>
      </w:r>
      <w:r>
        <w:rPr>
          <w:rFonts w:hint="default"/>
          <w:lang w:eastAsia="zh-Hans"/>
        </w:rPr>
        <w:t>，</w:t>
      </w:r>
      <w:r>
        <w:rPr>
          <w:rFonts w:hint="eastAsia"/>
          <w:lang w:val="en-US" w:eastAsia="zh-Hans"/>
        </w:rPr>
        <w:t>行业竞争充分</w:t>
      </w:r>
      <w:r>
        <w:rPr>
          <w:rFonts w:hint="default"/>
          <w:lang w:eastAsia="zh-Hans"/>
        </w:rPr>
        <w:t>，</w:t>
      </w:r>
      <w:r>
        <w:rPr>
          <w:rFonts w:hint="eastAsia"/>
          <w:lang w:val="en-US" w:eastAsia="zh-Hans"/>
        </w:rPr>
        <w:t>市场结构远未到固化的程度</w:t>
      </w:r>
      <w:r>
        <w:rPr>
          <w:rFonts w:hint="default"/>
          <w:lang w:eastAsia="zh-Hans"/>
        </w:rPr>
        <w:t>；</w:t>
      </w:r>
      <w:r>
        <w:rPr>
          <w:rFonts w:hint="eastAsia"/>
          <w:lang w:val="en-US" w:eastAsia="zh-Hans"/>
        </w:rPr>
        <w:t>产品种类不断增多</w:t>
      </w:r>
      <w:r>
        <w:rPr>
          <w:rFonts w:hint="default"/>
          <w:lang w:eastAsia="zh-Hans"/>
        </w:rPr>
        <w:t>，</w:t>
      </w:r>
      <w:r>
        <w:rPr>
          <w:rFonts w:hint="eastAsia"/>
          <w:lang w:val="en-US" w:eastAsia="zh-Hans"/>
        </w:rPr>
        <w:t>并且行业中的技术</w:t>
      </w:r>
      <w:r>
        <w:rPr>
          <w:rFonts w:hint="default"/>
          <w:lang w:eastAsia="zh-Hans"/>
        </w:rPr>
        <w:t>、</w:t>
      </w:r>
      <w:r>
        <w:rPr>
          <w:rFonts w:hint="eastAsia"/>
          <w:lang w:val="en-US" w:eastAsia="zh-Hans"/>
        </w:rPr>
        <w:t>方法</w:t>
      </w:r>
      <w:r>
        <w:rPr>
          <w:rFonts w:hint="default"/>
          <w:lang w:eastAsia="zh-Hans"/>
        </w:rPr>
        <w:t>、</w:t>
      </w:r>
      <w:r>
        <w:rPr>
          <w:rFonts w:hint="eastAsia"/>
          <w:lang w:val="en-US" w:eastAsia="zh-Hans"/>
        </w:rPr>
        <w:t>模式等均没有定型</w:t>
      </w:r>
      <w:r>
        <w:rPr>
          <w:rFonts w:hint="default"/>
          <w:lang w:eastAsia="zh-Hans"/>
        </w:rPr>
        <w:t>，</w:t>
      </w:r>
      <w:r>
        <w:rPr>
          <w:rFonts w:hint="eastAsia"/>
          <w:lang w:val="en-US" w:eastAsia="zh-Hans"/>
        </w:rPr>
        <w:t>还处于不断演化</w:t>
      </w:r>
      <w:r>
        <w:rPr>
          <w:rFonts w:hint="default"/>
          <w:lang w:eastAsia="zh-Hans"/>
        </w:rPr>
        <w:t>、</w:t>
      </w:r>
      <w:r>
        <w:rPr>
          <w:rFonts w:hint="eastAsia"/>
          <w:lang w:val="en-US" w:eastAsia="zh-Hans"/>
        </w:rPr>
        <w:t>迭代等过程当中</w:t>
      </w:r>
      <w:r>
        <w:rPr>
          <w:rFonts w:hint="default"/>
          <w:lang w:eastAsia="zh-Hans"/>
        </w:rPr>
        <w:t>。</w:t>
      </w:r>
      <w:r>
        <w:rPr>
          <w:rFonts w:hint="eastAsia"/>
          <w:lang w:val="en-US" w:eastAsia="zh-Hans"/>
        </w:rPr>
        <w:t>根据行业的特征</w:t>
      </w:r>
      <w:r>
        <w:rPr>
          <w:rFonts w:hint="default"/>
          <w:lang w:eastAsia="zh-Hans"/>
        </w:rPr>
        <w:t>，</w:t>
      </w:r>
      <w:r>
        <w:rPr>
          <w:rFonts w:hint="eastAsia"/>
          <w:lang w:val="en-US" w:eastAsia="zh-Hans"/>
        </w:rPr>
        <w:t>行业整体上处于幼生期或成长期的状态</w:t>
      </w:r>
      <w:r>
        <w:rPr>
          <w:rFonts w:hint="default"/>
          <w:lang w:eastAsia="zh-Hans"/>
        </w:rPr>
        <w:t>，</w:t>
      </w:r>
      <w:r>
        <w:rPr>
          <w:rFonts w:hint="eastAsia"/>
          <w:lang w:val="en-US" w:eastAsia="zh-Hans"/>
        </w:rPr>
        <w:t>市场需求强劲</w:t>
      </w:r>
      <w:r>
        <w:rPr>
          <w:rFonts w:hint="default"/>
          <w:lang w:eastAsia="zh-Hans"/>
        </w:rPr>
        <w:t>，</w:t>
      </w:r>
      <w:r>
        <w:rPr>
          <w:rFonts w:hint="eastAsia"/>
          <w:lang w:val="en-US" w:eastAsia="zh-Hans"/>
        </w:rPr>
        <w:t>产品逐渐为大众接受</w:t>
      </w:r>
      <w:r>
        <w:rPr>
          <w:rFonts w:hint="default"/>
          <w:lang w:eastAsia="zh-Hans"/>
        </w:rPr>
        <w:t>，</w:t>
      </w:r>
      <w:r>
        <w:rPr>
          <w:rFonts w:hint="eastAsia"/>
          <w:lang w:val="en-US" w:eastAsia="zh-Hans"/>
        </w:rPr>
        <w:t>企业数量众多</w:t>
      </w:r>
      <w:r>
        <w:rPr>
          <w:rFonts w:hint="default"/>
          <w:lang w:eastAsia="zh-Hans"/>
        </w:rPr>
        <w:t>。</w:t>
      </w:r>
      <w:r>
        <w:rPr>
          <w:rFonts w:hint="eastAsia"/>
          <w:lang w:val="en-US" w:eastAsia="zh-Hans"/>
        </w:rPr>
        <w:t>行业中的部分企业已经出现一定的成熟期特征</w:t>
      </w:r>
      <w:r>
        <w:rPr>
          <w:rFonts w:hint="default"/>
          <w:lang w:eastAsia="zh-Hans"/>
        </w:rPr>
        <w:t>，</w:t>
      </w:r>
      <w:r>
        <w:rPr>
          <w:rFonts w:hint="eastAsia"/>
          <w:lang w:val="en-US" w:eastAsia="zh-Hans"/>
        </w:rPr>
        <w:t>具体表现为企业具有部分技术的垄断</w:t>
      </w:r>
      <w:r>
        <w:rPr>
          <w:rFonts w:hint="default"/>
          <w:lang w:eastAsia="zh-Hans"/>
        </w:rPr>
        <w:t>，</w:t>
      </w:r>
      <w:r>
        <w:rPr>
          <w:rFonts w:hint="eastAsia"/>
          <w:lang w:val="en-US" w:eastAsia="zh-Hans"/>
        </w:rPr>
        <w:t>产品开始成型</w:t>
      </w:r>
      <w:r>
        <w:rPr>
          <w:rFonts w:hint="default"/>
          <w:lang w:eastAsia="zh-Hans"/>
        </w:rPr>
        <w:t>，</w:t>
      </w:r>
      <w:r>
        <w:rPr>
          <w:rFonts w:hint="eastAsia"/>
          <w:lang w:val="en-US" w:eastAsia="zh-Hans"/>
        </w:rPr>
        <w:t>企业开始向行业中的其他细分领域发展</w:t>
      </w:r>
      <w:r>
        <w:rPr>
          <w:rFonts w:hint="default"/>
          <w:lang w:eastAsia="zh-Hans"/>
        </w:rPr>
        <w:t>。</w:t>
      </w:r>
      <w:r>
        <w:rPr>
          <w:rFonts w:hint="eastAsia"/>
          <w:lang w:val="en-US" w:eastAsia="zh-Hans"/>
        </w:rPr>
        <w:t>三种不同周期的风险特点中</w:t>
      </w:r>
      <w:r>
        <w:rPr>
          <w:rFonts w:hint="default"/>
          <w:lang w:eastAsia="zh-Hans"/>
        </w:rPr>
        <w:t>，</w:t>
      </w:r>
      <w:r>
        <w:rPr>
          <w:rFonts w:hint="eastAsia"/>
          <w:lang w:val="en-US" w:eastAsia="zh-Hans"/>
        </w:rPr>
        <w:t>幼生期由于整体发展方向未定</w:t>
      </w:r>
      <w:r>
        <w:rPr>
          <w:rFonts w:hint="default"/>
          <w:lang w:eastAsia="zh-Hans"/>
        </w:rPr>
        <w:t>，</w:t>
      </w:r>
      <w:r>
        <w:rPr>
          <w:rFonts w:hint="eastAsia"/>
          <w:lang w:val="en-US" w:eastAsia="zh-Hans"/>
        </w:rPr>
        <w:t>尚处于摸索和试错阶段</w:t>
      </w:r>
      <w:r>
        <w:rPr>
          <w:rFonts w:hint="default"/>
          <w:lang w:eastAsia="zh-Hans"/>
        </w:rPr>
        <w:t>，</w:t>
      </w:r>
      <w:r>
        <w:rPr>
          <w:rFonts w:hint="eastAsia"/>
          <w:lang w:val="en-US" w:eastAsia="zh-Hans"/>
        </w:rPr>
        <w:t>因此市场风险较高</w:t>
      </w:r>
      <w:r>
        <w:rPr>
          <w:rFonts w:hint="default"/>
          <w:lang w:eastAsia="zh-Hans"/>
        </w:rPr>
        <w:t>，</w:t>
      </w:r>
      <w:r>
        <w:rPr>
          <w:rFonts w:hint="eastAsia"/>
          <w:lang w:val="en-US" w:eastAsia="zh-Hans"/>
        </w:rPr>
        <w:t>并且此时行业的风险抵抗力低下</w:t>
      </w:r>
      <w:r>
        <w:rPr>
          <w:rFonts w:hint="default"/>
          <w:lang w:eastAsia="zh-Hans"/>
        </w:rPr>
        <w:t>；</w:t>
      </w:r>
      <w:r>
        <w:rPr>
          <w:rFonts w:hint="eastAsia"/>
          <w:lang w:val="en-US" w:eastAsia="zh-Hans"/>
        </w:rPr>
        <w:t>成长期中行业基本进入正轨</w:t>
      </w:r>
      <w:r>
        <w:rPr>
          <w:rFonts w:hint="default"/>
          <w:lang w:eastAsia="zh-Hans"/>
        </w:rPr>
        <w:t>，</w:t>
      </w:r>
      <w:r>
        <w:rPr>
          <w:rFonts w:hint="eastAsia"/>
          <w:lang w:val="en-US" w:eastAsia="zh-Hans"/>
        </w:rPr>
        <w:t>市场风险逐渐降低</w:t>
      </w:r>
      <w:r>
        <w:rPr>
          <w:rFonts w:hint="default"/>
          <w:lang w:eastAsia="zh-Hans"/>
        </w:rPr>
        <w:t>，</w:t>
      </w:r>
      <w:r>
        <w:rPr>
          <w:rFonts w:hint="eastAsia"/>
          <w:lang w:val="en-US" w:eastAsia="zh-Hans"/>
        </w:rPr>
        <w:t>行业发展前景良好</w:t>
      </w:r>
      <w:r>
        <w:rPr>
          <w:rFonts w:hint="default"/>
          <w:lang w:eastAsia="zh-Hans"/>
        </w:rPr>
        <w:t>；</w:t>
      </w:r>
      <w:r>
        <w:rPr>
          <w:rFonts w:hint="eastAsia"/>
          <w:lang w:val="en-US" w:eastAsia="zh-Hans"/>
        </w:rPr>
        <w:t>成熟期后</w:t>
      </w:r>
      <w:r>
        <w:rPr>
          <w:rFonts w:hint="default"/>
          <w:lang w:eastAsia="zh-Hans"/>
        </w:rPr>
        <w:t>，</w:t>
      </w:r>
      <w:r>
        <w:rPr>
          <w:rFonts w:hint="eastAsia"/>
          <w:lang w:val="en-US" w:eastAsia="zh-Hans"/>
        </w:rPr>
        <w:t>需求渐趋饱和</w:t>
      </w:r>
      <w:r>
        <w:rPr>
          <w:rFonts w:hint="default"/>
          <w:lang w:eastAsia="zh-Hans"/>
        </w:rPr>
        <w:t>，</w:t>
      </w:r>
      <w:r>
        <w:rPr>
          <w:rFonts w:hint="eastAsia"/>
          <w:lang w:val="en-US" w:eastAsia="zh-Hans"/>
        </w:rPr>
        <w:t>行业结构逐渐朝不利于竞争的方向发展</w:t>
      </w:r>
      <w:r>
        <w:rPr>
          <w:rFonts w:hint="default"/>
          <w:lang w:eastAsia="zh-Hans"/>
        </w:rPr>
        <w:t>，</w:t>
      </w:r>
      <w:r>
        <w:rPr>
          <w:rFonts w:hint="eastAsia"/>
          <w:lang w:val="en-US" w:eastAsia="zh-Hans"/>
        </w:rPr>
        <w:t>使市场风险再度升高</w:t>
      </w:r>
      <w:r>
        <w:rPr>
          <w:rFonts w:hint="default"/>
          <w:lang w:eastAsia="zh-Hans"/>
        </w:rPr>
        <w:t>，</w:t>
      </w:r>
      <w:r>
        <w:rPr>
          <w:rFonts w:hint="eastAsia"/>
          <w:lang w:val="en-US" w:eastAsia="zh-Hans"/>
        </w:rPr>
        <w:t>并且随着时间推移产品可能不再适应时代发展的需要</w:t>
      </w:r>
      <w:r>
        <w:rPr>
          <w:rFonts w:hint="default"/>
          <w:lang w:eastAsia="zh-Hans"/>
        </w:rPr>
        <w:t>，</w:t>
      </w:r>
      <w:r>
        <w:rPr>
          <w:rFonts w:hint="eastAsia"/>
          <w:lang w:val="en-US" w:eastAsia="zh-Hans"/>
        </w:rPr>
        <w:t>行业走向衰落甚至面临着被淘汰的命运</w:t>
      </w:r>
      <w:r>
        <w:rPr>
          <w:rFonts w:hint="default"/>
          <w:lang w:eastAsia="zh-Hans"/>
        </w:rPr>
        <w:t>。</w:t>
      </w:r>
    </w:p>
    <w:p>
      <w:pPr>
        <w:ind w:firstLine="420" w:firstLineChars="0"/>
        <w:rPr>
          <w:rFonts w:hint="default"/>
          <w:lang w:eastAsia="zh-Hans"/>
        </w:rPr>
      </w:pPr>
      <w:r>
        <w:rPr>
          <w:rFonts w:hint="eastAsia"/>
          <w:lang w:val="en-US" w:eastAsia="zh-Hans"/>
        </w:rPr>
        <w:t>行业的组织结构描述产业内部企业之间的不同的联系和状态</w:t>
      </w:r>
      <w:r>
        <w:rPr>
          <w:rFonts w:hint="default"/>
          <w:lang w:eastAsia="zh-Hans"/>
        </w:rPr>
        <w:t>，</w:t>
      </w:r>
      <w:r>
        <w:rPr>
          <w:rFonts w:hint="eastAsia"/>
          <w:lang w:val="en-US" w:eastAsia="zh-Hans"/>
        </w:rPr>
        <w:t>其风险机制是构成行业周期中的部分风险特征的原因</w:t>
      </w:r>
      <w:r>
        <w:rPr>
          <w:rFonts w:hint="default"/>
          <w:lang w:eastAsia="zh-Hans"/>
        </w:rPr>
        <w:t>。</w:t>
      </w:r>
      <w:r>
        <w:rPr>
          <w:rFonts w:hint="eastAsia"/>
          <w:lang w:val="en-US" w:eastAsia="zh-Hans"/>
        </w:rPr>
        <w:t>组织结构主要包含两个层面</w:t>
      </w:r>
      <w:r>
        <w:rPr>
          <w:rFonts w:hint="default"/>
          <w:lang w:eastAsia="zh-Hans"/>
        </w:rPr>
        <w:t>，</w:t>
      </w:r>
      <w:r>
        <w:rPr>
          <w:rFonts w:hint="eastAsia"/>
          <w:lang w:val="en-US" w:eastAsia="zh-Hans"/>
        </w:rPr>
        <w:t>一是各企业间之间的竞争</w:t>
      </w:r>
      <w:r>
        <w:rPr>
          <w:rFonts w:hint="default"/>
          <w:lang w:eastAsia="zh-Hans"/>
        </w:rPr>
        <w:t>、</w:t>
      </w:r>
      <w:r>
        <w:rPr>
          <w:rFonts w:hint="eastAsia"/>
          <w:lang w:val="en-US" w:eastAsia="zh-Hans"/>
        </w:rPr>
        <w:t>合作关系以及由这种关系形成的势力分布</w:t>
      </w:r>
      <w:r>
        <w:rPr>
          <w:rFonts w:hint="default"/>
          <w:lang w:eastAsia="zh-Hans"/>
        </w:rPr>
        <w:t>；</w:t>
      </w:r>
      <w:r>
        <w:rPr>
          <w:rFonts w:hint="eastAsia"/>
          <w:lang w:val="en-US" w:eastAsia="zh-Hans"/>
        </w:rPr>
        <w:t>二是由企业间的不同关系所形成的各个势力之间所实际表现出的具体组织形态</w:t>
      </w:r>
      <w:r>
        <w:rPr>
          <w:rFonts w:hint="default"/>
          <w:lang w:eastAsia="zh-Hans"/>
        </w:rPr>
        <w:t>。</w:t>
      </w:r>
      <w:r>
        <w:rPr>
          <w:rFonts w:hint="eastAsia"/>
          <w:lang w:val="en-US" w:eastAsia="zh-Hans"/>
        </w:rPr>
        <w:t>根据行业周期的观点</w:t>
      </w:r>
      <w:r>
        <w:rPr>
          <w:rFonts w:hint="default"/>
          <w:lang w:eastAsia="zh-Hans"/>
        </w:rPr>
        <w:t>，</w:t>
      </w:r>
      <w:r>
        <w:rPr>
          <w:rFonts w:hint="eastAsia"/>
          <w:lang w:val="en-US" w:eastAsia="zh-Hans"/>
        </w:rPr>
        <w:t>行业在向成熟的方向发展势必会使得市场逐渐固化</w:t>
      </w:r>
      <w:r>
        <w:rPr>
          <w:rFonts w:hint="default"/>
          <w:lang w:eastAsia="zh-Hans"/>
        </w:rPr>
        <w:t>，</w:t>
      </w:r>
      <w:r>
        <w:rPr>
          <w:rFonts w:hint="eastAsia"/>
          <w:lang w:val="en-US" w:eastAsia="zh-Hans"/>
        </w:rPr>
        <w:t>难以补充外来新鲜血液</w:t>
      </w:r>
      <w:r>
        <w:rPr>
          <w:rFonts w:hint="default"/>
          <w:lang w:eastAsia="zh-Hans"/>
        </w:rPr>
        <w:t>，</w:t>
      </w:r>
      <w:r>
        <w:rPr>
          <w:rFonts w:hint="eastAsia"/>
          <w:lang w:val="en-US" w:eastAsia="zh-Hans"/>
        </w:rPr>
        <w:t>同时在内部竞争的优胜劣汰下</w:t>
      </w:r>
      <w:r>
        <w:rPr>
          <w:rFonts w:hint="default"/>
          <w:lang w:eastAsia="zh-Hans"/>
        </w:rPr>
        <w:t>，</w:t>
      </w:r>
      <w:r>
        <w:rPr>
          <w:rFonts w:hint="eastAsia"/>
          <w:lang w:val="en-US" w:eastAsia="zh-Hans"/>
        </w:rPr>
        <w:t>企业并购行为增多</w:t>
      </w:r>
      <w:r>
        <w:rPr>
          <w:rFonts w:hint="default"/>
          <w:lang w:eastAsia="zh-Hans"/>
        </w:rPr>
        <w:t>，</w:t>
      </w:r>
      <w:r>
        <w:rPr>
          <w:rFonts w:hint="eastAsia"/>
          <w:lang w:val="en-US" w:eastAsia="zh-Hans"/>
        </w:rPr>
        <w:t>市场逐渐朝集中化发展</w:t>
      </w:r>
      <w:r>
        <w:rPr>
          <w:rFonts w:hint="default"/>
          <w:lang w:eastAsia="zh-Hans"/>
        </w:rPr>
        <w:t>。</w:t>
      </w:r>
      <w:r>
        <w:rPr>
          <w:rFonts w:hint="eastAsia"/>
          <w:lang w:val="en-US" w:eastAsia="zh-Hans"/>
        </w:rPr>
        <w:t>与此同时</w:t>
      </w:r>
      <w:r>
        <w:rPr>
          <w:rFonts w:hint="default"/>
          <w:lang w:eastAsia="zh-Hans"/>
        </w:rPr>
        <w:t>，</w:t>
      </w:r>
      <w:r>
        <w:rPr>
          <w:rFonts w:hint="eastAsia"/>
          <w:lang w:val="en-US" w:eastAsia="zh-Hans"/>
        </w:rPr>
        <w:t>行业内部大型企业保有自身的垄断产品类型的前提下</w:t>
      </w:r>
      <w:r>
        <w:rPr>
          <w:rFonts w:hint="default"/>
          <w:lang w:eastAsia="zh-Hans"/>
        </w:rPr>
        <w:t>，</w:t>
      </w:r>
      <w:r>
        <w:rPr>
          <w:rFonts w:hint="eastAsia"/>
          <w:lang w:val="en-US" w:eastAsia="zh-Hans"/>
        </w:rPr>
        <w:t>通过与其他竞争对手相互勾结从而渗透进入其他市场</w:t>
      </w:r>
      <w:r>
        <w:rPr>
          <w:rFonts w:hint="default"/>
          <w:lang w:eastAsia="zh-Hans"/>
        </w:rPr>
        <w:t>，</w:t>
      </w:r>
      <w:r>
        <w:rPr>
          <w:rFonts w:hint="eastAsia"/>
          <w:lang w:val="en-US" w:eastAsia="zh-Hans"/>
        </w:rPr>
        <w:t>最终往往会形成大型网络化的组织结构</w:t>
      </w:r>
      <w:r>
        <w:rPr>
          <w:rFonts w:hint="default"/>
          <w:lang w:eastAsia="zh-Hans"/>
        </w:rPr>
        <w:t>。</w:t>
      </w:r>
      <w:r>
        <w:rPr>
          <w:rFonts w:hint="eastAsia"/>
          <w:lang w:val="en-US" w:eastAsia="zh-Hans"/>
        </w:rPr>
        <w:t>这种组织结构会增加诸多风险</w:t>
      </w:r>
      <w:r>
        <w:rPr>
          <w:rFonts w:hint="default"/>
          <w:lang w:eastAsia="zh-Hans"/>
        </w:rPr>
        <w:t>，</w:t>
      </w:r>
      <w:r>
        <w:rPr>
          <w:rFonts w:hint="eastAsia"/>
          <w:lang w:val="en-US" w:eastAsia="zh-Hans"/>
        </w:rPr>
        <w:t>第一</w:t>
      </w:r>
      <w:r>
        <w:rPr>
          <w:rFonts w:hint="default"/>
          <w:lang w:eastAsia="zh-Hans"/>
        </w:rPr>
        <w:t>，</w:t>
      </w:r>
      <w:r>
        <w:rPr>
          <w:rFonts w:hint="eastAsia"/>
          <w:lang w:val="en-US" w:eastAsia="zh-Hans"/>
        </w:rPr>
        <w:t>当集中规模过高时</w:t>
      </w:r>
      <w:r>
        <w:rPr>
          <w:rFonts w:hint="default"/>
          <w:lang w:eastAsia="zh-Hans"/>
        </w:rPr>
        <w:t>，</w:t>
      </w:r>
      <w:r>
        <w:rPr>
          <w:rFonts w:hint="eastAsia"/>
          <w:lang w:val="en-US" w:eastAsia="zh-Hans"/>
        </w:rPr>
        <w:t>组织结构逐渐进入规模不经济状态</w:t>
      </w:r>
      <w:r>
        <w:rPr>
          <w:rFonts w:hint="default"/>
          <w:lang w:eastAsia="zh-Hans"/>
        </w:rPr>
        <w:t>，</w:t>
      </w:r>
      <w:r>
        <w:rPr>
          <w:rFonts w:hint="eastAsia"/>
          <w:lang w:val="en-US" w:eastAsia="zh-Hans"/>
        </w:rPr>
        <w:t>此时各类成本升高</w:t>
      </w:r>
      <w:r>
        <w:rPr>
          <w:rFonts w:hint="default"/>
          <w:lang w:eastAsia="zh-Hans"/>
        </w:rPr>
        <w:t>，</w:t>
      </w:r>
      <w:r>
        <w:rPr>
          <w:rFonts w:hint="eastAsia"/>
          <w:lang w:val="en-US" w:eastAsia="zh-Hans"/>
        </w:rPr>
        <w:t>组织想维持足够的利润就需要追求更多风险收益</w:t>
      </w:r>
      <w:r>
        <w:rPr>
          <w:rFonts w:hint="default"/>
          <w:lang w:eastAsia="zh-Hans"/>
        </w:rPr>
        <w:t>；</w:t>
      </w:r>
      <w:r>
        <w:rPr>
          <w:rFonts w:hint="eastAsia"/>
          <w:lang w:val="en-US" w:eastAsia="zh-Hans"/>
        </w:rPr>
        <w:t>第二</w:t>
      </w:r>
      <w:r>
        <w:rPr>
          <w:rFonts w:hint="default"/>
          <w:lang w:eastAsia="zh-Hans"/>
        </w:rPr>
        <w:t>，</w:t>
      </w:r>
      <w:r>
        <w:rPr>
          <w:rFonts w:hint="eastAsia"/>
          <w:lang w:val="en-US" w:eastAsia="zh-Hans"/>
        </w:rPr>
        <w:t>组织发展几乎必然会追求业务和技术</w:t>
      </w:r>
      <w:r>
        <w:rPr>
          <w:rFonts w:hint="default"/>
          <w:lang w:eastAsia="zh-Hans"/>
        </w:rPr>
        <w:t>、</w:t>
      </w:r>
      <w:r>
        <w:rPr>
          <w:rFonts w:hint="eastAsia"/>
          <w:lang w:val="en-US" w:eastAsia="zh-Hans"/>
        </w:rPr>
        <w:t>服务等方面的协同</w:t>
      </w:r>
      <w:r>
        <w:rPr>
          <w:rFonts w:hint="default"/>
          <w:lang w:eastAsia="zh-Hans"/>
        </w:rPr>
        <w:t>，</w:t>
      </w:r>
      <w:r>
        <w:rPr>
          <w:rFonts w:hint="eastAsia"/>
          <w:lang w:val="en-US" w:eastAsia="zh-Hans"/>
        </w:rPr>
        <w:t>这使其内部呈现高度的相关性</w:t>
      </w:r>
      <w:r>
        <w:rPr>
          <w:rFonts w:hint="default"/>
          <w:lang w:eastAsia="zh-Hans"/>
        </w:rPr>
        <w:t>；</w:t>
      </w:r>
      <w:r>
        <w:rPr>
          <w:rFonts w:hint="eastAsia"/>
          <w:lang w:val="en-US" w:eastAsia="zh-Hans"/>
        </w:rPr>
        <w:t>第三</w:t>
      </w:r>
      <w:r>
        <w:rPr>
          <w:rFonts w:hint="default"/>
          <w:lang w:eastAsia="zh-Hans"/>
        </w:rPr>
        <w:t>，</w:t>
      </w:r>
      <w:r>
        <w:rPr>
          <w:rFonts w:hint="eastAsia"/>
          <w:lang w:val="en-US" w:eastAsia="zh-Hans"/>
        </w:rPr>
        <w:t>组织内的经营模式</w:t>
      </w:r>
      <w:r>
        <w:rPr>
          <w:rFonts w:hint="default"/>
          <w:lang w:eastAsia="zh-Hans"/>
        </w:rPr>
        <w:t>、</w:t>
      </w:r>
      <w:r>
        <w:rPr>
          <w:rFonts w:hint="eastAsia"/>
          <w:lang w:val="en-US" w:eastAsia="zh-Hans"/>
        </w:rPr>
        <w:t>技术体系等都高度成型</w:t>
      </w:r>
      <w:r>
        <w:rPr>
          <w:rFonts w:hint="default"/>
          <w:lang w:eastAsia="zh-Hans"/>
        </w:rPr>
        <w:t>，</w:t>
      </w:r>
      <w:r>
        <w:rPr>
          <w:rFonts w:hint="eastAsia"/>
          <w:lang w:val="en-US" w:eastAsia="zh-Hans"/>
        </w:rPr>
        <w:t>使其面对外部冲击时想要做出调整变得越发困难</w:t>
      </w:r>
      <w:r>
        <w:rPr>
          <w:rFonts w:hint="default"/>
          <w:lang w:eastAsia="zh-Hans"/>
        </w:rPr>
        <w:t>，</w:t>
      </w:r>
      <w:r>
        <w:rPr>
          <w:rFonts w:hint="eastAsia"/>
          <w:lang w:val="en-US" w:eastAsia="zh-Hans"/>
        </w:rPr>
        <w:t>降低应对风险的能力</w:t>
      </w:r>
      <w:r>
        <w:rPr>
          <w:rFonts w:hint="default"/>
          <w:lang w:eastAsia="zh-Hans"/>
        </w:rPr>
        <w:t>，</w:t>
      </w:r>
      <w:r>
        <w:rPr>
          <w:rFonts w:hint="eastAsia"/>
          <w:lang w:val="en-US" w:eastAsia="zh-Hans"/>
        </w:rPr>
        <w:t>变相增加了风险</w:t>
      </w:r>
      <w:r>
        <w:rPr>
          <w:rFonts w:hint="default"/>
          <w:lang w:eastAsia="zh-Hans"/>
        </w:rPr>
        <w:t>。</w:t>
      </w:r>
      <w:r>
        <w:rPr>
          <w:rFonts w:hint="eastAsia"/>
          <w:lang w:val="en-US" w:eastAsia="zh-Hans"/>
        </w:rPr>
        <w:t>产业组织结构进一步划分的话就涉及到企业本身的组织结构</w:t>
      </w:r>
      <w:r>
        <w:rPr>
          <w:rFonts w:hint="default"/>
          <w:lang w:eastAsia="zh-Hans"/>
        </w:rPr>
        <w:t>，</w:t>
      </w:r>
      <w:r>
        <w:rPr>
          <w:rFonts w:hint="eastAsia"/>
          <w:lang w:val="en-US" w:eastAsia="zh-Hans"/>
        </w:rPr>
        <w:t>包括职能结构和法人结构</w:t>
      </w:r>
      <w:r>
        <w:rPr>
          <w:rFonts w:hint="default"/>
          <w:lang w:eastAsia="zh-Hans"/>
        </w:rPr>
        <w:t>，</w:t>
      </w:r>
      <w:r>
        <w:rPr>
          <w:rFonts w:hint="eastAsia"/>
          <w:lang w:val="en-US" w:eastAsia="zh-Hans"/>
        </w:rPr>
        <w:t>不同的企业组织结构也对风险产生一部分影响</w:t>
      </w:r>
      <w:r>
        <w:rPr>
          <w:rFonts w:hint="default"/>
          <w:lang w:eastAsia="zh-Hans"/>
        </w:rPr>
        <w:t>，</w:t>
      </w:r>
      <w:r>
        <w:rPr>
          <w:rFonts w:hint="eastAsia"/>
          <w:lang w:val="en-US" w:eastAsia="zh-Hans"/>
        </w:rPr>
        <w:t>比如行业中如果存在这国有企业或事业单位</w:t>
      </w:r>
      <w:r>
        <w:rPr>
          <w:rFonts w:hint="default"/>
          <w:lang w:eastAsia="zh-Hans"/>
        </w:rPr>
        <w:t>，</w:t>
      </w:r>
      <w:r>
        <w:rPr>
          <w:rFonts w:hint="eastAsia"/>
          <w:lang w:val="en-US" w:eastAsia="zh-Hans"/>
        </w:rPr>
        <w:t>相对会产生更多的寻租成本和代理成本问题</w:t>
      </w:r>
      <w:r>
        <w:rPr>
          <w:rFonts w:hint="default"/>
          <w:lang w:eastAsia="zh-Hans"/>
        </w:rPr>
        <w:t>，</w:t>
      </w:r>
      <w:r>
        <w:rPr>
          <w:rFonts w:hint="eastAsia"/>
          <w:lang w:val="en-US" w:eastAsia="zh-Hans"/>
        </w:rPr>
        <w:t>如果大多以公司制为主</w:t>
      </w:r>
      <w:r>
        <w:rPr>
          <w:rFonts w:hint="default"/>
          <w:lang w:eastAsia="zh-Hans"/>
        </w:rPr>
        <w:t>，</w:t>
      </w:r>
      <w:r>
        <w:rPr>
          <w:rFonts w:hint="eastAsia"/>
          <w:lang w:val="en-US" w:eastAsia="zh-Hans"/>
        </w:rPr>
        <w:t>则财务风险的问题可能较为突出</w:t>
      </w:r>
      <w:r>
        <w:rPr>
          <w:rFonts w:hint="default"/>
          <w:lang w:eastAsia="zh-Hans"/>
        </w:rPr>
        <w:t>。</w:t>
      </w:r>
    </w:p>
    <w:p>
      <w:pPr>
        <w:ind w:firstLine="420" w:firstLineChars="0"/>
        <w:rPr>
          <w:rFonts w:hint="default"/>
          <w:lang w:eastAsia="zh-Hans"/>
        </w:rPr>
      </w:pPr>
      <w:r>
        <w:rPr>
          <w:rFonts w:hint="eastAsia"/>
          <w:lang w:val="en-US" w:eastAsia="zh-Hans"/>
        </w:rPr>
        <w:t>产业链方面是将行业内部和与行业业务相关的产业作为整体来分析</w:t>
      </w:r>
      <w:r>
        <w:rPr>
          <w:rFonts w:hint="default"/>
          <w:lang w:eastAsia="zh-Hans"/>
        </w:rPr>
        <w:t>。</w:t>
      </w:r>
      <w:r>
        <w:rPr>
          <w:rFonts w:hint="eastAsia"/>
          <w:lang w:val="en-US" w:eastAsia="zh-Hans"/>
        </w:rPr>
        <w:t>商业物联网产业链的上游部分与传统工业制造业类似</w:t>
      </w:r>
      <w:r>
        <w:rPr>
          <w:rFonts w:hint="default"/>
          <w:lang w:eastAsia="zh-Hans"/>
        </w:rPr>
        <w:t>，</w:t>
      </w:r>
      <w:r>
        <w:rPr>
          <w:rFonts w:hint="eastAsia"/>
          <w:lang w:val="en-US" w:eastAsia="zh-Hans"/>
        </w:rPr>
        <w:t>需要厂房</w:t>
      </w:r>
      <w:r>
        <w:rPr>
          <w:rFonts w:hint="default"/>
          <w:lang w:eastAsia="zh-Hans"/>
        </w:rPr>
        <w:t>、</w:t>
      </w:r>
      <w:r>
        <w:rPr>
          <w:rFonts w:hint="eastAsia"/>
          <w:lang w:val="en-US" w:eastAsia="zh-Hans"/>
        </w:rPr>
        <w:t>电子信息设备原材料和高精度加工仪器等要素的供应</w:t>
      </w:r>
      <w:r>
        <w:rPr>
          <w:rFonts w:hint="default"/>
          <w:lang w:eastAsia="zh-Hans"/>
        </w:rPr>
        <w:t>，</w:t>
      </w:r>
      <w:r>
        <w:rPr>
          <w:rFonts w:hint="eastAsia"/>
          <w:lang w:val="en-US" w:eastAsia="zh-Hans"/>
        </w:rPr>
        <w:t>因此行业上游往往对生产力空间布局上有要求</w:t>
      </w:r>
      <w:r>
        <w:rPr>
          <w:rFonts w:hint="default"/>
          <w:lang w:eastAsia="zh-Hans"/>
        </w:rPr>
        <w:t>，</w:t>
      </w:r>
      <w:r>
        <w:rPr>
          <w:rFonts w:hint="eastAsia"/>
          <w:lang w:val="en-US" w:eastAsia="zh-Hans"/>
        </w:rPr>
        <w:t>形成区域集群效应</w:t>
      </w:r>
      <w:r>
        <w:rPr>
          <w:rFonts w:hint="default"/>
          <w:lang w:eastAsia="zh-Hans"/>
        </w:rPr>
        <w:t>，</w:t>
      </w:r>
      <w:r>
        <w:rPr>
          <w:rFonts w:hint="eastAsia"/>
          <w:lang w:val="en-US" w:eastAsia="zh-Hans"/>
        </w:rPr>
        <w:t>以使资源开采</w:t>
      </w:r>
      <w:r>
        <w:rPr>
          <w:rFonts w:hint="default"/>
          <w:lang w:eastAsia="zh-Hans"/>
        </w:rPr>
        <w:t>、</w:t>
      </w:r>
      <w:r>
        <w:rPr>
          <w:rFonts w:hint="eastAsia"/>
          <w:lang w:val="en-US" w:eastAsia="zh-Hans"/>
        </w:rPr>
        <w:t>加工</w:t>
      </w:r>
      <w:r>
        <w:rPr>
          <w:rFonts w:hint="default"/>
          <w:lang w:eastAsia="zh-Hans"/>
        </w:rPr>
        <w:t>、</w:t>
      </w:r>
      <w:r>
        <w:rPr>
          <w:rFonts w:hint="eastAsia"/>
          <w:lang w:val="en-US" w:eastAsia="zh-Hans"/>
        </w:rPr>
        <w:t>制造的效率达到最大化</w:t>
      </w:r>
      <w:r>
        <w:rPr>
          <w:rFonts w:hint="default"/>
          <w:lang w:eastAsia="zh-Hans"/>
        </w:rPr>
        <w:t>。</w:t>
      </w:r>
      <w:r>
        <w:rPr>
          <w:rFonts w:hint="eastAsia"/>
          <w:lang w:val="en-US" w:eastAsia="zh-Hans"/>
        </w:rPr>
        <w:t>行业下游是主要是对信息的加工处理和最终投入市场的阶段</w:t>
      </w:r>
      <w:r>
        <w:rPr>
          <w:rFonts w:hint="default"/>
          <w:lang w:eastAsia="zh-Hans"/>
        </w:rPr>
        <w:t>，</w:t>
      </w:r>
      <w:r>
        <w:rPr>
          <w:rFonts w:hint="eastAsia"/>
          <w:lang w:val="en-US" w:eastAsia="zh-Hans"/>
        </w:rPr>
        <w:t>这部分使用了使用网络通信取代了传统交通运输方式</w:t>
      </w:r>
      <w:r>
        <w:rPr>
          <w:rFonts w:hint="default"/>
          <w:lang w:eastAsia="zh-Hans"/>
        </w:rPr>
        <w:t>，</w:t>
      </w:r>
      <w:r>
        <w:rPr>
          <w:rFonts w:hint="eastAsia"/>
          <w:lang w:val="en-US" w:eastAsia="zh-Hans"/>
        </w:rPr>
        <w:t>所以相关产业在地理上不会形成聚集</w:t>
      </w:r>
      <w:r>
        <w:rPr>
          <w:rFonts w:hint="default"/>
          <w:lang w:eastAsia="zh-Hans"/>
        </w:rPr>
        <w:t>，</w:t>
      </w:r>
      <w:r>
        <w:rPr>
          <w:rFonts w:hint="eastAsia"/>
          <w:lang w:val="en-US" w:eastAsia="zh-Hans"/>
        </w:rPr>
        <w:t>这部分产业链只是单纯的逻辑联系</w:t>
      </w:r>
      <w:r>
        <w:rPr>
          <w:rFonts w:hint="default"/>
          <w:lang w:eastAsia="zh-Hans"/>
        </w:rPr>
        <w:t>。</w:t>
      </w:r>
      <w:r>
        <w:rPr>
          <w:rFonts w:hint="eastAsia"/>
          <w:lang w:val="en-US" w:eastAsia="zh-Hans"/>
        </w:rPr>
        <w:t>由于产业链是一种产品不断持续加工</w:t>
      </w:r>
      <w:r>
        <w:rPr>
          <w:rFonts w:hint="default"/>
          <w:lang w:eastAsia="zh-Hans"/>
        </w:rPr>
        <w:t>、</w:t>
      </w:r>
      <w:r>
        <w:rPr>
          <w:rFonts w:hint="eastAsia"/>
          <w:lang w:val="en-US" w:eastAsia="zh-Hans"/>
        </w:rPr>
        <w:t>集成的层层递进的关系</w:t>
      </w:r>
      <w:r>
        <w:rPr>
          <w:rFonts w:hint="default"/>
          <w:lang w:eastAsia="zh-Hans"/>
        </w:rPr>
        <w:t>，</w:t>
      </w:r>
      <w:r>
        <w:rPr>
          <w:rFonts w:hint="eastAsia"/>
          <w:lang w:val="en-US" w:eastAsia="zh-Hans"/>
        </w:rPr>
        <w:t>下游的产品要依赖于上游产品的正常供应</w:t>
      </w:r>
      <w:r>
        <w:rPr>
          <w:rFonts w:hint="default"/>
          <w:lang w:eastAsia="zh-Hans"/>
        </w:rPr>
        <w:t>，</w:t>
      </w:r>
      <w:r>
        <w:rPr>
          <w:rFonts w:hint="eastAsia"/>
          <w:lang w:val="en-US" w:eastAsia="zh-Hans"/>
        </w:rPr>
        <w:t>所以此过程也是一个风险不断积聚的过程</w:t>
      </w:r>
      <w:r>
        <w:rPr>
          <w:rFonts w:hint="default"/>
          <w:lang w:eastAsia="zh-Hans"/>
        </w:rPr>
        <w:t>。</w:t>
      </w:r>
      <w:r>
        <w:rPr>
          <w:rFonts w:hint="eastAsia"/>
          <w:lang w:val="en-US" w:eastAsia="zh-Hans"/>
        </w:rPr>
        <w:t>在上游和下游各自的风险结构方面</w:t>
      </w:r>
      <w:r>
        <w:rPr>
          <w:rFonts w:hint="default"/>
          <w:lang w:eastAsia="zh-Hans"/>
        </w:rPr>
        <w:t>，</w:t>
      </w:r>
      <w:r>
        <w:rPr>
          <w:rFonts w:hint="eastAsia"/>
          <w:lang w:val="en-US" w:eastAsia="zh-Hans"/>
        </w:rPr>
        <w:t>越往上游回溯则越接近原材料开采和加工等低技术性的劳动密集型产业</w:t>
      </w:r>
      <w:r>
        <w:rPr>
          <w:rFonts w:hint="default"/>
          <w:lang w:eastAsia="zh-Hans"/>
        </w:rPr>
        <w:t>，</w:t>
      </w:r>
      <w:r>
        <w:rPr>
          <w:rFonts w:hint="eastAsia"/>
          <w:lang w:val="en-US" w:eastAsia="zh-Hans"/>
        </w:rPr>
        <w:t>这部分企业往往规模大</w:t>
      </w:r>
      <w:r>
        <w:rPr>
          <w:rFonts w:hint="default"/>
          <w:lang w:eastAsia="zh-Hans"/>
        </w:rPr>
        <w:t>、</w:t>
      </w:r>
      <w:r>
        <w:rPr>
          <w:rFonts w:hint="eastAsia"/>
          <w:lang w:val="en-US" w:eastAsia="zh-Hans"/>
        </w:rPr>
        <w:t>盈利性低</w:t>
      </w:r>
      <w:r>
        <w:rPr>
          <w:rFonts w:hint="default"/>
          <w:lang w:eastAsia="zh-Hans"/>
        </w:rPr>
        <w:t>、</w:t>
      </w:r>
      <w:r>
        <w:rPr>
          <w:rFonts w:hint="eastAsia"/>
          <w:lang w:val="en-US" w:eastAsia="zh-Hans"/>
        </w:rPr>
        <w:t>风险程度低</w:t>
      </w:r>
      <w:r>
        <w:rPr>
          <w:rFonts w:hint="default"/>
          <w:lang w:eastAsia="zh-Hans"/>
        </w:rPr>
        <w:t>；</w:t>
      </w:r>
      <w:r>
        <w:rPr>
          <w:rFonts w:hint="eastAsia"/>
          <w:lang w:val="en-US" w:eastAsia="zh-Hans"/>
        </w:rPr>
        <w:t>基本加工之后是精细加工阶段</w:t>
      </w:r>
      <w:r>
        <w:rPr>
          <w:rFonts w:hint="default"/>
          <w:lang w:eastAsia="zh-Hans"/>
        </w:rPr>
        <w:t>，</w:t>
      </w:r>
      <w:r>
        <w:rPr>
          <w:rFonts w:hint="eastAsia"/>
          <w:lang w:val="en-US" w:eastAsia="zh-Hans"/>
        </w:rPr>
        <w:t>这部分对技术和资本要求极高</w:t>
      </w:r>
      <w:r>
        <w:rPr>
          <w:rFonts w:hint="default"/>
          <w:lang w:eastAsia="zh-Hans"/>
        </w:rPr>
        <w:t>，</w:t>
      </w:r>
      <w:r>
        <w:rPr>
          <w:rFonts w:hint="eastAsia"/>
          <w:lang w:val="en-US" w:eastAsia="zh-Hans"/>
        </w:rPr>
        <w:t>是整个产业链风险的重要来源</w:t>
      </w:r>
      <w:r>
        <w:rPr>
          <w:rFonts w:hint="default"/>
          <w:lang w:eastAsia="zh-Hans"/>
        </w:rPr>
        <w:t>，</w:t>
      </w:r>
      <w:r>
        <w:rPr>
          <w:rFonts w:hint="eastAsia"/>
          <w:lang w:val="en-US" w:eastAsia="zh-Hans"/>
        </w:rPr>
        <w:t>可以说一切下游产业中的数据处理和存储性能都要依赖于这部分产品的质量</w:t>
      </w:r>
      <w:r>
        <w:rPr>
          <w:rFonts w:hint="default"/>
          <w:lang w:eastAsia="zh-Hans"/>
        </w:rPr>
        <w:t>；</w:t>
      </w:r>
      <w:r>
        <w:rPr>
          <w:rFonts w:hint="eastAsia"/>
          <w:lang w:val="en-US" w:eastAsia="zh-Hans"/>
        </w:rPr>
        <w:t>精细加工后是中间件的集成过程</w:t>
      </w:r>
      <w:r>
        <w:rPr>
          <w:rFonts w:hint="default"/>
          <w:lang w:eastAsia="zh-Hans"/>
        </w:rPr>
        <w:t>，</w:t>
      </w:r>
      <w:r>
        <w:rPr>
          <w:rFonts w:hint="eastAsia"/>
          <w:lang w:val="en-US" w:eastAsia="zh-Hans"/>
        </w:rPr>
        <w:t>是行业能够向外部市场提供产品服务的第一个阶段</w:t>
      </w:r>
      <w:r>
        <w:rPr>
          <w:rFonts w:hint="default"/>
          <w:lang w:eastAsia="zh-Hans"/>
        </w:rPr>
        <w:t>，</w:t>
      </w:r>
      <w:r>
        <w:rPr>
          <w:rFonts w:hint="eastAsia"/>
          <w:lang w:val="en-US" w:eastAsia="zh-Hans"/>
        </w:rPr>
        <w:t>行业在此阶段相对输入更多宏观经济的风险因素</w:t>
      </w:r>
      <w:r>
        <w:rPr>
          <w:rFonts w:hint="default"/>
          <w:lang w:eastAsia="zh-Hans"/>
        </w:rPr>
        <w:t>；</w:t>
      </w:r>
      <w:r>
        <w:rPr>
          <w:rFonts w:hint="eastAsia"/>
          <w:lang w:val="en-US" w:eastAsia="zh-Hans"/>
        </w:rPr>
        <w:t>产业链整体偏下游的部分基本上只包含研发和营销的投入</w:t>
      </w:r>
      <w:r>
        <w:rPr>
          <w:rFonts w:hint="default"/>
          <w:lang w:eastAsia="zh-Hans"/>
        </w:rPr>
        <w:t>，</w:t>
      </w:r>
      <w:r>
        <w:rPr>
          <w:rFonts w:hint="eastAsia"/>
          <w:lang w:val="en-US" w:eastAsia="zh-Hans"/>
        </w:rPr>
        <w:t>行业的资金密集性逐渐升高</w:t>
      </w:r>
      <w:r>
        <w:rPr>
          <w:rFonts w:hint="default"/>
          <w:lang w:eastAsia="zh-Hans"/>
        </w:rPr>
        <w:t>，</w:t>
      </w:r>
      <w:r>
        <w:rPr>
          <w:rFonts w:hint="eastAsia"/>
          <w:lang w:val="en-US" w:eastAsia="zh-Hans"/>
        </w:rPr>
        <w:t>各类风险因素增加</w:t>
      </w:r>
      <w:r>
        <w:rPr>
          <w:rFonts w:hint="default"/>
          <w:lang w:eastAsia="zh-Hans"/>
        </w:rPr>
        <w:t>，</w:t>
      </w:r>
      <w:r>
        <w:rPr>
          <w:rFonts w:hint="eastAsia"/>
          <w:lang w:val="en-US" w:eastAsia="zh-Hans"/>
        </w:rPr>
        <w:t>行业需要与最终服务对象或中介代理相接触</w:t>
      </w:r>
      <w:r>
        <w:rPr>
          <w:rFonts w:hint="default"/>
          <w:lang w:eastAsia="zh-Hans"/>
        </w:rPr>
        <w:t>，</w:t>
      </w:r>
      <w:r>
        <w:rPr>
          <w:rFonts w:hint="eastAsia"/>
          <w:lang w:val="en-US" w:eastAsia="zh-Hans"/>
        </w:rPr>
        <w:t>开始受各类周期性风险因素影响</w:t>
      </w:r>
      <w:r>
        <w:rPr>
          <w:rFonts w:hint="default"/>
          <w:lang w:eastAsia="zh-Hans"/>
        </w:rPr>
        <w:t>。</w:t>
      </w:r>
      <w:r>
        <w:rPr>
          <w:rFonts w:hint="eastAsia"/>
          <w:lang w:val="en-US" w:eastAsia="zh-Hans"/>
        </w:rPr>
        <w:t>行业下游不仅受上游影响</w:t>
      </w:r>
      <w:r>
        <w:rPr>
          <w:rFonts w:hint="default"/>
          <w:lang w:eastAsia="zh-Hans"/>
        </w:rPr>
        <w:t>，</w:t>
      </w:r>
      <w:r>
        <w:rPr>
          <w:rFonts w:hint="eastAsia"/>
          <w:lang w:val="en-US" w:eastAsia="zh-Hans"/>
        </w:rPr>
        <w:t>同时也会反过来影响上游行业的经营决策</w:t>
      </w:r>
      <w:r>
        <w:rPr>
          <w:rFonts w:hint="default"/>
          <w:lang w:eastAsia="zh-Hans"/>
        </w:rPr>
        <w:t>，</w:t>
      </w:r>
      <w:r>
        <w:rPr>
          <w:rFonts w:hint="eastAsia"/>
          <w:lang w:val="en-US" w:eastAsia="zh-Hans"/>
        </w:rPr>
        <w:t>并且由于部分产品比如</w:t>
      </w:r>
      <w:r>
        <w:rPr>
          <w:rFonts w:hint="default"/>
          <w:lang w:eastAsia="zh-Hans"/>
        </w:rPr>
        <w:t>GIS</w:t>
      </w:r>
      <w:r>
        <w:rPr>
          <w:rFonts w:hint="eastAsia"/>
          <w:lang w:val="en-US" w:eastAsia="zh-Hans"/>
        </w:rPr>
        <w:t>系统和传感器是存有互补关系的</w:t>
      </w:r>
      <w:r>
        <w:rPr>
          <w:rFonts w:hint="default"/>
          <w:lang w:eastAsia="zh-Hans"/>
        </w:rPr>
        <w:t>，</w:t>
      </w:r>
      <w:r>
        <w:rPr>
          <w:rFonts w:hint="eastAsia"/>
          <w:lang w:val="en-US" w:eastAsia="zh-Hans"/>
        </w:rPr>
        <w:t>导致很多上游产品和其对应的特殊下游产品的供需结构高度相关</w:t>
      </w:r>
      <w:r>
        <w:rPr>
          <w:rFonts w:hint="default"/>
          <w:lang w:eastAsia="zh-Hans"/>
        </w:rPr>
        <w:t>，</w:t>
      </w:r>
      <w:r>
        <w:rPr>
          <w:rFonts w:hint="eastAsia"/>
          <w:lang w:val="en-US" w:eastAsia="zh-Hans"/>
        </w:rPr>
        <w:t>这体现行业在产业链上也是一个内生性的双向风险传递的系统</w:t>
      </w:r>
      <w:r>
        <w:rPr>
          <w:rFonts w:hint="default"/>
          <w:lang w:eastAsia="zh-Hans"/>
        </w:rPr>
        <w:t>。</w:t>
      </w:r>
    </w:p>
    <w:p>
      <w:pPr>
        <w:keepNext w:val="0"/>
        <w:keepLines w:val="0"/>
        <w:pageBreakBefore w:val="0"/>
        <w:widowControl w:val="0"/>
        <w:kinsoku/>
        <w:wordWrap/>
        <w:overflowPunct/>
        <w:topLinePunct w:val="0"/>
        <w:autoSpaceDE/>
        <w:autoSpaceDN/>
        <w:bidi w:val="0"/>
        <w:adjustRightInd/>
        <w:snapToGrid/>
        <w:spacing w:before="240" w:after="240" w:line="240" w:lineRule="auto"/>
        <w:ind w:left="0" w:leftChars="0" w:right="0" w:rightChars="0" w:firstLine="0" w:firstLineChars="0"/>
        <w:jc w:val="left"/>
        <w:textAlignment w:val="auto"/>
        <w:outlineLvl w:val="9"/>
        <w:rPr>
          <w:rFonts w:hint="eastAsia" w:ascii="Hiragino Sans GB W6" w:hAnsi="Hiragino Sans GB W6" w:eastAsia="Hiragino Sans GB W6" w:cs="Hiragino Sans GB W6"/>
          <w:sz w:val="28"/>
          <w:szCs w:val="28"/>
          <w:lang w:val="en-US" w:eastAsia="zh-Hans"/>
        </w:rPr>
      </w:pPr>
      <w:r>
        <w:rPr>
          <w:rFonts w:hint="eastAsia" w:ascii="Hiragino Sans GB W6" w:hAnsi="Hiragino Sans GB W6" w:eastAsia="Hiragino Sans GB W6" w:cs="Hiragino Sans GB W6"/>
          <w:sz w:val="28"/>
          <w:szCs w:val="28"/>
          <w:lang w:val="en-US" w:eastAsia="zh-Hans"/>
        </w:rPr>
        <w:t>5.2 财务风险</w:t>
      </w:r>
    </w:p>
    <w:p>
      <w:pPr>
        <w:ind w:firstLine="420" w:firstLineChars="0"/>
        <w:rPr>
          <w:rFonts w:hint="default"/>
          <w:lang w:eastAsia="zh-Hans"/>
        </w:rPr>
      </w:pPr>
      <w:r>
        <w:rPr>
          <w:rFonts w:hint="eastAsia"/>
          <w:lang w:val="en-US" w:eastAsia="zh-Hans"/>
        </w:rPr>
        <w:t>由于非上市企业的详细财务数据难以获取</w:t>
      </w:r>
      <w:r>
        <w:rPr>
          <w:rFonts w:hint="default"/>
          <w:lang w:eastAsia="zh-Hans"/>
        </w:rPr>
        <w:t>，</w:t>
      </w:r>
      <w:r>
        <w:rPr>
          <w:rFonts w:hint="eastAsia"/>
          <w:lang w:val="en-US" w:eastAsia="zh-Hans"/>
        </w:rPr>
        <w:t>因此本文只对</w:t>
      </w:r>
      <w:r>
        <w:rPr>
          <w:rFonts w:hint="default"/>
          <w:lang w:eastAsia="zh-Hans"/>
        </w:rPr>
        <w:t>A</w:t>
      </w:r>
      <w:r>
        <w:rPr>
          <w:rFonts w:hint="eastAsia"/>
          <w:lang w:val="en-US" w:eastAsia="zh-Hans"/>
        </w:rPr>
        <w:t>股上市的物联网概念股进行分析</w:t>
      </w:r>
      <w:r>
        <w:rPr>
          <w:rFonts w:hint="default"/>
          <w:lang w:eastAsia="zh-Hans"/>
        </w:rPr>
        <w:t>，</w:t>
      </w:r>
      <w:r>
        <w:rPr>
          <w:rFonts w:hint="eastAsia"/>
          <w:lang w:val="en-US" w:eastAsia="zh-Hans"/>
        </w:rPr>
        <w:t>数据仅作为行业中部分代表性企业的财务情况和资本市场投资环境的象征</w:t>
      </w:r>
      <w:r>
        <w:rPr>
          <w:rFonts w:hint="default"/>
          <w:lang w:eastAsia="zh-Hans"/>
        </w:rPr>
        <w:t>，</w:t>
      </w:r>
      <w:r>
        <w:rPr>
          <w:rFonts w:hint="eastAsia"/>
          <w:lang w:val="en-US" w:eastAsia="zh-Hans"/>
        </w:rPr>
        <w:t>不反映整个行业的真实财务风险水平</w:t>
      </w:r>
      <w:r>
        <w:rPr>
          <w:rFonts w:hint="default"/>
          <w:lang w:eastAsia="zh-Hans"/>
        </w:rPr>
        <w:t>。</w:t>
      </w:r>
    </w:p>
    <w:p>
      <w:pPr>
        <w:ind w:firstLine="420" w:firstLineChars="0"/>
        <w:rPr>
          <w:rFonts w:hint="default"/>
          <w:lang w:eastAsia="zh-Hans"/>
        </w:rPr>
      </w:pPr>
      <w:r>
        <w:rPr>
          <w:rFonts w:hint="eastAsia"/>
          <w:lang w:val="en-US" w:eastAsia="zh-Hans"/>
        </w:rPr>
        <w:t>采用聚类分析的方法将物联网相关企业进行归类</w:t>
      </w:r>
      <w:r>
        <w:rPr>
          <w:rFonts w:hint="default"/>
          <w:lang w:eastAsia="zh-Hans"/>
        </w:rPr>
        <w:t>，</w:t>
      </w:r>
      <w:r>
        <w:rPr>
          <w:rFonts w:hint="eastAsia"/>
          <w:lang w:val="en-US" w:eastAsia="zh-Hans"/>
        </w:rPr>
        <w:t>从而将财务特点不同的企业分开</w:t>
      </w:r>
      <w:r>
        <w:rPr>
          <w:rFonts w:hint="default"/>
          <w:lang w:eastAsia="zh-Hans"/>
        </w:rPr>
        <w:t>，</w:t>
      </w:r>
      <w:r>
        <w:rPr>
          <w:rFonts w:hint="eastAsia"/>
          <w:lang w:val="en-US" w:eastAsia="zh-Hans"/>
        </w:rPr>
        <w:t>再单独进行归纳总结</w:t>
      </w:r>
      <w:r>
        <w:rPr>
          <w:rFonts w:hint="default"/>
          <w:lang w:eastAsia="zh-Hans"/>
        </w:rPr>
        <w:t>。</w:t>
      </w:r>
      <w:r>
        <w:rPr>
          <w:rFonts w:hint="eastAsia"/>
          <w:lang w:val="en-US" w:eastAsia="zh-Hans"/>
        </w:rPr>
        <w:t>数据来源为东方财富网公布的</w:t>
      </w:r>
      <w:r>
        <w:rPr>
          <w:rFonts w:hint="default"/>
          <w:lang w:eastAsia="zh-Hans"/>
        </w:rPr>
        <w:t>2020</w:t>
      </w:r>
      <w:r>
        <w:rPr>
          <w:rFonts w:hint="eastAsia"/>
          <w:lang w:val="en-US" w:eastAsia="zh-Hans"/>
        </w:rPr>
        <w:t>年年报业绩</w:t>
      </w:r>
      <w:r>
        <w:rPr>
          <w:rFonts w:hint="default"/>
          <w:lang w:eastAsia="zh-Hans"/>
        </w:rPr>
        <w:t>，</w:t>
      </w:r>
      <w:r>
        <w:rPr>
          <w:rFonts w:hint="eastAsia"/>
          <w:lang w:val="en-US" w:eastAsia="zh-Hans"/>
        </w:rPr>
        <w:t>经处理后共得到</w:t>
      </w:r>
      <w:r>
        <w:rPr>
          <w:rFonts w:hint="default"/>
          <w:lang w:eastAsia="zh-Hans"/>
        </w:rPr>
        <w:t>130</w:t>
      </w:r>
      <w:r>
        <w:rPr>
          <w:rFonts w:hint="eastAsia"/>
          <w:lang w:val="en-US" w:eastAsia="zh-Hans"/>
        </w:rPr>
        <w:t>组有效的财务指标数据</w:t>
      </w:r>
      <w:r>
        <w:rPr>
          <w:rFonts w:hint="default"/>
          <w:lang w:eastAsia="zh-Hans"/>
        </w:rPr>
        <w:t>，</w:t>
      </w:r>
      <w:r>
        <w:rPr>
          <w:rFonts w:hint="eastAsia"/>
          <w:lang w:val="en-US" w:eastAsia="zh-Hans"/>
        </w:rPr>
        <w:t>指标包括</w:t>
      </w:r>
      <w:r>
        <w:rPr>
          <w:rFonts w:hint="default"/>
          <w:lang w:eastAsia="zh-Hans"/>
        </w:rPr>
        <w:t>EPS、ROE、</w:t>
      </w:r>
      <w:r>
        <w:rPr>
          <w:rFonts w:hint="eastAsia"/>
          <w:lang w:val="en-US" w:eastAsia="zh-Hans"/>
        </w:rPr>
        <w:t>毛利率</w:t>
      </w:r>
      <w:r>
        <w:rPr>
          <w:rFonts w:hint="default"/>
          <w:lang w:eastAsia="zh-Hans"/>
        </w:rPr>
        <w:t>、</w:t>
      </w:r>
      <w:r>
        <w:rPr>
          <w:rFonts w:hint="eastAsia"/>
          <w:lang w:val="en-US" w:eastAsia="zh-Hans"/>
        </w:rPr>
        <w:t>资产负债率以及总资产周转率</w:t>
      </w:r>
      <w:r>
        <w:rPr>
          <w:rFonts w:hint="default"/>
          <w:lang w:eastAsia="zh-Hans"/>
        </w:rPr>
        <w:t>。</w:t>
      </w:r>
      <w:r>
        <w:rPr>
          <w:rFonts w:hint="eastAsia"/>
          <w:lang w:val="en-US" w:eastAsia="zh-Hans"/>
        </w:rPr>
        <w:t>由于初始数据的量纲不同会使聚簇距离的计算产生倾向性</w:t>
      </w:r>
      <w:r>
        <w:rPr>
          <w:rFonts w:hint="default"/>
          <w:lang w:eastAsia="zh-Hans"/>
        </w:rPr>
        <w:t>，</w:t>
      </w:r>
      <w:r>
        <w:rPr>
          <w:rFonts w:hint="eastAsia"/>
          <w:lang w:val="en-US" w:eastAsia="zh-Hans"/>
        </w:rPr>
        <w:t>因此首先需对数据进行</w:t>
      </w:r>
      <w:r>
        <w:rPr>
          <w:rFonts w:hint="default"/>
          <w:lang w:eastAsia="zh-Hans"/>
        </w:rPr>
        <w:t>Z-</w:t>
      </w:r>
      <w:r>
        <w:rPr>
          <w:rFonts w:hint="eastAsia"/>
          <w:lang w:val="en-US" w:eastAsia="zh-Hans"/>
        </w:rPr>
        <w:t>score变换将其标准化为分位数</w:t>
      </w:r>
      <w:r>
        <w:rPr>
          <w:rFonts w:hint="default"/>
          <w:lang w:eastAsia="zh-Hans"/>
        </w:rPr>
        <w:t>，</w:t>
      </w:r>
      <w:r>
        <w:rPr>
          <w:rFonts w:hint="eastAsia"/>
          <w:lang w:val="en-US" w:eastAsia="zh-Hans"/>
        </w:rPr>
        <w:t>然后使用</w:t>
      </w:r>
      <w:r>
        <w:rPr>
          <w:rFonts w:hint="default"/>
          <w:lang w:eastAsia="zh-Hans"/>
        </w:rPr>
        <w:t>PCA</w:t>
      </w:r>
      <w:r>
        <w:rPr>
          <w:rFonts w:hint="eastAsia"/>
          <w:lang w:val="en-US" w:eastAsia="zh-Hans"/>
        </w:rPr>
        <w:t>法将数据降为</w:t>
      </w:r>
      <w:r>
        <w:rPr>
          <w:rFonts w:hint="default"/>
          <w:lang w:eastAsia="zh-Hans"/>
        </w:rPr>
        <w:t>2</w:t>
      </w:r>
      <w:r>
        <w:rPr>
          <w:rFonts w:hint="eastAsia"/>
          <w:lang w:val="en-US" w:eastAsia="zh-Hans"/>
        </w:rPr>
        <w:t>维</w:t>
      </w:r>
      <w:r>
        <w:rPr>
          <w:rFonts w:hint="default"/>
          <w:lang w:eastAsia="zh-Hans"/>
        </w:rPr>
        <w:t>(</w:t>
      </w:r>
      <w:r>
        <w:rPr>
          <w:rFonts w:hint="eastAsia"/>
          <w:lang w:val="en-US" w:eastAsia="zh-Hans"/>
        </w:rPr>
        <w:t>便于计算欧氏距离</w:t>
      </w:r>
      <w:r>
        <w:rPr>
          <w:rFonts w:hint="default"/>
          <w:lang w:eastAsia="zh-Hans"/>
        </w:rPr>
        <w:t>)：</w:t>
      </w:r>
    </w:p>
    <w:p>
      <w:pPr>
        <w:ind w:firstLine="420" w:firstLineChars="0"/>
        <w:rPr>
          <w:rFonts w:hint="default"/>
          <w:lang w:eastAsia="zh-Hans"/>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Borders>
              <w:left w:val="nil"/>
              <w:bottom w:val="single" w:color="auto" w:sz="4" w:space="0"/>
              <w:right w:val="nil"/>
            </w:tcBorders>
            <w:vAlign w:val="top"/>
          </w:tcPr>
          <w:p>
            <w:pPr>
              <w:jc w:val="center"/>
              <w:rPr>
                <w:rFonts w:hint="default"/>
                <w:b/>
                <w:bCs/>
                <w:sz w:val="15"/>
                <w:szCs w:val="15"/>
                <w:vertAlign w:val="baseline"/>
                <w:lang w:eastAsia="zh-Hans"/>
              </w:rPr>
            </w:pPr>
          </w:p>
        </w:tc>
        <w:tc>
          <w:tcPr>
            <w:tcW w:w="1217" w:type="dxa"/>
            <w:tcBorders>
              <w:left w:val="nil"/>
              <w:bottom w:val="single" w:color="auto" w:sz="4" w:space="0"/>
              <w:right w:val="nil"/>
            </w:tcBorders>
            <w:vAlign w:val="top"/>
          </w:tcPr>
          <w:p>
            <w:pPr>
              <w:jc w:val="center"/>
              <w:rPr>
                <w:rFonts w:hint="default"/>
                <w:b/>
                <w:bCs/>
                <w:sz w:val="15"/>
                <w:szCs w:val="15"/>
                <w:vertAlign w:val="baseline"/>
                <w:lang w:eastAsia="zh-Hans"/>
              </w:rPr>
            </w:pPr>
            <w:r>
              <w:rPr>
                <w:rFonts w:hint="default"/>
                <w:b/>
                <w:bCs/>
                <w:sz w:val="15"/>
                <w:szCs w:val="15"/>
                <w:lang w:eastAsia="zh-Hans"/>
              </w:rPr>
              <w:t>EPS</w:t>
            </w:r>
          </w:p>
        </w:tc>
        <w:tc>
          <w:tcPr>
            <w:tcW w:w="1217" w:type="dxa"/>
            <w:tcBorders>
              <w:left w:val="nil"/>
              <w:bottom w:val="single" w:color="auto" w:sz="4" w:space="0"/>
              <w:right w:val="nil"/>
            </w:tcBorders>
            <w:vAlign w:val="top"/>
          </w:tcPr>
          <w:p>
            <w:pPr>
              <w:jc w:val="center"/>
              <w:rPr>
                <w:rFonts w:hint="default"/>
                <w:b/>
                <w:bCs/>
                <w:sz w:val="15"/>
                <w:szCs w:val="15"/>
                <w:vertAlign w:val="baseline"/>
                <w:lang w:eastAsia="zh-Hans"/>
              </w:rPr>
            </w:pPr>
            <w:r>
              <w:rPr>
                <w:rFonts w:hint="default"/>
                <w:b/>
                <w:bCs/>
                <w:sz w:val="15"/>
                <w:szCs w:val="15"/>
                <w:lang w:eastAsia="zh-Hans"/>
              </w:rPr>
              <w:t>ROE</w:t>
            </w:r>
          </w:p>
        </w:tc>
        <w:tc>
          <w:tcPr>
            <w:tcW w:w="1217" w:type="dxa"/>
            <w:tcBorders>
              <w:left w:val="nil"/>
              <w:bottom w:val="single" w:color="auto" w:sz="4" w:space="0"/>
              <w:right w:val="nil"/>
            </w:tcBorders>
            <w:vAlign w:val="top"/>
          </w:tcPr>
          <w:p>
            <w:pPr>
              <w:jc w:val="center"/>
              <w:rPr>
                <w:rFonts w:hint="default"/>
                <w:b/>
                <w:bCs/>
                <w:sz w:val="15"/>
                <w:szCs w:val="15"/>
                <w:vertAlign w:val="baseline"/>
                <w:lang w:eastAsia="zh-Hans"/>
              </w:rPr>
            </w:pPr>
            <w:r>
              <w:rPr>
                <w:rFonts w:hint="eastAsia"/>
                <w:b/>
                <w:bCs/>
                <w:sz w:val="15"/>
                <w:szCs w:val="15"/>
                <w:lang w:val="en-US" w:eastAsia="zh-Hans"/>
              </w:rPr>
              <w:t>毛利率</w:t>
            </w:r>
          </w:p>
        </w:tc>
        <w:tc>
          <w:tcPr>
            <w:tcW w:w="1218" w:type="dxa"/>
            <w:tcBorders>
              <w:left w:val="nil"/>
              <w:bottom w:val="single" w:color="auto" w:sz="4" w:space="0"/>
              <w:right w:val="nil"/>
            </w:tcBorders>
            <w:vAlign w:val="top"/>
          </w:tcPr>
          <w:p>
            <w:pPr>
              <w:jc w:val="center"/>
              <w:rPr>
                <w:rFonts w:hint="default"/>
                <w:b/>
                <w:bCs/>
                <w:sz w:val="15"/>
                <w:szCs w:val="15"/>
                <w:vertAlign w:val="baseline"/>
                <w:lang w:eastAsia="zh-Hans"/>
              </w:rPr>
            </w:pPr>
            <w:r>
              <w:rPr>
                <w:rFonts w:hint="eastAsia"/>
                <w:b/>
                <w:bCs/>
                <w:sz w:val="15"/>
                <w:szCs w:val="15"/>
                <w:lang w:val="en-US" w:eastAsia="zh-Hans"/>
              </w:rPr>
              <w:t>资产负债率</w:t>
            </w:r>
          </w:p>
        </w:tc>
        <w:tc>
          <w:tcPr>
            <w:tcW w:w="1218" w:type="dxa"/>
            <w:tcBorders>
              <w:left w:val="nil"/>
              <w:bottom w:val="single" w:color="auto" w:sz="4" w:space="0"/>
              <w:right w:val="nil"/>
            </w:tcBorders>
            <w:vAlign w:val="top"/>
          </w:tcPr>
          <w:p>
            <w:pPr>
              <w:jc w:val="center"/>
              <w:rPr>
                <w:rFonts w:hint="default"/>
                <w:b/>
                <w:bCs/>
                <w:sz w:val="15"/>
                <w:szCs w:val="15"/>
                <w:vertAlign w:val="baseline"/>
                <w:lang w:eastAsia="zh-Hans"/>
              </w:rPr>
            </w:pPr>
            <w:r>
              <w:rPr>
                <w:rFonts w:hint="eastAsia"/>
                <w:b/>
                <w:bCs/>
                <w:sz w:val="15"/>
                <w:szCs w:val="15"/>
                <w:lang w:val="en-US" w:eastAsia="zh-Hans"/>
              </w:rPr>
              <w:t>总资产周转率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Borders>
              <w:top w:val="single" w:color="auto" w:sz="4" w:space="0"/>
              <w:left w:val="nil"/>
              <w:bottom w:val="nil"/>
              <w:right w:val="nil"/>
            </w:tcBorders>
            <w:vAlign w:val="top"/>
          </w:tcPr>
          <w:p>
            <w:pPr>
              <w:jc w:val="center"/>
              <w:rPr>
                <w:rFonts w:hint="default"/>
                <w:b/>
                <w:bCs/>
                <w:sz w:val="15"/>
                <w:szCs w:val="15"/>
                <w:vertAlign w:val="baseline"/>
                <w:lang w:val="en-US" w:eastAsia="zh-Hans"/>
              </w:rPr>
            </w:pPr>
            <w:r>
              <w:rPr>
                <w:rFonts w:hint="eastAsia"/>
                <w:b/>
                <w:bCs/>
                <w:sz w:val="15"/>
                <w:szCs w:val="15"/>
                <w:vertAlign w:val="baseline"/>
                <w:lang w:val="en-US" w:eastAsia="zh-Hans"/>
              </w:rPr>
              <w:t>均值</w:t>
            </w:r>
          </w:p>
        </w:tc>
        <w:tc>
          <w:tcPr>
            <w:tcW w:w="1217" w:type="dxa"/>
            <w:tcBorders>
              <w:top w:val="single" w:color="auto" w:sz="4" w:space="0"/>
              <w:left w:val="nil"/>
              <w:bottom w:val="nil"/>
              <w:right w:val="nil"/>
            </w:tcBorders>
            <w:vAlign w:val="center"/>
          </w:tcPr>
          <w:p>
            <w:pPr>
              <w:jc w:val="center"/>
              <w:rPr>
                <w:rFonts w:hint="default"/>
                <w:b w:val="0"/>
                <w:bCs w:val="0"/>
                <w:sz w:val="15"/>
                <w:szCs w:val="15"/>
                <w:vertAlign w:val="baseline"/>
                <w:lang w:eastAsia="zh-Hans"/>
              </w:rPr>
            </w:pPr>
            <w:r>
              <w:rPr>
                <w:rFonts w:hint="eastAsia"/>
                <w:b w:val="0"/>
                <w:bCs w:val="0"/>
                <w:sz w:val="15"/>
                <w:szCs w:val="15"/>
                <w:vertAlign w:val="baseline"/>
                <w:lang w:val="en-US" w:eastAsia="zh-CN"/>
              </w:rPr>
              <w:t xml:space="preserve">0.42 </w:t>
            </w:r>
          </w:p>
        </w:tc>
        <w:tc>
          <w:tcPr>
            <w:tcW w:w="1217" w:type="dxa"/>
            <w:tcBorders>
              <w:top w:val="single" w:color="auto" w:sz="4" w:space="0"/>
              <w:left w:val="nil"/>
              <w:bottom w:val="nil"/>
              <w:right w:val="nil"/>
            </w:tcBorders>
            <w:vAlign w:val="center"/>
          </w:tcPr>
          <w:p>
            <w:pPr>
              <w:jc w:val="center"/>
              <w:rPr>
                <w:rFonts w:hint="default"/>
                <w:b w:val="0"/>
                <w:bCs w:val="0"/>
                <w:sz w:val="15"/>
                <w:szCs w:val="15"/>
                <w:vertAlign w:val="baseline"/>
                <w:lang w:eastAsia="zh-Hans"/>
              </w:rPr>
            </w:pPr>
            <w:r>
              <w:rPr>
                <w:rFonts w:hint="eastAsia"/>
                <w:b w:val="0"/>
                <w:bCs w:val="0"/>
                <w:sz w:val="15"/>
                <w:szCs w:val="15"/>
                <w:vertAlign w:val="baseline"/>
                <w:lang w:val="en-US" w:eastAsia="zh-CN"/>
              </w:rPr>
              <w:t xml:space="preserve">0.07 </w:t>
            </w:r>
          </w:p>
        </w:tc>
        <w:tc>
          <w:tcPr>
            <w:tcW w:w="1217" w:type="dxa"/>
            <w:tcBorders>
              <w:top w:val="single" w:color="auto" w:sz="4" w:space="0"/>
              <w:left w:val="nil"/>
              <w:bottom w:val="nil"/>
              <w:right w:val="nil"/>
            </w:tcBorders>
            <w:vAlign w:val="center"/>
          </w:tcPr>
          <w:p>
            <w:pPr>
              <w:jc w:val="center"/>
              <w:rPr>
                <w:rFonts w:hint="default"/>
                <w:b w:val="0"/>
                <w:bCs w:val="0"/>
                <w:sz w:val="15"/>
                <w:szCs w:val="15"/>
                <w:vertAlign w:val="baseline"/>
                <w:lang w:eastAsia="zh-Hans"/>
              </w:rPr>
            </w:pPr>
            <w:r>
              <w:rPr>
                <w:rFonts w:hint="eastAsia"/>
                <w:b w:val="0"/>
                <w:bCs w:val="0"/>
                <w:sz w:val="15"/>
                <w:szCs w:val="15"/>
                <w:vertAlign w:val="baseline"/>
                <w:lang w:val="en-US" w:eastAsia="zh-CN"/>
              </w:rPr>
              <w:t xml:space="preserve">-0.03 </w:t>
            </w:r>
          </w:p>
        </w:tc>
        <w:tc>
          <w:tcPr>
            <w:tcW w:w="1218" w:type="dxa"/>
            <w:tcBorders>
              <w:top w:val="single" w:color="auto" w:sz="4" w:space="0"/>
              <w:left w:val="nil"/>
              <w:bottom w:val="nil"/>
              <w:right w:val="nil"/>
            </w:tcBorders>
            <w:vAlign w:val="center"/>
          </w:tcPr>
          <w:p>
            <w:pPr>
              <w:jc w:val="center"/>
              <w:rPr>
                <w:rFonts w:hint="default"/>
                <w:b w:val="0"/>
                <w:bCs w:val="0"/>
                <w:sz w:val="15"/>
                <w:szCs w:val="15"/>
                <w:vertAlign w:val="baseline"/>
                <w:lang w:eastAsia="zh-Hans"/>
              </w:rPr>
            </w:pPr>
            <w:r>
              <w:rPr>
                <w:rFonts w:hint="eastAsia"/>
                <w:b w:val="0"/>
                <w:bCs w:val="0"/>
                <w:sz w:val="15"/>
                <w:szCs w:val="15"/>
                <w:vertAlign w:val="baseline"/>
                <w:lang w:val="en-US" w:eastAsia="zh-CN"/>
              </w:rPr>
              <w:t xml:space="preserve">0.31 </w:t>
            </w:r>
          </w:p>
        </w:tc>
        <w:tc>
          <w:tcPr>
            <w:tcW w:w="1218" w:type="dxa"/>
            <w:tcBorders>
              <w:top w:val="single" w:color="auto" w:sz="4" w:space="0"/>
              <w:left w:val="nil"/>
              <w:bottom w:val="nil"/>
              <w:right w:val="nil"/>
            </w:tcBorders>
            <w:vAlign w:val="center"/>
          </w:tcPr>
          <w:p>
            <w:pPr>
              <w:jc w:val="center"/>
              <w:rPr>
                <w:rFonts w:hint="default"/>
                <w:b w:val="0"/>
                <w:bCs w:val="0"/>
                <w:sz w:val="15"/>
                <w:szCs w:val="15"/>
                <w:vertAlign w:val="baseline"/>
                <w:lang w:eastAsia="zh-Hans"/>
              </w:rPr>
            </w:pPr>
            <w:r>
              <w:rPr>
                <w:rFonts w:hint="eastAsia"/>
                <w:b w:val="0"/>
                <w:bCs w:val="0"/>
                <w:sz w:val="15"/>
                <w:szCs w:val="15"/>
                <w:vertAlign w:val="baseline"/>
                <w:lang w:val="en-US" w:eastAsia="zh-CN"/>
              </w:rPr>
              <w:t xml:space="preserve">0.58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Borders>
              <w:top w:val="nil"/>
              <w:left w:val="nil"/>
              <w:right w:val="nil"/>
            </w:tcBorders>
            <w:vAlign w:val="top"/>
          </w:tcPr>
          <w:p>
            <w:pPr>
              <w:jc w:val="center"/>
              <w:rPr>
                <w:rFonts w:hint="default"/>
                <w:b/>
                <w:bCs/>
                <w:sz w:val="15"/>
                <w:szCs w:val="15"/>
                <w:vertAlign w:val="baseline"/>
                <w:lang w:val="en-US" w:eastAsia="zh-Hans"/>
              </w:rPr>
            </w:pPr>
            <w:r>
              <w:rPr>
                <w:rFonts w:hint="eastAsia"/>
                <w:b/>
                <w:bCs/>
                <w:sz w:val="15"/>
                <w:szCs w:val="15"/>
                <w:vertAlign w:val="baseline"/>
                <w:lang w:val="en-US" w:eastAsia="zh-Hans"/>
              </w:rPr>
              <w:t>标准差</w:t>
            </w:r>
          </w:p>
        </w:tc>
        <w:tc>
          <w:tcPr>
            <w:tcW w:w="1217" w:type="dxa"/>
            <w:tcBorders>
              <w:top w:val="nil"/>
              <w:left w:val="nil"/>
              <w:right w:val="nil"/>
            </w:tcBorders>
            <w:vAlign w:val="center"/>
          </w:tcPr>
          <w:p>
            <w:pPr>
              <w:jc w:val="center"/>
              <w:rPr>
                <w:rFonts w:hint="default"/>
                <w:b w:val="0"/>
                <w:bCs w:val="0"/>
                <w:sz w:val="15"/>
                <w:szCs w:val="15"/>
                <w:vertAlign w:val="baseline"/>
                <w:lang w:eastAsia="zh-Hans"/>
              </w:rPr>
            </w:pPr>
            <w:r>
              <w:rPr>
                <w:rFonts w:hint="eastAsia"/>
                <w:b w:val="0"/>
                <w:bCs w:val="0"/>
                <w:sz w:val="15"/>
                <w:szCs w:val="15"/>
                <w:vertAlign w:val="baseline"/>
                <w:lang w:val="en-US" w:eastAsia="zh-CN"/>
              </w:rPr>
              <w:t xml:space="preserve">0.23 </w:t>
            </w:r>
          </w:p>
        </w:tc>
        <w:tc>
          <w:tcPr>
            <w:tcW w:w="1217" w:type="dxa"/>
            <w:tcBorders>
              <w:top w:val="nil"/>
              <w:left w:val="nil"/>
              <w:right w:val="nil"/>
            </w:tcBorders>
            <w:vAlign w:val="center"/>
          </w:tcPr>
          <w:p>
            <w:pPr>
              <w:jc w:val="center"/>
              <w:rPr>
                <w:rFonts w:hint="default"/>
                <w:b w:val="0"/>
                <w:bCs w:val="0"/>
                <w:sz w:val="15"/>
                <w:szCs w:val="15"/>
                <w:vertAlign w:val="baseline"/>
                <w:lang w:eastAsia="zh-Hans"/>
              </w:rPr>
            </w:pPr>
            <w:r>
              <w:rPr>
                <w:rFonts w:hint="eastAsia"/>
                <w:b w:val="0"/>
                <w:bCs w:val="0"/>
                <w:sz w:val="15"/>
                <w:szCs w:val="15"/>
                <w:vertAlign w:val="baseline"/>
                <w:lang w:val="en-US" w:eastAsia="zh-CN"/>
              </w:rPr>
              <w:t xml:space="preserve">1.04 </w:t>
            </w:r>
          </w:p>
        </w:tc>
        <w:tc>
          <w:tcPr>
            <w:tcW w:w="1217" w:type="dxa"/>
            <w:tcBorders>
              <w:top w:val="nil"/>
              <w:left w:val="nil"/>
              <w:right w:val="nil"/>
            </w:tcBorders>
            <w:vAlign w:val="center"/>
          </w:tcPr>
          <w:p>
            <w:pPr>
              <w:jc w:val="center"/>
              <w:rPr>
                <w:rFonts w:hint="default"/>
                <w:b w:val="0"/>
                <w:bCs w:val="0"/>
                <w:sz w:val="15"/>
                <w:szCs w:val="15"/>
                <w:vertAlign w:val="baseline"/>
                <w:lang w:eastAsia="zh-Hans"/>
              </w:rPr>
            </w:pPr>
            <w:r>
              <w:rPr>
                <w:rFonts w:hint="eastAsia"/>
                <w:b w:val="0"/>
                <w:bCs w:val="0"/>
                <w:sz w:val="15"/>
                <w:szCs w:val="15"/>
                <w:vertAlign w:val="baseline"/>
                <w:lang w:val="en-US" w:eastAsia="zh-CN"/>
              </w:rPr>
              <w:t xml:space="preserve">0.34 </w:t>
            </w:r>
          </w:p>
        </w:tc>
        <w:tc>
          <w:tcPr>
            <w:tcW w:w="1218" w:type="dxa"/>
            <w:tcBorders>
              <w:top w:val="nil"/>
              <w:left w:val="nil"/>
              <w:right w:val="nil"/>
            </w:tcBorders>
            <w:vAlign w:val="center"/>
          </w:tcPr>
          <w:p>
            <w:pPr>
              <w:jc w:val="center"/>
              <w:rPr>
                <w:rFonts w:hint="default"/>
                <w:b w:val="0"/>
                <w:bCs w:val="0"/>
                <w:sz w:val="15"/>
                <w:szCs w:val="15"/>
                <w:vertAlign w:val="baseline"/>
                <w:lang w:eastAsia="zh-Hans"/>
              </w:rPr>
            </w:pPr>
            <w:r>
              <w:rPr>
                <w:rFonts w:hint="eastAsia"/>
                <w:b w:val="0"/>
                <w:bCs w:val="0"/>
                <w:sz w:val="15"/>
                <w:szCs w:val="15"/>
                <w:vertAlign w:val="baseline"/>
                <w:lang w:val="en-US" w:eastAsia="zh-CN"/>
              </w:rPr>
              <w:t xml:space="preserve">0.17 </w:t>
            </w:r>
          </w:p>
        </w:tc>
        <w:tc>
          <w:tcPr>
            <w:tcW w:w="1218" w:type="dxa"/>
            <w:tcBorders>
              <w:top w:val="nil"/>
              <w:left w:val="nil"/>
              <w:right w:val="nil"/>
            </w:tcBorders>
            <w:vAlign w:val="center"/>
          </w:tcPr>
          <w:p>
            <w:pPr>
              <w:jc w:val="center"/>
              <w:rPr>
                <w:rFonts w:hint="default"/>
                <w:b w:val="0"/>
                <w:bCs w:val="0"/>
                <w:sz w:val="15"/>
                <w:szCs w:val="15"/>
                <w:vertAlign w:val="baseline"/>
                <w:lang w:eastAsia="zh-Hans"/>
              </w:rPr>
            </w:pPr>
            <w:r>
              <w:rPr>
                <w:rFonts w:hint="eastAsia"/>
                <w:b w:val="0"/>
                <w:bCs w:val="0"/>
                <w:sz w:val="15"/>
                <w:szCs w:val="15"/>
                <w:vertAlign w:val="baseline"/>
                <w:lang w:val="en-US" w:eastAsia="zh-CN"/>
              </w:rPr>
              <w:t xml:space="preserve">0.41 </w:t>
            </w:r>
          </w:p>
        </w:tc>
      </w:tr>
    </w:tbl>
    <w:p>
      <w:pPr>
        <w:ind w:firstLine="420" w:firstLineChars="0"/>
        <w:rPr>
          <w:rFonts w:hint="default"/>
          <w:lang w:eastAsia="zh-Hans"/>
        </w:rPr>
      </w:pPr>
    </w:p>
    <w:p>
      <w:pPr>
        <w:ind w:firstLine="420" w:firstLineChars="0"/>
        <w:jc w:val="center"/>
        <w:rPr>
          <w:rFonts w:hint="eastAsia"/>
          <w:lang w:eastAsia="zh-Hans"/>
        </w:rPr>
      </w:pPr>
      <w:r>
        <w:rPr>
          <w:rFonts w:hint="eastAsia"/>
          <w:lang w:eastAsia="zh-Hans"/>
        </w:rPr>
        <w:drawing>
          <wp:inline distT="0" distB="0" distL="114300" distR="114300">
            <wp:extent cx="2693035" cy="275590"/>
            <wp:effectExtent l="0" t="0" r="24765" b="3810"/>
            <wp:docPr id="17" name="334E55B0-647D-440b-865C-3EC943EB4CBC-12" descr="/private/var/folders/g5/tzkvx94n59ndp_h10l5h0vwc0000gn/T/com.kingsoft.wpsoffice.mac/wpsoffice.aujViP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4E55B0-647D-440b-865C-3EC943EB4CBC-12" descr="/private/var/folders/g5/tzkvx94n59ndp_h10l5h0vwc0000gn/T/com.kingsoft.wpsoffice.mac/wpsoffice.aujViPwpsoffice"/>
                    <pic:cNvPicPr>
                      <a:picLocks noChangeAspect="1"/>
                    </pic:cNvPicPr>
                  </pic:nvPicPr>
                  <pic:blipFill>
                    <a:blip r:embed="rId29"/>
                    <a:stretch>
                      <a:fillRect/>
                    </a:stretch>
                  </pic:blipFill>
                  <pic:spPr>
                    <a:xfrm>
                      <a:off x="0" y="0"/>
                      <a:ext cx="2693035" cy="275590"/>
                    </a:xfrm>
                    <a:prstGeom prst="rect">
                      <a:avLst/>
                    </a:prstGeom>
                  </pic:spPr>
                </pic:pic>
              </a:graphicData>
            </a:graphic>
          </wp:inline>
        </w:drawing>
      </w:r>
    </w:p>
    <w:p>
      <w:pPr>
        <w:ind w:firstLine="420" w:firstLineChars="0"/>
        <w:jc w:val="both"/>
        <w:rPr>
          <w:rFonts w:hint="default"/>
          <w:lang w:eastAsia="zh-Hans"/>
        </w:rPr>
      </w:pPr>
      <w:r>
        <w:rPr>
          <w:rFonts w:hint="default"/>
          <w:lang w:eastAsia="zh-Hans"/>
        </w:rPr>
        <w:t>k-</w:t>
      </w:r>
      <w:r>
        <w:rPr>
          <w:rFonts w:hint="eastAsia"/>
          <w:lang w:val="en-US" w:eastAsia="zh-Hans"/>
        </w:rPr>
        <w:t>means算法需要输入一个聚簇数</w:t>
      </w:r>
      <w:r>
        <w:rPr>
          <w:rFonts w:hint="default"/>
          <w:lang w:eastAsia="zh-Hans"/>
        </w:rPr>
        <w:t>，</w:t>
      </w:r>
      <w:r>
        <w:rPr>
          <w:rFonts w:hint="eastAsia"/>
          <w:lang w:val="en-US" w:eastAsia="zh-Hans"/>
        </w:rPr>
        <w:t>由于从研究对象中很难直观地提取出一个恰当的聚簇数</w:t>
      </w:r>
      <w:r>
        <w:rPr>
          <w:rFonts w:hint="default"/>
          <w:lang w:eastAsia="zh-Hans"/>
        </w:rPr>
        <w:t>，</w:t>
      </w:r>
      <w:r>
        <w:rPr>
          <w:rFonts w:hint="eastAsia"/>
          <w:lang w:val="en-US" w:eastAsia="zh-Hans"/>
        </w:rPr>
        <w:t>因此需要比较不同聚簇数情况下聚类的表现以确定该值</w:t>
      </w:r>
      <w:r>
        <w:rPr>
          <w:rFonts w:hint="default"/>
          <w:lang w:eastAsia="zh-Hans"/>
        </w:rPr>
        <w:t>。</w:t>
      </w:r>
      <w:r>
        <w:rPr>
          <w:rFonts w:hint="eastAsia"/>
          <w:lang w:val="en-US" w:eastAsia="zh-Hans"/>
        </w:rPr>
        <w:t>首先通过观察聚簇数从</w:t>
      </w:r>
      <w:r>
        <w:rPr>
          <w:rFonts w:hint="default"/>
          <w:lang w:eastAsia="zh-Hans"/>
        </w:rPr>
        <w:t>2</w:t>
      </w:r>
      <w:r>
        <w:rPr>
          <w:rFonts w:hint="eastAsia"/>
          <w:lang w:val="en-US" w:eastAsia="zh-Hans"/>
        </w:rPr>
        <w:t>开始依次增加的散点图</w:t>
      </w:r>
      <w:r>
        <w:rPr>
          <w:rFonts w:hint="default"/>
          <w:lang w:eastAsia="zh-Hans"/>
        </w:rPr>
        <w:t>，</w:t>
      </w:r>
      <w:r>
        <w:rPr>
          <w:rFonts w:hint="eastAsia"/>
          <w:lang w:val="en-US" w:eastAsia="zh-Hans"/>
        </w:rPr>
        <w:t>发现当簇数为</w:t>
      </w:r>
      <w:r>
        <w:rPr>
          <w:rFonts w:hint="default"/>
          <w:lang w:eastAsia="zh-Hans"/>
        </w:rPr>
        <w:t>4</w:t>
      </w:r>
      <w:r>
        <w:rPr>
          <w:rFonts w:hint="eastAsia"/>
          <w:lang w:val="en-US" w:eastAsia="zh-Hans"/>
        </w:rPr>
        <w:t>以后聚簇轮廓已经比较清晰</w:t>
      </w:r>
      <w:r>
        <w:rPr>
          <w:rFonts w:hint="default"/>
          <w:lang w:eastAsia="zh-Hans"/>
        </w:rPr>
        <w:t>，6</w:t>
      </w:r>
      <w:r>
        <w:rPr>
          <w:rFonts w:hint="eastAsia"/>
          <w:lang w:val="en-US" w:eastAsia="zh-Hans"/>
        </w:rPr>
        <w:t>簇以后逐步开始在原有的较大簇中分离出小簇</w:t>
      </w:r>
      <w:r>
        <w:rPr>
          <w:rFonts w:hint="default"/>
          <w:lang w:eastAsia="zh-Hans"/>
        </w:rPr>
        <w:t>。</w:t>
      </w:r>
      <w:r>
        <w:rPr>
          <w:rFonts w:hint="eastAsia"/>
          <w:lang w:val="en-US" w:eastAsia="zh-Hans"/>
        </w:rPr>
        <w:t>聚簇过多不便于分析</w:t>
      </w:r>
      <w:r>
        <w:rPr>
          <w:rFonts w:hint="default"/>
          <w:lang w:eastAsia="zh-Hans"/>
        </w:rPr>
        <w:t>，</w:t>
      </w:r>
      <w:r>
        <w:rPr>
          <w:rFonts w:hint="eastAsia"/>
          <w:lang w:val="en-US" w:eastAsia="zh-Hans"/>
        </w:rPr>
        <w:t>所以本文将最大簇数设为</w:t>
      </w:r>
      <w:r>
        <w:rPr>
          <w:rFonts w:hint="default"/>
          <w:lang w:eastAsia="zh-Hans"/>
        </w:rPr>
        <w:t>6。</w:t>
      </w:r>
    </w:p>
    <w:p>
      <w:pPr>
        <w:ind w:firstLine="420" w:firstLineChars="0"/>
        <w:jc w:val="both"/>
        <w:rPr>
          <w:rFonts w:hint="default"/>
          <w:lang w:eastAsia="zh-Hans"/>
        </w:rPr>
      </w:pPr>
      <w:r>
        <w:rPr>
          <w:rFonts w:hint="default"/>
          <w:lang w:val="en-US" w:eastAsia="zh-Hans"/>
        </w:rPr>
        <w:drawing>
          <wp:anchor distT="0" distB="0" distL="114300" distR="114300" simplePos="0" relativeHeight="251681792" behindDoc="0" locked="0" layoutInCell="1" allowOverlap="1">
            <wp:simplePos x="0" y="0"/>
            <wp:positionH relativeFrom="column">
              <wp:posOffset>3794125</wp:posOffset>
            </wp:positionH>
            <wp:positionV relativeFrom="paragraph">
              <wp:posOffset>67310</wp:posOffset>
            </wp:positionV>
            <wp:extent cx="1440180" cy="1440180"/>
            <wp:effectExtent l="0" t="0" r="7620" b="7620"/>
            <wp:wrapTopAndBottom/>
            <wp:docPr id="37" name="图片 37" descr="Figure_5"/>
            <wp:cNvGraphicFramePr/>
            <a:graphic xmlns:a="http://schemas.openxmlformats.org/drawingml/2006/main">
              <a:graphicData uri="http://schemas.openxmlformats.org/drawingml/2006/picture">
                <pic:pic xmlns:pic="http://schemas.openxmlformats.org/drawingml/2006/picture">
                  <pic:nvPicPr>
                    <pic:cNvPr id="37" name="图片 37" descr="Figure_5"/>
                    <pic:cNvPicPr/>
                  </pic:nvPicPr>
                  <pic:blipFill>
                    <a:blip r:embed="rId30"/>
                    <a:stretch>
                      <a:fillRect/>
                    </a:stretch>
                  </pic:blipFill>
                  <pic:spPr>
                    <a:xfrm>
                      <a:off x="0" y="0"/>
                      <a:ext cx="1440180" cy="1440180"/>
                    </a:xfrm>
                    <a:prstGeom prst="rect">
                      <a:avLst/>
                    </a:prstGeom>
                  </pic:spPr>
                </pic:pic>
              </a:graphicData>
            </a:graphic>
          </wp:anchor>
        </w:drawing>
      </w:r>
      <w:r>
        <w:rPr>
          <w:rFonts w:hint="default"/>
          <w:lang w:val="en-US" w:eastAsia="zh-Hans"/>
        </w:rPr>
        <w:drawing>
          <wp:anchor distT="0" distB="0" distL="114300" distR="114300" simplePos="0" relativeHeight="251679744" behindDoc="0" locked="0" layoutInCell="1" allowOverlap="1">
            <wp:simplePos x="0" y="0"/>
            <wp:positionH relativeFrom="column">
              <wp:posOffset>2127250</wp:posOffset>
            </wp:positionH>
            <wp:positionV relativeFrom="paragraph">
              <wp:posOffset>55880</wp:posOffset>
            </wp:positionV>
            <wp:extent cx="1440180" cy="1440180"/>
            <wp:effectExtent l="0" t="0" r="7620" b="7620"/>
            <wp:wrapTopAndBottom/>
            <wp:docPr id="35" name="图片 35" descr="Figure_4"/>
            <wp:cNvGraphicFramePr/>
            <a:graphic xmlns:a="http://schemas.openxmlformats.org/drawingml/2006/main">
              <a:graphicData uri="http://schemas.openxmlformats.org/drawingml/2006/picture">
                <pic:pic xmlns:pic="http://schemas.openxmlformats.org/drawingml/2006/picture">
                  <pic:nvPicPr>
                    <pic:cNvPr id="35" name="图片 35" descr="Figure_4"/>
                    <pic:cNvPicPr/>
                  </pic:nvPicPr>
                  <pic:blipFill>
                    <a:blip r:embed="rId31"/>
                    <a:stretch>
                      <a:fillRect/>
                    </a:stretch>
                  </pic:blipFill>
                  <pic:spPr>
                    <a:xfrm>
                      <a:off x="0" y="0"/>
                      <a:ext cx="1440180" cy="1440180"/>
                    </a:xfrm>
                    <a:prstGeom prst="rect">
                      <a:avLst/>
                    </a:prstGeom>
                  </pic:spPr>
                </pic:pic>
              </a:graphicData>
            </a:graphic>
          </wp:anchor>
        </w:drawing>
      </w:r>
      <w:r>
        <w:rPr>
          <w:rFonts w:hint="default"/>
          <w:lang w:val="en-US" w:eastAsia="zh-Hans"/>
        </w:rPr>
        <w:drawing>
          <wp:anchor distT="0" distB="0" distL="114300" distR="114300" simplePos="0" relativeHeight="251680768" behindDoc="0" locked="0" layoutInCell="1" allowOverlap="1">
            <wp:simplePos x="0" y="0"/>
            <wp:positionH relativeFrom="column">
              <wp:posOffset>454025</wp:posOffset>
            </wp:positionH>
            <wp:positionV relativeFrom="paragraph">
              <wp:posOffset>50165</wp:posOffset>
            </wp:positionV>
            <wp:extent cx="1440180" cy="1440180"/>
            <wp:effectExtent l="0" t="0" r="7620" b="7620"/>
            <wp:wrapTopAndBottom/>
            <wp:docPr id="34" name="图片 34" descr="Figure_3"/>
            <wp:cNvGraphicFramePr/>
            <a:graphic xmlns:a="http://schemas.openxmlformats.org/drawingml/2006/main">
              <a:graphicData uri="http://schemas.openxmlformats.org/drawingml/2006/picture">
                <pic:pic xmlns:pic="http://schemas.openxmlformats.org/drawingml/2006/picture">
                  <pic:nvPicPr>
                    <pic:cNvPr id="34" name="图片 34" descr="Figure_3"/>
                    <pic:cNvPicPr/>
                  </pic:nvPicPr>
                  <pic:blipFill>
                    <a:blip r:embed="rId32"/>
                    <a:stretch>
                      <a:fillRect/>
                    </a:stretch>
                  </pic:blipFill>
                  <pic:spPr>
                    <a:xfrm>
                      <a:off x="0" y="0"/>
                      <a:ext cx="1440180" cy="1440180"/>
                    </a:xfrm>
                    <a:prstGeom prst="rect">
                      <a:avLst/>
                    </a:prstGeom>
                  </pic:spPr>
                </pic:pic>
              </a:graphicData>
            </a:graphic>
          </wp:anchor>
        </w:drawing>
      </w:r>
      <w:r>
        <w:rPr>
          <w:rFonts w:hint="eastAsia"/>
          <w:lang w:val="en-US" w:eastAsia="zh-Hans"/>
        </w:rPr>
        <w:t>“肘部”法则</w:t>
      </w:r>
      <w:r>
        <w:rPr>
          <w:rFonts w:hint="default"/>
          <w:lang w:eastAsia="zh-Hans"/>
        </w:rPr>
        <w:t>(</w:t>
      </w:r>
      <w:r>
        <w:rPr>
          <w:rFonts w:hint="eastAsia"/>
          <w:lang w:val="en-US" w:eastAsia="zh-Hans"/>
        </w:rPr>
        <w:t>误差平方和</w:t>
      </w:r>
      <w:r>
        <w:rPr>
          <w:rFonts w:hint="default"/>
          <w:lang w:eastAsia="zh-Hans"/>
        </w:rPr>
        <w:t>)</w:t>
      </w:r>
      <w:r>
        <w:rPr>
          <w:rFonts w:hint="eastAsia"/>
          <w:lang w:val="en-US" w:eastAsia="zh-Hans"/>
        </w:rPr>
        <w:t>是最常用的聚簇数判断依据</w:t>
      </w:r>
      <w:r>
        <w:rPr>
          <w:rFonts w:hint="default"/>
          <w:lang w:eastAsia="zh-Hans"/>
        </w:rPr>
        <w:t>，</w:t>
      </w:r>
      <w:r>
        <w:rPr>
          <w:rFonts w:hint="eastAsia"/>
          <w:lang w:val="en-US" w:eastAsia="zh-Hans"/>
        </w:rPr>
        <w:t>当聚簇数越来越多时每个簇逐渐变小</w:t>
      </w:r>
      <w:r>
        <w:rPr>
          <w:rFonts w:hint="default"/>
          <w:lang w:eastAsia="zh-Hans"/>
        </w:rPr>
        <w:t>，</w:t>
      </w:r>
      <w:r>
        <w:rPr>
          <w:rFonts w:hint="eastAsia"/>
          <w:lang w:val="en-US" w:eastAsia="zh-Hans"/>
        </w:rPr>
        <w:t>簇内平均距离变小</w:t>
      </w:r>
      <w:r>
        <w:rPr>
          <w:rFonts w:hint="default"/>
          <w:lang w:eastAsia="zh-Hans"/>
        </w:rPr>
        <w:t>，</w:t>
      </w:r>
      <w:r>
        <w:rPr>
          <w:rFonts w:hint="eastAsia"/>
          <w:lang w:val="en-US" w:eastAsia="zh-Hans"/>
        </w:rPr>
        <w:t>当簇数加</w:t>
      </w:r>
      <w:r>
        <w:rPr>
          <w:rFonts w:hint="default"/>
          <w:lang w:eastAsia="zh-Hans"/>
        </w:rPr>
        <w:t>1</w:t>
      </w:r>
      <w:r>
        <w:rPr>
          <w:rFonts w:hint="eastAsia"/>
          <w:lang w:val="en-US" w:eastAsia="zh-Hans"/>
        </w:rPr>
        <w:t>平均距离下降速度变慢</w:t>
      </w:r>
      <w:r>
        <w:rPr>
          <w:rFonts w:hint="default"/>
          <w:lang w:eastAsia="zh-Hans"/>
        </w:rPr>
        <w:t>(</w:t>
      </w:r>
      <w:r>
        <w:rPr>
          <w:rFonts w:hint="eastAsia"/>
          <w:lang w:val="en-US" w:eastAsia="zh-Hans"/>
        </w:rPr>
        <w:t>拐点</w:t>
      </w:r>
      <w:r>
        <w:rPr>
          <w:rFonts w:hint="default"/>
          <w:lang w:eastAsia="zh-Hans"/>
        </w:rPr>
        <w:t>)</w:t>
      </w:r>
      <w:r>
        <w:rPr>
          <w:rFonts w:hint="eastAsia"/>
          <w:lang w:val="en-US" w:eastAsia="zh-Hans"/>
        </w:rPr>
        <w:t>时说明该聚簇数是较好的</w:t>
      </w:r>
      <w:r>
        <w:rPr>
          <w:rFonts w:hint="default"/>
          <w:lang w:eastAsia="zh-Hans"/>
        </w:rPr>
        <w:t>。</w:t>
      </w:r>
      <w:r>
        <w:rPr>
          <w:rFonts w:hint="eastAsia"/>
          <w:lang w:val="en-US" w:eastAsia="zh-Hans"/>
        </w:rPr>
        <w:t>从肘部图的可视化结果来看并不是很理想</w:t>
      </w:r>
      <w:r>
        <w:rPr>
          <w:rFonts w:hint="default"/>
          <w:lang w:eastAsia="zh-Hans"/>
        </w:rPr>
        <w:t>，</w:t>
      </w:r>
      <w:r>
        <w:rPr>
          <w:rFonts w:hint="eastAsia"/>
          <w:lang w:val="en-US" w:eastAsia="zh-Hans"/>
        </w:rPr>
        <w:t>虽然整体为凹函数但拐点不明显</w:t>
      </w:r>
      <w:r>
        <w:rPr>
          <w:rFonts w:hint="default"/>
          <w:lang w:eastAsia="zh-Hans"/>
        </w:rPr>
        <w:t>，</w:t>
      </w:r>
      <w:r>
        <w:rPr>
          <w:rFonts w:hint="eastAsia"/>
          <w:lang w:val="en-US" w:eastAsia="zh-Hans"/>
        </w:rPr>
        <w:t>需要结合其他方法进一步判断</w:t>
      </w:r>
      <w:r>
        <w:rPr>
          <w:rFonts w:hint="default"/>
          <w:lang w:eastAsia="zh-Hans"/>
        </w:rPr>
        <w:t>。</w:t>
      </w:r>
    </w:p>
    <w:p>
      <w:pPr>
        <w:ind w:firstLine="420" w:firstLineChars="0"/>
        <w:jc w:val="both"/>
        <w:rPr>
          <w:rFonts w:hint="default"/>
          <w:lang w:eastAsia="zh-Hans"/>
        </w:rPr>
      </w:pPr>
      <w:r>
        <w:rPr>
          <w:rFonts w:hint="default"/>
          <w:lang w:eastAsia="zh-Hans"/>
        </w:rPr>
        <w:drawing>
          <wp:anchor distT="0" distB="0" distL="114300" distR="114300" simplePos="0" relativeHeight="251682816" behindDoc="0" locked="0" layoutInCell="1" allowOverlap="1">
            <wp:simplePos x="0" y="0"/>
            <wp:positionH relativeFrom="column">
              <wp:posOffset>1747520</wp:posOffset>
            </wp:positionH>
            <wp:positionV relativeFrom="paragraph">
              <wp:posOffset>8255</wp:posOffset>
            </wp:positionV>
            <wp:extent cx="2128520" cy="1596390"/>
            <wp:effectExtent l="0" t="0" r="5080" b="3810"/>
            <wp:wrapTopAndBottom/>
            <wp:docPr id="39" name="图片 39" descr="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肘图"/>
                    <pic:cNvPicPr>
                      <a:picLocks noChangeAspect="1"/>
                    </pic:cNvPicPr>
                  </pic:nvPicPr>
                  <pic:blipFill>
                    <a:blip r:embed="rId33"/>
                    <a:stretch>
                      <a:fillRect/>
                    </a:stretch>
                  </pic:blipFill>
                  <pic:spPr>
                    <a:xfrm>
                      <a:off x="0" y="0"/>
                      <a:ext cx="2128520" cy="1596390"/>
                    </a:xfrm>
                    <a:prstGeom prst="rect">
                      <a:avLst/>
                    </a:prstGeom>
                  </pic:spPr>
                </pic:pic>
              </a:graphicData>
            </a:graphic>
          </wp:anchor>
        </w:drawing>
      </w:r>
      <w:r>
        <w:rPr>
          <w:rFonts w:hint="eastAsia"/>
          <w:lang w:val="en-US" w:eastAsia="zh-Hans"/>
        </w:rPr>
        <w:t>进一步计算聚类的</w:t>
      </w:r>
      <w:r>
        <w:rPr>
          <w:rFonts w:hint="default"/>
          <w:lang w:eastAsia="zh-Hans"/>
        </w:rPr>
        <w:t>DBI</w:t>
      </w:r>
      <w:r>
        <w:rPr>
          <w:rFonts w:hint="eastAsia"/>
          <w:lang w:val="en-US" w:eastAsia="zh-Hans"/>
        </w:rPr>
        <w:t>和</w:t>
      </w:r>
      <w:r>
        <w:rPr>
          <w:rFonts w:hint="default"/>
          <w:lang w:eastAsia="zh-Hans"/>
        </w:rPr>
        <w:t>silhouette</w:t>
      </w:r>
      <w:r>
        <w:rPr>
          <w:rFonts w:hint="eastAsia"/>
          <w:lang w:val="en-US" w:eastAsia="zh-Hans"/>
        </w:rPr>
        <w:t>指标</w:t>
      </w:r>
      <w:r>
        <w:rPr>
          <w:rFonts w:hint="default"/>
          <w:lang w:eastAsia="zh-Hans"/>
        </w:rPr>
        <w:t>。DBI</w:t>
      </w:r>
      <w:r>
        <w:rPr>
          <w:rFonts w:hint="eastAsia"/>
          <w:lang w:val="en-US" w:eastAsia="zh-Hans"/>
        </w:rPr>
        <w:t>指标是用簇内平均距离和簇间距离</w:t>
      </w:r>
      <w:r>
        <w:rPr>
          <w:rFonts w:hint="default"/>
          <w:lang w:eastAsia="zh-Hans"/>
        </w:rPr>
        <w:t>(</w:t>
      </w:r>
      <w:r>
        <w:rPr>
          <w:rFonts w:hint="eastAsia"/>
          <w:lang w:val="en-US" w:eastAsia="zh-Hans"/>
        </w:rPr>
        <w:t>质心距离</w:t>
      </w:r>
      <w:r>
        <w:rPr>
          <w:rFonts w:hint="default"/>
          <w:lang w:eastAsia="zh-Hans"/>
        </w:rPr>
        <w:t>)</w:t>
      </w:r>
      <w:r>
        <w:rPr>
          <w:rFonts w:hint="eastAsia"/>
          <w:lang w:val="en-US" w:eastAsia="zh-Hans"/>
        </w:rPr>
        <w:t>的比值</w:t>
      </w:r>
      <w:r>
        <w:rPr>
          <w:rFonts w:hint="default"/>
          <w:lang w:eastAsia="zh-Hans"/>
        </w:rPr>
        <w:t>；silhouette</w:t>
      </w:r>
      <w:r>
        <w:rPr>
          <w:rFonts w:hint="eastAsia"/>
          <w:lang w:val="en-US" w:eastAsia="zh-Hans"/>
        </w:rPr>
        <w:t>指标</w:t>
      </w:r>
      <w:r>
        <w:rPr>
          <w:rFonts w:hint="default"/>
          <w:lang w:eastAsia="zh-Hans"/>
        </w:rPr>
        <w:t>(</w:t>
      </w:r>
      <w:r>
        <w:rPr>
          <w:rFonts w:hint="eastAsia"/>
          <w:lang w:val="en-US" w:eastAsia="zh-Hans"/>
        </w:rPr>
        <w:t>轮廓系数</w:t>
      </w:r>
      <w:r>
        <w:rPr>
          <w:rFonts w:hint="default"/>
          <w:lang w:eastAsia="zh-Hans"/>
        </w:rPr>
        <w:t>)</w:t>
      </w:r>
      <w:r>
        <w:rPr>
          <w:rFonts w:hint="eastAsia"/>
          <w:lang w:val="en-US" w:eastAsia="zh-Hans"/>
        </w:rPr>
        <w:t>是以单个样本到簇内和簇外其他样本平均距离的差与两者间较大数的比值</w:t>
      </w:r>
      <w:r>
        <w:rPr>
          <w:rFonts w:hint="default"/>
          <w:lang w:eastAsia="zh-Hans"/>
        </w:rPr>
        <w:t>，</w:t>
      </w:r>
      <w:r>
        <w:rPr>
          <w:rFonts w:hint="eastAsia"/>
          <w:lang w:val="en-US" w:eastAsia="zh-Hans"/>
        </w:rPr>
        <w:t>两个指标体现的都是聚类中簇内紧凑和簇间疏离的高内聚低耦合性</w:t>
      </w:r>
      <w:r>
        <w:rPr>
          <w:rFonts w:hint="default"/>
          <w:lang w:eastAsia="zh-Hans"/>
        </w:rPr>
        <w:t>。</w:t>
      </w:r>
      <w:r>
        <w:rPr>
          <w:rFonts w:hint="eastAsia"/>
          <w:lang w:val="en-US" w:eastAsia="zh-Hans"/>
        </w:rPr>
        <w:t>由此得出的最优聚簇数为</w:t>
      </w:r>
      <w:r>
        <w:rPr>
          <w:rFonts w:hint="default"/>
          <w:lang w:eastAsia="zh-Hans"/>
        </w:rPr>
        <w:t>5，</w:t>
      </w:r>
      <w:r>
        <w:rPr>
          <w:rFonts w:hint="eastAsia"/>
          <w:lang w:val="en-US" w:eastAsia="zh-Hans"/>
        </w:rPr>
        <w:t>说明使用该簇数时聚类呈现的轮廓是最好的</w:t>
      </w:r>
      <w:r>
        <w:rPr>
          <w:rFonts w:hint="default"/>
          <w:lang w:eastAsia="zh-Hans"/>
        </w:rPr>
        <w:t>。</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Borders>
              <w:left w:val="nil"/>
              <w:bottom w:val="single" w:color="auto" w:sz="4" w:space="0"/>
              <w:right w:val="nil"/>
            </w:tcBorders>
            <w:vAlign w:val="top"/>
          </w:tcPr>
          <w:p>
            <w:pPr>
              <w:jc w:val="center"/>
              <w:rPr>
                <w:rFonts w:hint="default"/>
                <w:sz w:val="15"/>
                <w:szCs w:val="15"/>
                <w:vertAlign w:val="baseline"/>
                <w:lang w:eastAsia="zh-Hans"/>
              </w:rPr>
            </w:pPr>
          </w:p>
        </w:tc>
        <w:tc>
          <w:tcPr>
            <w:tcW w:w="1217" w:type="dxa"/>
            <w:tcBorders>
              <w:left w:val="nil"/>
              <w:bottom w:val="single" w:color="auto" w:sz="4" w:space="0"/>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2</w:t>
            </w:r>
            <w:r>
              <w:rPr>
                <w:rFonts w:hint="eastAsia"/>
                <w:sz w:val="15"/>
                <w:szCs w:val="15"/>
                <w:vertAlign w:val="baseline"/>
                <w:lang w:val="en-US" w:eastAsia="zh-Hans"/>
              </w:rPr>
              <w:t>簇</w:t>
            </w:r>
          </w:p>
        </w:tc>
        <w:tc>
          <w:tcPr>
            <w:tcW w:w="1217" w:type="dxa"/>
            <w:tcBorders>
              <w:left w:val="nil"/>
              <w:bottom w:val="single" w:color="auto" w:sz="4" w:space="0"/>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3</w:t>
            </w:r>
            <w:r>
              <w:rPr>
                <w:rFonts w:hint="eastAsia"/>
                <w:sz w:val="15"/>
                <w:szCs w:val="15"/>
                <w:vertAlign w:val="baseline"/>
                <w:lang w:val="en-US" w:eastAsia="zh-Hans"/>
              </w:rPr>
              <w:t>簇</w:t>
            </w:r>
          </w:p>
        </w:tc>
        <w:tc>
          <w:tcPr>
            <w:tcW w:w="1217" w:type="dxa"/>
            <w:tcBorders>
              <w:left w:val="nil"/>
              <w:bottom w:val="single" w:color="auto" w:sz="4" w:space="0"/>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4</w:t>
            </w:r>
            <w:r>
              <w:rPr>
                <w:rFonts w:hint="eastAsia"/>
                <w:sz w:val="15"/>
                <w:szCs w:val="15"/>
                <w:vertAlign w:val="baseline"/>
                <w:lang w:val="en-US" w:eastAsia="zh-Hans"/>
              </w:rPr>
              <w:t>簇</w:t>
            </w:r>
          </w:p>
        </w:tc>
        <w:tc>
          <w:tcPr>
            <w:tcW w:w="1218" w:type="dxa"/>
            <w:tcBorders>
              <w:left w:val="nil"/>
              <w:bottom w:val="single" w:color="auto" w:sz="4" w:space="0"/>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5</w:t>
            </w:r>
            <w:r>
              <w:rPr>
                <w:rFonts w:hint="eastAsia"/>
                <w:sz w:val="15"/>
                <w:szCs w:val="15"/>
                <w:vertAlign w:val="baseline"/>
                <w:lang w:val="en-US" w:eastAsia="zh-Hans"/>
              </w:rPr>
              <w:t>簇</w:t>
            </w:r>
          </w:p>
        </w:tc>
        <w:tc>
          <w:tcPr>
            <w:tcW w:w="1218" w:type="dxa"/>
            <w:tcBorders>
              <w:left w:val="nil"/>
              <w:bottom w:val="single" w:color="auto" w:sz="4" w:space="0"/>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6</w:t>
            </w:r>
            <w:r>
              <w:rPr>
                <w:rFonts w:hint="eastAsia"/>
                <w:sz w:val="15"/>
                <w:szCs w:val="15"/>
                <w:vertAlign w:val="baseline"/>
                <w:lang w:val="en-US" w:eastAsia="zh-Hans"/>
              </w:rPr>
              <w:t>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lang w:eastAsia="zh-Hans"/>
              </w:rPr>
              <w:t>DBI</w:t>
            </w:r>
          </w:p>
        </w:tc>
        <w:tc>
          <w:tcPr>
            <w:tcW w:w="1217"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w:t>
            </w:r>
            <w:r>
              <w:rPr>
                <w:rFonts w:hint="eastAsia"/>
                <w:sz w:val="15"/>
                <w:szCs w:val="15"/>
                <w:vertAlign w:val="baseline"/>
                <w:lang w:val="en-US" w:eastAsia="zh-Hans"/>
              </w:rPr>
              <w:t>.</w:t>
            </w:r>
            <w:r>
              <w:rPr>
                <w:rFonts w:hint="default"/>
                <w:sz w:val="15"/>
                <w:szCs w:val="15"/>
                <w:vertAlign w:val="baseline"/>
                <w:lang w:eastAsia="zh-Hans"/>
              </w:rPr>
              <w:t>160284</w:t>
            </w:r>
          </w:p>
        </w:tc>
        <w:tc>
          <w:tcPr>
            <w:tcW w:w="1217"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823204</w:t>
            </w:r>
          </w:p>
        </w:tc>
        <w:tc>
          <w:tcPr>
            <w:tcW w:w="1217"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767881</w:t>
            </w:r>
          </w:p>
        </w:tc>
        <w:tc>
          <w:tcPr>
            <w:tcW w:w="1218"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668834*</w:t>
            </w:r>
          </w:p>
        </w:tc>
        <w:tc>
          <w:tcPr>
            <w:tcW w:w="1218" w:type="dxa"/>
            <w:tcBorders>
              <w:top w:val="single" w:color="auto" w:sz="4" w:space="0"/>
              <w:left w:val="nil"/>
              <w:bottom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670444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Borders>
              <w:top w:val="nil"/>
              <w:left w:val="nil"/>
              <w:right w:val="nil"/>
            </w:tcBorders>
            <w:vAlign w:val="top"/>
          </w:tcPr>
          <w:p>
            <w:pPr>
              <w:jc w:val="center"/>
              <w:rPr>
                <w:rFonts w:hint="default"/>
                <w:sz w:val="15"/>
                <w:szCs w:val="15"/>
                <w:vertAlign w:val="baseline"/>
                <w:lang w:eastAsia="zh-Hans"/>
              </w:rPr>
            </w:pPr>
            <w:r>
              <w:rPr>
                <w:rFonts w:hint="default"/>
                <w:sz w:val="15"/>
                <w:szCs w:val="15"/>
                <w:lang w:eastAsia="zh-Hans"/>
              </w:rPr>
              <w:t>silhouette</w:t>
            </w:r>
          </w:p>
        </w:tc>
        <w:tc>
          <w:tcPr>
            <w:tcW w:w="1217"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338928</w:t>
            </w:r>
          </w:p>
        </w:tc>
        <w:tc>
          <w:tcPr>
            <w:tcW w:w="1217"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423959</w:t>
            </w:r>
          </w:p>
        </w:tc>
        <w:tc>
          <w:tcPr>
            <w:tcW w:w="1217"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414273</w:t>
            </w:r>
          </w:p>
        </w:tc>
        <w:tc>
          <w:tcPr>
            <w:tcW w:w="1218"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445205*</w:t>
            </w:r>
          </w:p>
        </w:tc>
        <w:tc>
          <w:tcPr>
            <w:tcW w:w="1218"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0</w:t>
            </w:r>
            <w:r>
              <w:rPr>
                <w:rFonts w:hint="eastAsia"/>
                <w:sz w:val="15"/>
                <w:szCs w:val="15"/>
                <w:vertAlign w:val="baseline"/>
                <w:lang w:val="en-US" w:eastAsia="zh-Hans"/>
              </w:rPr>
              <w:t>.</w:t>
            </w:r>
            <w:r>
              <w:rPr>
                <w:rFonts w:hint="default"/>
                <w:sz w:val="15"/>
                <w:szCs w:val="15"/>
                <w:vertAlign w:val="baseline"/>
                <w:lang w:eastAsia="zh-Hans"/>
              </w:rPr>
              <w:t>383398</w:t>
            </w:r>
          </w:p>
        </w:tc>
      </w:tr>
    </w:tbl>
    <w:p>
      <w:pPr>
        <w:ind w:firstLine="420" w:firstLineChars="0"/>
        <w:jc w:val="both"/>
        <w:rPr>
          <w:rFonts w:hint="default"/>
          <w:lang w:val="en-US" w:eastAsia="zh-Hans"/>
        </w:rPr>
      </w:pPr>
      <w:r>
        <w:rPr>
          <w:rFonts w:hint="eastAsia"/>
          <w:lang w:val="en-US" w:eastAsia="zh-Hans"/>
        </w:rPr>
        <w:t>令聚簇数为</w:t>
      </w:r>
      <w:r>
        <w:rPr>
          <w:rFonts w:hint="default"/>
          <w:lang w:eastAsia="zh-Hans"/>
        </w:rPr>
        <w:t>5，</w:t>
      </w:r>
      <w:r>
        <w:rPr>
          <w:rFonts w:hint="eastAsia"/>
          <w:lang w:val="en-US" w:eastAsia="zh-Hans"/>
        </w:rPr>
        <w:t>对聚类以后的每个聚簇中的样本分别计算各项指标的平均值</w:t>
      </w:r>
      <w:r>
        <w:rPr>
          <w:rFonts w:hint="default"/>
          <w:lang w:eastAsia="zh-Hans"/>
        </w:rPr>
        <w:t>，</w:t>
      </w:r>
      <w:r>
        <w:rPr>
          <w:rFonts w:hint="eastAsia"/>
          <w:lang w:val="en-US" w:eastAsia="zh-Hans"/>
        </w:rPr>
        <w:t>统计簇中所包含的上市公司数量</w:t>
      </w:r>
      <w:r>
        <w:rPr>
          <w:rFonts w:hint="default"/>
          <w:lang w:eastAsia="zh-Hans"/>
        </w:rPr>
        <w:t>，</w:t>
      </w:r>
      <w:r>
        <w:rPr>
          <w:rFonts w:hint="eastAsia"/>
          <w:lang w:val="en-US" w:eastAsia="zh-Hans"/>
        </w:rPr>
        <w:t>并分别计算各个样本点与质心的欧氏距离</w:t>
      </w:r>
      <w:r>
        <w:rPr>
          <w:rFonts w:hint="default"/>
          <w:lang w:eastAsia="zh-Hans"/>
        </w:rPr>
        <w:t>，</w:t>
      </w:r>
      <w:r>
        <w:rPr>
          <w:rFonts w:hint="eastAsia"/>
          <w:lang w:val="en-US" w:eastAsia="zh-Hans"/>
        </w:rPr>
        <w:t>以反映公司与其所在聚簇之间的偏离程度</w:t>
      </w:r>
      <w:r>
        <w:rPr>
          <w:rFonts w:hint="default"/>
          <w:lang w:eastAsia="zh-Hans"/>
        </w:rPr>
        <w:t>。</w:t>
      </w:r>
    </w:p>
    <w:p>
      <w:pPr>
        <w:ind w:firstLine="420" w:firstLineChars="0"/>
        <w:jc w:val="both"/>
        <w:rPr>
          <w:rFonts w:hint="default"/>
          <w:lang w:eastAsia="zh-Hans"/>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left w:val="nil"/>
              <w:bottom w:val="single" w:color="auto" w:sz="4" w:space="0"/>
              <w:right w:val="nil"/>
            </w:tcBorders>
          </w:tcPr>
          <w:p>
            <w:pPr>
              <w:jc w:val="center"/>
              <w:rPr>
                <w:rFonts w:hint="default"/>
                <w:sz w:val="15"/>
                <w:szCs w:val="15"/>
                <w:vertAlign w:val="baseline"/>
                <w:lang w:val="en-US" w:eastAsia="zh-Hans"/>
              </w:rPr>
            </w:pPr>
            <w:r>
              <w:rPr>
                <w:rFonts w:hint="eastAsia"/>
                <w:b/>
                <w:bCs/>
                <w:sz w:val="15"/>
                <w:szCs w:val="15"/>
                <w:vertAlign w:val="baseline"/>
                <w:lang w:val="en-US" w:eastAsia="zh-Hans"/>
              </w:rPr>
              <w:t>聚簇</w:t>
            </w:r>
          </w:p>
        </w:tc>
        <w:tc>
          <w:tcPr>
            <w:tcW w:w="1217" w:type="dxa"/>
            <w:tcBorders>
              <w:left w:val="nil"/>
              <w:bottom w:val="single" w:color="auto" w:sz="4" w:space="0"/>
              <w:right w:val="nil"/>
            </w:tcBorders>
          </w:tcPr>
          <w:p>
            <w:pPr>
              <w:jc w:val="center"/>
              <w:rPr>
                <w:rFonts w:hint="default"/>
                <w:b/>
                <w:bCs/>
                <w:sz w:val="15"/>
                <w:szCs w:val="15"/>
                <w:vertAlign w:val="baseline"/>
                <w:lang w:val="en-US" w:eastAsia="zh-Hans"/>
              </w:rPr>
            </w:pPr>
            <w:r>
              <w:rPr>
                <w:rFonts w:hint="eastAsia"/>
                <w:b/>
                <w:bCs/>
                <w:sz w:val="15"/>
                <w:szCs w:val="15"/>
                <w:vertAlign w:val="baseline"/>
                <w:lang w:val="en-US" w:eastAsia="zh-Hans"/>
              </w:rPr>
              <w:t>资产负债率</w:t>
            </w:r>
          </w:p>
        </w:tc>
        <w:tc>
          <w:tcPr>
            <w:tcW w:w="1217" w:type="dxa"/>
            <w:tcBorders>
              <w:left w:val="nil"/>
              <w:bottom w:val="single" w:color="auto" w:sz="4" w:space="0"/>
              <w:right w:val="nil"/>
            </w:tcBorders>
          </w:tcPr>
          <w:p>
            <w:pPr>
              <w:jc w:val="center"/>
              <w:rPr>
                <w:rFonts w:hint="default"/>
                <w:b/>
                <w:bCs/>
                <w:sz w:val="15"/>
                <w:szCs w:val="15"/>
                <w:vertAlign w:val="baseline"/>
                <w:lang w:eastAsia="zh-Hans"/>
              </w:rPr>
            </w:pPr>
            <w:r>
              <w:rPr>
                <w:rFonts w:hint="default"/>
                <w:b/>
                <w:bCs/>
                <w:sz w:val="15"/>
                <w:szCs w:val="15"/>
                <w:vertAlign w:val="baseline"/>
                <w:lang w:eastAsia="zh-Hans"/>
              </w:rPr>
              <w:t>EPS</w:t>
            </w:r>
          </w:p>
        </w:tc>
        <w:tc>
          <w:tcPr>
            <w:tcW w:w="1217" w:type="dxa"/>
            <w:tcBorders>
              <w:left w:val="nil"/>
              <w:bottom w:val="single" w:color="auto" w:sz="4" w:space="0"/>
              <w:right w:val="nil"/>
            </w:tcBorders>
          </w:tcPr>
          <w:p>
            <w:pPr>
              <w:jc w:val="center"/>
              <w:rPr>
                <w:rFonts w:hint="default"/>
                <w:b/>
                <w:bCs/>
                <w:sz w:val="15"/>
                <w:szCs w:val="15"/>
                <w:vertAlign w:val="baseline"/>
                <w:lang w:eastAsia="zh-Hans"/>
              </w:rPr>
            </w:pPr>
            <w:r>
              <w:rPr>
                <w:rFonts w:hint="default"/>
                <w:b/>
                <w:bCs/>
                <w:sz w:val="15"/>
                <w:szCs w:val="15"/>
                <w:vertAlign w:val="baseline"/>
                <w:lang w:eastAsia="zh-Hans"/>
              </w:rPr>
              <w:t>ROE</w:t>
            </w:r>
          </w:p>
        </w:tc>
        <w:tc>
          <w:tcPr>
            <w:tcW w:w="1217" w:type="dxa"/>
            <w:tcBorders>
              <w:left w:val="nil"/>
              <w:bottom w:val="single" w:color="auto" w:sz="4" w:space="0"/>
              <w:right w:val="nil"/>
            </w:tcBorders>
          </w:tcPr>
          <w:p>
            <w:pPr>
              <w:jc w:val="center"/>
              <w:rPr>
                <w:rFonts w:hint="default"/>
                <w:b/>
                <w:bCs/>
                <w:sz w:val="15"/>
                <w:szCs w:val="15"/>
                <w:vertAlign w:val="baseline"/>
                <w:lang w:val="en-US" w:eastAsia="zh-Hans"/>
              </w:rPr>
            </w:pPr>
            <w:r>
              <w:rPr>
                <w:rFonts w:hint="eastAsia"/>
                <w:b/>
                <w:bCs/>
                <w:sz w:val="15"/>
                <w:szCs w:val="15"/>
                <w:vertAlign w:val="baseline"/>
                <w:lang w:val="en-US" w:eastAsia="zh-Hans"/>
              </w:rPr>
              <w:t>销售毛利率</w:t>
            </w:r>
          </w:p>
        </w:tc>
        <w:tc>
          <w:tcPr>
            <w:tcW w:w="1217" w:type="dxa"/>
            <w:tcBorders>
              <w:left w:val="nil"/>
              <w:bottom w:val="single" w:color="auto" w:sz="4" w:space="0"/>
              <w:right w:val="nil"/>
            </w:tcBorders>
          </w:tcPr>
          <w:p>
            <w:pPr>
              <w:jc w:val="center"/>
              <w:rPr>
                <w:rFonts w:hint="default"/>
                <w:b/>
                <w:bCs/>
                <w:sz w:val="15"/>
                <w:szCs w:val="15"/>
                <w:vertAlign w:val="baseline"/>
                <w:lang w:val="en-US" w:eastAsia="zh-Hans"/>
              </w:rPr>
            </w:pPr>
            <w:r>
              <w:rPr>
                <w:rFonts w:hint="eastAsia"/>
                <w:b/>
                <w:bCs/>
                <w:sz w:val="15"/>
                <w:szCs w:val="15"/>
                <w:vertAlign w:val="baseline"/>
                <w:lang w:val="en-US" w:eastAsia="zh-Hans"/>
              </w:rPr>
              <w:t>总资产周转率</w:t>
            </w:r>
          </w:p>
        </w:tc>
        <w:tc>
          <w:tcPr>
            <w:tcW w:w="1217" w:type="dxa"/>
            <w:tcBorders>
              <w:left w:val="nil"/>
              <w:bottom w:val="single" w:color="auto" w:sz="4" w:space="0"/>
              <w:right w:val="nil"/>
            </w:tcBorders>
          </w:tcPr>
          <w:p>
            <w:pPr>
              <w:jc w:val="center"/>
              <w:rPr>
                <w:rFonts w:hint="eastAsia"/>
                <w:b/>
                <w:bCs/>
                <w:sz w:val="15"/>
                <w:szCs w:val="15"/>
                <w:vertAlign w:val="baseline"/>
                <w:lang w:val="en-US" w:eastAsia="zh-Hans"/>
              </w:rPr>
            </w:pPr>
            <w:r>
              <w:rPr>
                <w:rFonts w:hint="eastAsia"/>
                <w:b/>
                <w:bCs/>
                <w:sz w:val="15"/>
                <w:szCs w:val="15"/>
                <w:vertAlign w:val="baseline"/>
                <w:lang w:val="en-US" w:eastAsia="zh-Hans"/>
              </w:rPr>
              <w:t>上市公司数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single" w:color="auto" w:sz="4" w:space="0"/>
              <w:left w:val="nil"/>
              <w:bottom w:val="nil"/>
              <w:right w:val="nil"/>
            </w:tcBorders>
          </w:tcPr>
          <w:p>
            <w:pPr>
              <w:jc w:val="center"/>
              <w:rPr>
                <w:rFonts w:hint="default"/>
                <w:b/>
                <w:bCs/>
                <w:sz w:val="15"/>
                <w:szCs w:val="15"/>
                <w:vertAlign w:val="baseline"/>
                <w:lang w:val="en-US" w:eastAsia="zh-Hans"/>
              </w:rPr>
            </w:pPr>
            <w:r>
              <w:rPr>
                <w:rFonts w:hint="eastAsia"/>
                <w:b/>
                <w:bCs/>
                <w:sz w:val="15"/>
                <w:szCs w:val="15"/>
                <w:vertAlign w:val="baseline"/>
                <w:lang w:val="en-US" w:eastAsia="zh-Hans"/>
              </w:rPr>
              <w:t>Clusters</w:t>
            </w:r>
            <w:r>
              <w:rPr>
                <w:rFonts w:hint="default"/>
                <w:b/>
                <w:bCs/>
                <w:sz w:val="15"/>
                <w:szCs w:val="15"/>
                <w:vertAlign w:val="baseline"/>
                <w:lang w:eastAsia="zh-Hans"/>
              </w:rPr>
              <w:t>1</w:t>
            </w:r>
          </w:p>
        </w:tc>
        <w:tc>
          <w:tcPr>
            <w:tcW w:w="1217" w:type="dxa"/>
            <w:tcBorders>
              <w:top w:val="single" w:color="auto" w:sz="4" w:space="0"/>
              <w:left w:val="nil"/>
              <w:bottom w:val="nil"/>
              <w:right w:val="nil"/>
            </w:tcBorders>
            <w:vAlign w:val="bottom"/>
          </w:tcPr>
          <w:p>
            <w:pPr>
              <w:jc w:val="center"/>
              <w:rPr>
                <w:rFonts w:hint="default"/>
                <w:sz w:val="15"/>
                <w:szCs w:val="15"/>
                <w:vertAlign w:val="baseline"/>
                <w:lang w:eastAsia="zh-Hans"/>
              </w:rPr>
            </w:pPr>
            <w:r>
              <w:rPr>
                <w:rFonts w:hint="eastAsia"/>
                <w:sz w:val="15"/>
                <w:szCs w:val="15"/>
                <w:vertAlign w:val="baseline"/>
                <w:lang w:val="en-US" w:eastAsia="zh-CN"/>
              </w:rPr>
              <w:t>0.59</w:t>
            </w:r>
          </w:p>
        </w:tc>
        <w:tc>
          <w:tcPr>
            <w:tcW w:w="1217" w:type="dxa"/>
            <w:tcBorders>
              <w:top w:val="single" w:color="auto" w:sz="4" w:space="0"/>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-1.29</w:t>
            </w:r>
          </w:p>
        </w:tc>
        <w:tc>
          <w:tcPr>
            <w:tcW w:w="1217" w:type="dxa"/>
            <w:tcBorders>
              <w:top w:val="single" w:color="auto" w:sz="4" w:space="0"/>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-0.34</w:t>
            </w:r>
          </w:p>
        </w:tc>
        <w:tc>
          <w:tcPr>
            <w:tcW w:w="1217" w:type="dxa"/>
            <w:tcBorders>
              <w:top w:val="single" w:color="auto" w:sz="4" w:space="0"/>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0.23</w:t>
            </w:r>
          </w:p>
        </w:tc>
        <w:tc>
          <w:tcPr>
            <w:tcW w:w="1217" w:type="dxa"/>
            <w:tcBorders>
              <w:top w:val="single" w:color="auto" w:sz="4" w:space="0"/>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0.54</w:t>
            </w:r>
          </w:p>
        </w:tc>
        <w:tc>
          <w:tcPr>
            <w:tcW w:w="1217" w:type="dxa"/>
            <w:tcBorders>
              <w:top w:val="single" w:color="auto" w:sz="4" w:space="0"/>
              <w:left w:val="nil"/>
              <w:bottom w:val="nil"/>
              <w:right w:val="nil"/>
            </w:tcBorders>
            <w:vAlign w:val="bottom"/>
          </w:tcPr>
          <w:p>
            <w:pPr>
              <w:jc w:val="center"/>
              <w:rPr>
                <w:rFonts w:hint="eastAsia"/>
                <w:sz w:val="15"/>
                <w:szCs w:val="15"/>
                <w:vertAlign w:val="baseline"/>
                <w:lang w:eastAsia="zh-CN"/>
              </w:rPr>
            </w:pPr>
            <w:r>
              <w:rPr>
                <w:rFonts w:hint="default"/>
                <w:sz w:val="15"/>
                <w:szCs w:val="15"/>
                <w:vertAlign w:val="baseline"/>
                <w:lang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nil"/>
              <w:left w:val="nil"/>
              <w:bottom w:val="nil"/>
              <w:right w:val="nil"/>
            </w:tcBorders>
          </w:tcPr>
          <w:p>
            <w:pPr>
              <w:jc w:val="center"/>
              <w:rPr>
                <w:rFonts w:hint="default"/>
                <w:b/>
                <w:bCs/>
                <w:sz w:val="15"/>
                <w:szCs w:val="15"/>
                <w:vertAlign w:val="baseline"/>
                <w:lang w:val="en-US" w:eastAsia="zh-Hans"/>
              </w:rPr>
            </w:pPr>
            <w:r>
              <w:rPr>
                <w:rFonts w:hint="eastAsia"/>
                <w:b/>
                <w:bCs/>
                <w:sz w:val="15"/>
                <w:szCs w:val="15"/>
                <w:vertAlign w:val="baseline"/>
                <w:lang w:val="en-US" w:eastAsia="zh-Hans"/>
              </w:rPr>
              <w:t>Clusters</w:t>
            </w:r>
            <w:r>
              <w:rPr>
                <w:rFonts w:hint="default"/>
                <w:b/>
                <w:bCs/>
                <w:sz w:val="15"/>
                <w:szCs w:val="15"/>
                <w:vertAlign w:val="baseline"/>
                <w:lang w:eastAsia="zh-Hans"/>
              </w:rPr>
              <w:t>2</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0.46</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0.30</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0.06</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0.23</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0.68</w:t>
            </w:r>
          </w:p>
        </w:tc>
        <w:tc>
          <w:tcPr>
            <w:tcW w:w="1217" w:type="dxa"/>
            <w:tcBorders>
              <w:top w:val="nil"/>
              <w:left w:val="nil"/>
              <w:bottom w:val="nil"/>
              <w:right w:val="nil"/>
            </w:tcBorders>
            <w:vAlign w:val="bottom"/>
          </w:tcPr>
          <w:p>
            <w:pPr>
              <w:jc w:val="center"/>
              <w:rPr>
                <w:rFonts w:hint="eastAsia"/>
                <w:sz w:val="15"/>
                <w:szCs w:val="15"/>
                <w:vertAlign w:val="baseline"/>
                <w:lang w:eastAsia="zh-CN"/>
              </w:rPr>
            </w:pPr>
            <w:r>
              <w:rPr>
                <w:rFonts w:hint="default"/>
                <w:sz w:val="15"/>
                <w:szCs w:val="15"/>
                <w:vertAlign w:val="baseline"/>
                <w:lang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nil"/>
              <w:left w:val="nil"/>
              <w:bottom w:val="nil"/>
              <w:right w:val="nil"/>
            </w:tcBorders>
          </w:tcPr>
          <w:p>
            <w:pPr>
              <w:jc w:val="center"/>
              <w:rPr>
                <w:rFonts w:hint="default"/>
                <w:b/>
                <w:bCs/>
                <w:sz w:val="15"/>
                <w:szCs w:val="15"/>
                <w:vertAlign w:val="baseline"/>
                <w:lang w:val="en-US" w:eastAsia="zh-Hans"/>
              </w:rPr>
            </w:pPr>
            <w:r>
              <w:rPr>
                <w:rFonts w:hint="eastAsia"/>
                <w:b/>
                <w:bCs/>
                <w:sz w:val="15"/>
                <w:szCs w:val="15"/>
                <w:vertAlign w:val="baseline"/>
                <w:lang w:val="en-US" w:eastAsia="zh-Hans"/>
              </w:rPr>
              <w:t>Clusters</w:t>
            </w:r>
            <w:r>
              <w:rPr>
                <w:rFonts w:hint="default"/>
                <w:b/>
                <w:bCs/>
                <w:sz w:val="15"/>
                <w:szCs w:val="15"/>
                <w:vertAlign w:val="baseline"/>
                <w:lang w:eastAsia="zh-Hans"/>
              </w:rPr>
              <w:t>3</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0.25</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0.47</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0.07</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0.48</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0.35</w:t>
            </w:r>
          </w:p>
        </w:tc>
        <w:tc>
          <w:tcPr>
            <w:tcW w:w="1217" w:type="dxa"/>
            <w:tcBorders>
              <w:top w:val="nil"/>
              <w:left w:val="nil"/>
              <w:bottom w:val="nil"/>
              <w:right w:val="nil"/>
            </w:tcBorders>
            <w:vAlign w:val="bottom"/>
          </w:tcPr>
          <w:p>
            <w:pPr>
              <w:jc w:val="center"/>
              <w:rPr>
                <w:rFonts w:hint="eastAsia"/>
                <w:sz w:val="15"/>
                <w:szCs w:val="15"/>
                <w:vertAlign w:val="baseline"/>
                <w:lang w:eastAsia="zh-CN"/>
              </w:rPr>
            </w:pPr>
            <w:r>
              <w:rPr>
                <w:rFonts w:hint="default"/>
                <w:sz w:val="15"/>
                <w:szCs w:val="15"/>
                <w:vertAlign w:val="baseline"/>
                <w:lang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nil"/>
              <w:left w:val="nil"/>
              <w:bottom w:val="nil"/>
              <w:right w:val="nil"/>
            </w:tcBorders>
          </w:tcPr>
          <w:p>
            <w:pPr>
              <w:jc w:val="center"/>
              <w:rPr>
                <w:rFonts w:hint="default"/>
                <w:b/>
                <w:bCs/>
                <w:sz w:val="15"/>
                <w:szCs w:val="15"/>
                <w:vertAlign w:val="baseline"/>
                <w:lang w:val="en-US" w:eastAsia="zh-Hans"/>
              </w:rPr>
            </w:pPr>
            <w:r>
              <w:rPr>
                <w:rFonts w:hint="eastAsia"/>
                <w:b/>
                <w:bCs/>
                <w:sz w:val="15"/>
                <w:szCs w:val="15"/>
                <w:vertAlign w:val="baseline"/>
                <w:lang w:val="en-US" w:eastAsia="zh-Hans"/>
              </w:rPr>
              <w:t>Clusters</w:t>
            </w:r>
            <w:r>
              <w:rPr>
                <w:rFonts w:hint="default"/>
                <w:b/>
                <w:bCs/>
                <w:sz w:val="15"/>
                <w:szCs w:val="15"/>
                <w:vertAlign w:val="baseline"/>
                <w:lang w:eastAsia="zh-Hans"/>
              </w:rPr>
              <w:t>4</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0.62</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0.83</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0.13</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0.05</w:t>
            </w:r>
          </w:p>
        </w:tc>
        <w:tc>
          <w:tcPr>
            <w:tcW w:w="1217" w:type="dxa"/>
            <w:tcBorders>
              <w:top w:val="nil"/>
              <w:left w:val="nil"/>
              <w:bottom w:val="nil"/>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2.26</w:t>
            </w:r>
          </w:p>
        </w:tc>
        <w:tc>
          <w:tcPr>
            <w:tcW w:w="1217" w:type="dxa"/>
            <w:tcBorders>
              <w:top w:val="nil"/>
              <w:left w:val="nil"/>
              <w:bottom w:val="nil"/>
              <w:right w:val="nil"/>
            </w:tcBorders>
            <w:vAlign w:val="bottom"/>
          </w:tcPr>
          <w:p>
            <w:pPr>
              <w:jc w:val="center"/>
              <w:rPr>
                <w:rFonts w:hint="eastAsia"/>
                <w:sz w:val="15"/>
                <w:szCs w:val="15"/>
                <w:vertAlign w:val="baseline"/>
                <w:lang w:eastAsia="zh-CN"/>
              </w:rPr>
            </w:pPr>
            <w:r>
              <w:rPr>
                <w:rFonts w:hint="default"/>
                <w:sz w:val="15"/>
                <w:szCs w:val="15"/>
                <w:vertAlign w:val="baseline"/>
                <w:lang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nil"/>
              <w:left w:val="nil"/>
              <w:bottom w:val="single" w:color="auto" w:sz="4" w:space="0"/>
              <w:right w:val="nil"/>
            </w:tcBorders>
          </w:tcPr>
          <w:p>
            <w:pPr>
              <w:jc w:val="center"/>
              <w:rPr>
                <w:rFonts w:hint="default"/>
                <w:b/>
                <w:bCs/>
                <w:sz w:val="15"/>
                <w:szCs w:val="15"/>
                <w:vertAlign w:val="baseline"/>
                <w:lang w:val="en-US" w:eastAsia="zh-Hans"/>
              </w:rPr>
            </w:pPr>
            <w:r>
              <w:rPr>
                <w:rFonts w:hint="eastAsia"/>
                <w:b/>
                <w:bCs/>
                <w:sz w:val="15"/>
                <w:szCs w:val="15"/>
                <w:vertAlign w:val="baseline"/>
                <w:lang w:val="en-US" w:eastAsia="zh-Hans"/>
              </w:rPr>
              <w:t>Clusters</w:t>
            </w:r>
            <w:r>
              <w:rPr>
                <w:rFonts w:hint="default"/>
                <w:b/>
                <w:bCs/>
                <w:sz w:val="15"/>
                <w:szCs w:val="15"/>
                <w:vertAlign w:val="baseline"/>
                <w:lang w:eastAsia="zh-Hans"/>
              </w:rPr>
              <w:t>5</w:t>
            </w:r>
          </w:p>
        </w:tc>
        <w:tc>
          <w:tcPr>
            <w:tcW w:w="1217" w:type="dxa"/>
            <w:tcBorders>
              <w:top w:val="nil"/>
              <w:left w:val="nil"/>
              <w:bottom w:val="single" w:color="auto" w:sz="4" w:space="0"/>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0.99</w:t>
            </w:r>
          </w:p>
        </w:tc>
        <w:tc>
          <w:tcPr>
            <w:tcW w:w="1217" w:type="dxa"/>
            <w:tcBorders>
              <w:top w:val="nil"/>
              <w:left w:val="nil"/>
              <w:bottom w:val="single" w:color="auto" w:sz="4" w:space="0"/>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-3.79</w:t>
            </w:r>
          </w:p>
        </w:tc>
        <w:tc>
          <w:tcPr>
            <w:tcW w:w="1217" w:type="dxa"/>
            <w:tcBorders>
              <w:top w:val="nil"/>
              <w:left w:val="nil"/>
              <w:bottom w:val="single" w:color="auto" w:sz="4" w:space="0"/>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-2.12</w:t>
            </w:r>
          </w:p>
        </w:tc>
        <w:tc>
          <w:tcPr>
            <w:tcW w:w="1217" w:type="dxa"/>
            <w:tcBorders>
              <w:top w:val="nil"/>
              <w:left w:val="nil"/>
              <w:bottom w:val="single" w:color="auto" w:sz="4" w:space="0"/>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-0.04</w:t>
            </w:r>
          </w:p>
        </w:tc>
        <w:tc>
          <w:tcPr>
            <w:tcW w:w="1217" w:type="dxa"/>
            <w:tcBorders>
              <w:top w:val="nil"/>
              <w:left w:val="nil"/>
              <w:bottom w:val="single" w:color="auto" w:sz="4" w:space="0"/>
              <w:right w:val="nil"/>
            </w:tcBorders>
            <w:vAlign w:val="bottom"/>
          </w:tcPr>
          <w:p>
            <w:pPr>
              <w:jc w:val="center"/>
              <w:rPr>
                <w:rFonts w:hint="default"/>
                <w:sz w:val="15"/>
                <w:szCs w:val="15"/>
                <w:vertAlign w:val="baseline"/>
                <w:lang w:val="en-US" w:eastAsia="zh-Hans"/>
              </w:rPr>
            </w:pPr>
            <w:r>
              <w:rPr>
                <w:rFonts w:hint="eastAsia"/>
                <w:sz w:val="15"/>
                <w:szCs w:val="15"/>
                <w:vertAlign w:val="baseline"/>
                <w:lang w:val="en-US" w:eastAsia="zh-CN"/>
              </w:rPr>
              <w:t>0.44</w:t>
            </w:r>
          </w:p>
        </w:tc>
        <w:tc>
          <w:tcPr>
            <w:tcW w:w="1217" w:type="dxa"/>
            <w:tcBorders>
              <w:top w:val="nil"/>
              <w:left w:val="nil"/>
              <w:bottom w:val="single" w:color="auto" w:sz="4" w:space="0"/>
              <w:right w:val="nil"/>
            </w:tcBorders>
            <w:vAlign w:val="bottom"/>
          </w:tcPr>
          <w:p>
            <w:pPr>
              <w:jc w:val="center"/>
              <w:rPr>
                <w:rFonts w:hint="eastAsia"/>
                <w:sz w:val="15"/>
                <w:szCs w:val="15"/>
                <w:vertAlign w:val="baseline"/>
                <w:lang w:eastAsia="zh-CN"/>
              </w:rPr>
            </w:pPr>
            <w:r>
              <w:rPr>
                <w:rFonts w:hint="default"/>
                <w:sz w:val="15"/>
                <w:szCs w:val="15"/>
                <w:vertAlign w:val="baseline"/>
                <w:lang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Borders>
              <w:top w:val="single" w:color="auto" w:sz="4" w:space="0"/>
              <w:left w:val="nil"/>
              <w:right w:val="nil"/>
            </w:tcBorders>
          </w:tcPr>
          <w:p>
            <w:pPr>
              <w:jc w:val="center"/>
              <w:rPr>
                <w:rFonts w:hint="eastAsia"/>
                <w:b/>
                <w:bCs/>
                <w:sz w:val="15"/>
                <w:szCs w:val="15"/>
                <w:vertAlign w:val="baseline"/>
                <w:lang w:val="en-US" w:eastAsia="zh-Hans"/>
              </w:rPr>
            </w:pPr>
            <w:r>
              <w:rPr>
                <w:rFonts w:hint="eastAsia"/>
                <w:b/>
                <w:bCs/>
                <w:sz w:val="15"/>
                <w:szCs w:val="15"/>
                <w:vertAlign w:val="baseline"/>
                <w:lang w:val="en-US" w:eastAsia="zh-Hans"/>
              </w:rPr>
              <w:t>总计</w:t>
            </w:r>
          </w:p>
        </w:tc>
        <w:tc>
          <w:tcPr>
            <w:tcW w:w="1217" w:type="dxa"/>
            <w:tcBorders>
              <w:top w:val="single" w:color="auto" w:sz="4" w:space="0"/>
              <w:left w:val="nil"/>
              <w:right w:val="nil"/>
            </w:tcBorders>
            <w:vAlign w:val="center"/>
          </w:tcPr>
          <w:p>
            <w:pPr>
              <w:jc w:val="center"/>
              <w:rPr>
                <w:rFonts w:hint="eastAsia"/>
                <w:sz w:val="15"/>
                <w:szCs w:val="15"/>
                <w:vertAlign w:val="baseline"/>
                <w:lang w:val="en-US" w:eastAsia="zh-CN"/>
              </w:rPr>
            </w:pPr>
            <w:r>
              <w:rPr>
                <w:rFonts w:hint="default"/>
                <w:sz w:val="15"/>
                <w:szCs w:val="15"/>
                <w:vertAlign w:val="baseline"/>
                <w:lang w:eastAsia="zh-CN"/>
              </w:rPr>
              <w:t>0.31</w:t>
            </w:r>
          </w:p>
        </w:tc>
        <w:tc>
          <w:tcPr>
            <w:tcW w:w="1217" w:type="dxa"/>
            <w:tcBorders>
              <w:top w:val="single" w:color="auto" w:sz="4" w:space="0"/>
              <w:left w:val="nil"/>
              <w:right w:val="nil"/>
            </w:tcBorders>
            <w:vAlign w:val="center"/>
          </w:tcPr>
          <w:p>
            <w:pPr>
              <w:jc w:val="center"/>
              <w:rPr>
                <w:rFonts w:hint="eastAsia"/>
                <w:sz w:val="15"/>
                <w:szCs w:val="15"/>
                <w:vertAlign w:val="baseline"/>
                <w:lang w:val="en-US" w:eastAsia="zh-CN"/>
              </w:rPr>
            </w:pPr>
            <w:r>
              <w:rPr>
                <w:rFonts w:hint="default"/>
                <w:sz w:val="15"/>
                <w:szCs w:val="15"/>
                <w:vertAlign w:val="baseline"/>
                <w:lang w:eastAsia="zh-CN"/>
              </w:rPr>
              <w:t>0.42</w:t>
            </w:r>
          </w:p>
        </w:tc>
        <w:tc>
          <w:tcPr>
            <w:tcW w:w="1217" w:type="dxa"/>
            <w:tcBorders>
              <w:top w:val="single" w:color="auto" w:sz="4" w:space="0"/>
              <w:left w:val="nil"/>
              <w:right w:val="nil"/>
            </w:tcBorders>
            <w:vAlign w:val="center"/>
          </w:tcPr>
          <w:p>
            <w:pPr>
              <w:jc w:val="center"/>
              <w:rPr>
                <w:rFonts w:hint="eastAsia"/>
                <w:sz w:val="15"/>
                <w:szCs w:val="15"/>
                <w:vertAlign w:val="baseline"/>
                <w:lang w:val="en-US" w:eastAsia="zh-CN"/>
              </w:rPr>
            </w:pPr>
            <w:r>
              <w:rPr>
                <w:rFonts w:hint="default"/>
                <w:sz w:val="15"/>
                <w:szCs w:val="15"/>
                <w:vertAlign w:val="baseline"/>
                <w:lang w:eastAsia="zh-CN"/>
              </w:rPr>
              <w:t>0.07</w:t>
            </w:r>
          </w:p>
        </w:tc>
        <w:tc>
          <w:tcPr>
            <w:tcW w:w="1217" w:type="dxa"/>
            <w:tcBorders>
              <w:top w:val="single" w:color="auto" w:sz="4" w:space="0"/>
              <w:left w:val="nil"/>
              <w:right w:val="nil"/>
            </w:tcBorders>
            <w:vAlign w:val="center"/>
          </w:tcPr>
          <w:p>
            <w:pPr>
              <w:jc w:val="center"/>
              <w:rPr>
                <w:rFonts w:hint="eastAsia"/>
                <w:sz w:val="15"/>
                <w:szCs w:val="15"/>
                <w:vertAlign w:val="baseline"/>
                <w:lang w:val="en-US" w:eastAsia="zh-CN"/>
              </w:rPr>
            </w:pPr>
            <w:r>
              <w:rPr>
                <w:rFonts w:hint="eastAsia"/>
                <w:sz w:val="15"/>
                <w:szCs w:val="15"/>
                <w:vertAlign w:val="baseline"/>
                <w:lang w:val="en-US" w:eastAsia="zh-CN"/>
              </w:rPr>
              <w:t>0.31</w:t>
            </w:r>
          </w:p>
        </w:tc>
        <w:tc>
          <w:tcPr>
            <w:tcW w:w="1217" w:type="dxa"/>
            <w:tcBorders>
              <w:top w:val="single" w:color="auto" w:sz="4" w:space="0"/>
              <w:left w:val="nil"/>
              <w:right w:val="nil"/>
            </w:tcBorders>
            <w:vAlign w:val="center"/>
          </w:tcPr>
          <w:p>
            <w:pPr>
              <w:jc w:val="center"/>
              <w:rPr>
                <w:rFonts w:hint="eastAsia"/>
                <w:sz w:val="15"/>
                <w:szCs w:val="15"/>
                <w:vertAlign w:val="baseline"/>
                <w:lang w:val="en-US" w:eastAsia="zh-CN"/>
              </w:rPr>
            </w:pPr>
            <w:r>
              <w:rPr>
                <w:rFonts w:hint="eastAsia"/>
                <w:sz w:val="15"/>
                <w:szCs w:val="15"/>
                <w:vertAlign w:val="baseline"/>
                <w:lang w:val="en-US" w:eastAsia="zh-CN"/>
              </w:rPr>
              <w:t>0.58</w:t>
            </w:r>
          </w:p>
        </w:tc>
        <w:tc>
          <w:tcPr>
            <w:tcW w:w="1217" w:type="dxa"/>
            <w:tcBorders>
              <w:top w:val="single" w:color="auto" w:sz="4" w:space="0"/>
              <w:left w:val="nil"/>
              <w:right w:val="nil"/>
            </w:tcBorders>
            <w:vAlign w:val="bottom"/>
          </w:tcPr>
          <w:p>
            <w:pPr>
              <w:jc w:val="center"/>
              <w:rPr>
                <w:rFonts w:hint="default"/>
                <w:sz w:val="15"/>
                <w:szCs w:val="15"/>
                <w:vertAlign w:val="baseline"/>
                <w:lang w:eastAsia="zh-CN"/>
              </w:rPr>
            </w:pPr>
            <w:r>
              <w:rPr>
                <w:rFonts w:hint="default"/>
                <w:sz w:val="15"/>
                <w:szCs w:val="15"/>
                <w:vertAlign w:val="baseline"/>
                <w:lang w:eastAsia="zh-CN"/>
              </w:rPr>
              <w:t>130</w:t>
            </w:r>
          </w:p>
        </w:tc>
      </w:tr>
    </w:tbl>
    <w:p>
      <w:pPr>
        <w:ind w:firstLine="420" w:firstLineChars="0"/>
        <w:jc w:val="both"/>
        <w:rPr>
          <w:rFonts w:hint="default"/>
          <w:sz w:val="15"/>
          <w:szCs w:val="15"/>
          <w:lang w:val="en-US" w:eastAsia="zh-Hans"/>
        </w:rPr>
      </w:pPr>
      <w:r>
        <w:rPr>
          <w:rFonts w:hint="default"/>
          <w:sz w:val="15"/>
          <w:szCs w:val="15"/>
          <w:lang w:eastAsia="zh-Hans"/>
        </w:rPr>
        <w:drawing>
          <wp:anchor distT="0" distB="0" distL="114300" distR="114300" simplePos="0" relativeHeight="251683840" behindDoc="0" locked="0" layoutInCell="1" allowOverlap="1">
            <wp:simplePos x="0" y="0"/>
            <wp:positionH relativeFrom="column">
              <wp:posOffset>-3175</wp:posOffset>
            </wp:positionH>
            <wp:positionV relativeFrom="paragraph">
              <wp:posOffset>179070</wp:posOffset>
            </wp:positionV>
            <wp:extent cx="5267960" cy="5721350"/>
            <wp:effectExtent l="0" t="0" r="15240" b="19050"/>
            <wp:wrapTopAndBottom/>
            <wp:docPr id="24" name="图片 24" descr="截屏2021-06-13 14.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1-06-13 14.13.19"/>
                    <pic:cNvPicPr>
                      <a:picLocks noChangeAspect="1"/>
                    </pic:cNvPicPr>
                  </pic:nvPicPr>
                  <pic:blipFill>
                    <a:blip r:embed="rId34"/>
                    <a:stretch>
                      <a:fillRect/>
                    </a:stretch>
                  </pic:blipFill>
                  <pic:spPr>
                    <a:xfrm>
                      <a:off x="0" y="0"/>
                      <a:ext cx="5267960" cy="5721350"/>
                    </a:xfrm>
                    <a:prstGeom prst="rect">
                      <a:avLst/>
                    </a:prstGeom>
                  </pic:spPr>
                </pic:pic>
              </a:graphicData>
            </a:graphic>
          </wp:anchor>
        </w:drawing>
      </w:r>
    </w:p>
    <w:p>
      <w:pPr>
        <w:ind w:firstLine="420" w:firstLineChars="0"/>
        <w:jc w:val="both"/>
        <w:rPr>
          <w:rFonts w:hint="default"/>
          <w:lang w:eastAsia="zh-Hans"/>
        </w:rPr>
      </w:pPr>
      <w:r>
        <w:rPr>
          <w:rFonts w:hint="eastAsia"/>
          <w:lang w:val="en-US" w:eastAsia="zh-Hans"/>
        </w:rPr>
        <w:t>Cluster</w:t>
      </w:r>
      <w:r>
        <w:rPr>
          <w:rFonts w:hint="default"/>
          <w:lang w:eastAsia="zh-Hans"/>
        </w:rPr>
        <w:t>1</w:t>
      </w:r>
      <w:r>
        <w:rPr>
          <w:rFonts w:hint="eastAsia"/>
          <w:lang w:val="en-US" w:eastAsia="zh-Hans"/>
        </w:rPr>
        <w:t>包含上市公司</w:t>
      </w:r>
      <w:r>
        <w:rPr>
          <w:rFonts w:hint="default"/>
          <w:lang w:eastAsia="zh-Hans"/>
        </w:rPr>
        <w:t>20</w:t>
      </w:r>
      <w:r>
        <w:rPr>
          <w:rFonts w:hint="eastAsia"/>
          <w:lang w:val="en-US" w:eastAsia="zh-Hans"/>
        </w:rPr>
        <w:t>家</w:t>
      </w:r>
      <w:r>
        <w:rPr>
          <w:rFonts w:hint="default"/>
          <w:lang w:eastAsia="zh-Hans"/>
        </w:rPr>
        <w:t>，</w:t>
      </w:r>
      <w:r>
        <w:rPr>
          <w:rFonts w:hint="eastAsia"/>
          <w:lang w:val="en-US" w:eastAsia="zh-Hans"/>
        </w:rPr>
        <w:t>占样本容量的</w:t>
      </w:r>
      <w:r>
        <w:rPr>
          <w:rFonts w:hint="default"/>
          <w:lang w:eastAsia="zh-Hans"/>
        </w:rPr>
        <w:t>15</w:t>
      </w:r>
      <w:r>
        <w:rPr>
          <w:rFonts w:hint="eastAsia"/>
          <w:lang w:val="en-US" w:eastAsia="zh-Hans"/>
        </w:rPr>
        <w:t>.</w:t>
      </w:r>
      <w:r>
        <w:rPr>
          <w:rFonts w:hint="default"/>
          <w:lang w:eastAsia="zh-Hans"/>
        </w:rPr>
        <w:t>4%。</w:t>
      </w:r>
      <w:r>
        <w:rPr>
          <w:rFonts w:hint="eastAsia"/>
          <w:lang w:val="en-US" w:eastAsia="zh-Hans"/>
        </w:rPr>
        <w:t>平均指标中</w:t>
      </w:r>
      <w:r>
        <w:rPr>
          <w:rFonts w:hint="default"/>
          <w:lang w:eastAsia="zh-Hans"/>
        </w:rPr>
        <w:t>EPS</w:t>
      </w:r>
      <w:r>
        <w:rPr>
          <w:rFonts w:hint="eastAsia"/>
          <w:lang w:val="en-US" w:eastAsia="zh-Hans"/>
        </w:rPr>
        <w:t>和</w:t>
      </w:r>
      <w:r>
        <w:rPr>
          <w:rFonts w:hint="default"/>
          <w:lang w:eastAsia="zh-Hans"/>
        </w:rPr>
        <w:t>ROE</w:t>
      </w:r>
      <w:r>
        <w:rPr>
          <w:rFonts w:hint="eastAsia"/>
          <w:lang w:val="en-US" w:eastAsia="zh-Hans"/>
        </w:rPr>
        <w:t>均为负说明这类企业目前在资本市场上表现不佳</w:t>
      </w:r>
      <w:r>
        <w:rPr>
          <w:rFonts w:hint="default"/>
          <w:lang w:eastAsia="zh-Hans"/>
        </w:rPr>
        <w:t>，</w:t>
      </w:r>
      <w:r>
        <w:rPr>
          <w:rFonts w:hint="eastAsia"/>
          <w:lang w:val="en-US" w:eastAsia="zh-Hans"/>
        </w:rPr>
        <w:t>在该年度中市场价值出现了一定程度的缩水</w:t>
      </w:r>
      <w:r>
        <w:rPr>
          <w:rFonts w:hint="default"/>
          <w:lang w:eastAsia="zh-Hans"/>
        </w:rPr>
        <w:t>，</w:t>
      </w:r>
      <w:r>
        <w:rPr>
          <w:rFonts w:hint="eastAsia"/>
          <w:lang w:val="en-US" w:eastAsia="zh-Hans"/>
        </w:rPr>
        <w:t>而投资收益低</w:t>
      </w:r>
      <w:r>
        <w:rPr>
          <w:rFonts w:hint="default"/>
          <w:lang w:eastAsia="zh-Hans"/>
        </w:rPr>
        <w:t>，</w:t>
      </w:r>
      <w:r>
        <w:rPr>
          <w:rFonts w:hint="eastAsia"/>
          <w:lang w:val="en-US" w:eastAsia="zh-Hans"/>
        </w:rPr>
        <w:t>通常直接影响到企业经营策略</w:t>
      </w:r>
      <w:r>
        <w:rPr>
          <w:rFonts w:hint="default"/>
          <w:lang w:eastAsia="zh-Hans"/>
        </w:rPr>
        <w:t>，</w:t>
      </w:r>
      <w:r>
        <w:rPr>
          <w:rFonts w:hint="eastAsia"/>
          <w:lang w:val="en-US" w:eastAsia="zh-Hans"/>
        </w:rPr>
        <w:t>加大企业的投融资活动的不确定性</w:t>
      </w:r>
      <w:r>
        <w:rPr>
          <w:rFonts w:hint="default"/>
          <w:lang w:eastAsia="zh-Hans"/>
        </w:rPr>
        <w:t>。</w:t>
      </w:r>
      <w:r>
        <w:rPr>
          <w:rFonts w:hint="eastAsia"/>
          <w:lang w:val="en-US" w:eastAsia="zh-Hans"/>
        </w:rPr>
        <w:t>毛利率略低于样本的平均水平</w:t>
      </w:r>
      <w:r>
        <w:rPr>
          <w:rFonts w:hint="default"/>
          <w:lang w:eastAsia="zh-Hans"/>
        </w:rPr>
        <w:t>，</w:t>
      </w:r>
      <w:r>
        <w:rPr>
          <w:rFonts w:hint="eastAsia"/>
          <w:lang w:val="en-US" w:eastAsia="zh-Hans"/>
        </w:rPr>
        <w:t>显示了这类企业在市场上或多或少面临着经营困难</w:t>
      </w:r>
      <w:r>
        <w:rPr>
          <w:rFonts w:hint="default"/>
          <w:lang w:eastAsia="zh-Hans"/>
        </w:rPr>
        <w:t>，</w:t>
      </w:r>
      <w:r>
        <w:rPr>
          <w:rFonts w:hint="eastAsia"/>
          <w:lang w:val="en-US" w:eastAsia="zh-Hans"/>
        </w:rPr>
        <w:t>但也仍然保持了一定的竞争力</w:t>
      </w:r>
      <w:r>
        <w:rPr>
          <w:rFonts w:hint="default"/>
          <w:lang w:eastAsia="zh-Hans"/>
        </w:rPr>
        <w:t>，</w:t>
      </w:r>
      <w:r>
        <w:rPr>
          <w:rFonts w:hint="eastAsia"/>
          <w:lang w:val="en-US" w:eastAsia="zh-Hans"/>
        </w:rPr>
        <w:t>而</w:t>
      </w:r>
      <w:r>
        <w:rPr>
          <w:rFonts w:hint="default"/>
          <w:lang w:eastAsia="zh-Hans"/>
        </w:rPr>
        <w:t>23%</w:t>
      </w:r>
      <w:r>
        <w:rPr>
          <w:rFonts w:hint="eastAsia"/>
          <w:lang w:val="en-US" w:eastAsia="zh-Hans"/>
        </w:rPr>
        <w:t>的毛利率下</w:t>
      </w:r>
      <w:r>
        <w:rPr>
          <w:rFonts w:hint="default"/>
          <w:lang w:eastAsia="zh-Hans"/>
        </w:rPr>
        <w:t>ROE</w:t>
      </w:r>
      <w:r>
        <w:rPr>
          <w:rFonts w:hint="eastAsia"/>
          <w:lang w:val="en-US" w:eastAsia="zh-Hans"/>
        </w:rPr>
        <w:t>却为</w:t>
      </w:r>
      <w:r>
        <w:rPr>
          <w:rFonts w:hint="default"/>
          <w:lang w:eastAsia="zh-Hans"/>
        </w:rPr>
        <w:t>-34%</w:t>
      </w:r>
      <w:r>
        <w:rPr>
          <w:rFonts w:hint="eastAsia"/>
          <w:lang w:val="en-US" w:eastAsia="zh-Hans"/>
        </w:rPr>
        <w:t>说明成本过高</w:t>
      </w:r>
      <w:r>
        <w:rPr>
          <w:rFonts w:hint="default"/>
          <w:lang w:eastAsia="zh-Hans"/>
        </w:rPr>
        <w:t>，</w:t>
      </w:r>
      <w:r>
        <w:rPr>
          <w:rFonts w:hint="eastAsia"/>
          <w:lang w:val="en-US" w:eastAsia="zh-Hans"/>
        </w:rPr>
        <w:t>经营风险大</w:t>
      </w:r>
      <w:r>
        <w:rPr>
          <w:rFonts w:hint="default"/>
          <w:lang w:eastAsia="zh-Hans"/>
        </w:rPr>
        <w:t>。</w:t>
      </w:r>
      <w:r>
        <w:rPr>
          <w:rFonts w:hint="eastAsia"/>
          <w:lang w:val="en-US" w:eastAsia="zh-Hans"/>
        </w:rPr>
        <w:t>资产负债率偏高</w:t>
      </w:r>
      <w:r>
        <w:rPr>
          <w:rFonts w:hint="default"/>
          <w:lang w:eastAsia="zh-Hans"/>
        </w:rPr>
        <w:t>，</w:t>
      </w:r>
      <w:r>
        <w:rPr>
          <w:rFonts w:hint="eastAsia"/>
          <w:lang w:val="en-US" w:eastAsia="zh-Hans"/>
        </w:rPr>
        <w:t>接近平均水平的两倍</w:t>
      </w:r>
      <w:r>
        <w:rPr>
          <w:rFonts w:hint="default"/>
          <w:lang w:eastAsia="zh-Hans"/>
        </w:rPr>
        <w:t>，</w:t>
      </w:r>
      <w:r>
        <w:rPr>
          <w:rFonts w:hint="eastAsia"/>
          <w:lang w:val="en-US" w:eastAsia="zh-Hans"/>
        </w:rPr>
        <w:t>说明财务压力偏大</w:t>
      </w:r>
      <w:r>
        <w:rPr>
          <w:rFonts w:hint="default"/>
          <w:lang w:eastAsia="zh-Hans"/>
        </w:rPr>
        <w:t>，</w:t>
      </w:r>
      <w:r>
        <w:rPr>
          <w:rFonts w:hint="eastAsia"/>
          <w:lang w:val="en-US" w:eastAsia="zh-Hans"/>
        </w:rPr>
        <w:t>容易形成流动性和债务风险的积聚</w:t>
      </w:r>
      <w:r>
        <w:rPr>
          <w:rFonts w:hint="default"/>
          <w:lang w:eastAsia="zh-Hans"/>
        </w:rPr>
        <w:t>。</w:t>
      </w:r>
      <w:r>
        <w:rPr>
          <w:rFonts w:hint="eastAsia"/>
          <w:lang w:val="en-US" w:eastAsia="zh-Hans"/>
        </w:rPr>
        <w:t>该类最具有代表性的两家企业是万兴科技</w:t>
      </w:r>
      <w:r>
        <w:rPr>
          <w:rFonts w:hint="default"/>
          <w:lang w:eastAsia="zh-Hans"/>
        </w:rPr>
        <w:t>、</w:t>
      </w:r>
      <w:r>
        <w:rPr>
          <w:rFonts w:hint="eastAsia"/>
          <w:lang w:val="en-US" w:eastAsia="zh-Hans"/>
        </w:rPr>
        <w:t>宜通世纪</w:t>
      </w:r>
      <w:r>
        <w:rPr>
          <w:rFonts w:hint="default"/>
          <w:lang w:eastAsia="zh-Hans"/>
        </w:rPr>
        <w:t>，</w:t>
      </w:r>
      <w:r>
        <w:rPr>
          <w:rFonts w:hint="eastAsia"/>
          <w:lang w:val="en-US" w:eastAsia="zh-Hans"/>
        </w:rPr>
        <w:t>所属板块分别为创业板和科创板</w:t>
      </w:r>
      <w:r>
        <w:rPr>
          <w:rFonts w:hint="default"/>
          <w:lang w:eastAsia="zh-Hans"/>
        </w:rPr>
        <w:t>，</w:t>
      </w:r>
      <w:r>
        <w:rPr>
          <w:rFonts w:hint="eastAsia"/>
          <w:lang w:val="en-US" w:eastAsia="zh-Hans"/>
        </w:rPr>
        <w:t>其中万兴科技市值接近百亿</w:t>
      </w:r>
      <w:r>
        <w:rPr>
          <w:rFonts w:hint="default"/>
          <w:lang w:eastAsia="zh-Hans"/>
        </w:rPr>
        <w:t>。</w:t>
      </w:r>
      <w:r>
        <w:rPr>
          <w:rFonts w:hint="eastAsia"/>
          <w:lang w:val="en-US" w:eastAsia="zh-Hans"/>
        </w:rPr>
        <w:t>两家经营业务的都是与软件相关的信息服务和通讯为主</w:t>
      </w:r>
      <w:r>
        <w:rPr>
          <w:rFonts w:hint="default"/>
          <w:lang w:eastAsia="zh-Hans"/>
        </w:rPr>
        <w:t>，</w:t>
      </w:r>
      <w:r>
        <w:rPr>
          <w:rFonts w:hint="eastAsia"/>
          <w:lang w:val="en-US" w:eastAsia="zh-Hans"/>
        </w:rPr>
        <w:t>属于产业链中受外部风险影响较高</w:t>
      </w:r>
      <w:r>
        <w:rPr>
          <w:rFonts w:hint="default"/>
          <w:lang w:eastAsia="zh-Hans"/>
        </w:rPr>
        <w:t>，</w:t>
      </w:r>
      <w:r>
        <w:rPr>
          <w:rFonts w:hint="eastAsia"/>
          <w:lang w:val="en-US" w:eastAsia="zh-Hans"/>
        </w:rPr>
        <w:t>竞争激烈的部分</w:t>
      </w:r>
      <w:r>
        <w:rPr>
          <w:rFonts w:hint="default"/>
          <w:lang w:eastAsia="zh-Hans"/>
        </w:rPr>
        <w:t>。</w:t>
      </w:r>
    </w:p>
    <w:p>
      <w:pPr>
        <w:ind w:firstLine="420" w:firstLineChars="0"/>
        <w:jc w:val="both"/>
        <w:rPr>
          <w:rFonts w:hint="default"/>
          <w:lang w:eastAsia="zh-Hans"/>
        </w:rPr>
      </w:pPr>
      <w:r>
        <w:rPr>
          <w:rFonts w:hint="eastAsia"/>
          <w:lang w:val="en-US" w:eastAsia="zh-Hans"/>
        </w:rPr>
        <w:t>Cluster</w:t>
      </w:r>
      <w:r>
        <w:rPr>
          <w:rFonts w:hint="default"/>
          <w:lang w:eastAsia="zh-Hans"/>
        </w:rPr>
        <w:t>2</w:t>
      </w:r>
      <w:r>
        <w:rPr>
          <w:rFonts w:hint="eastAsia"/>
          <w:lang w:val="en-US" w:eastAsia="zh-Hans"/>
        </w:rPr>
        <w:t>包含上市公司</w:t>
      </w:r>
      <w:r>
        <w:rPr>
          <w:rFonts w:hint="default"/>
          <w:lang w:eastAsia="zh-Hans"/>
        </w:rPr>
        <w:t>56</w:t>
      </w:r>
      <w:r>
        <w:rPr>
          <w:rFonts w:hint="eastAsia"/>
          <w:lang w:val="en-US" w:eastAsia="zh-Hans"/>
        </w:rPr>
        <w:t>家</w:t>
      </w:r>
      <w:r>
        <w:rPr>
          <w:rFonts w:hint="default"/>
          <w:lang w:eastAsia="zh-Hans"/>
        </w:rPr>
        <w:t>，</w:t>
      </w:r>
      <w:r>
        <w:rPr>
          <w:rFonts w:hint="eastAsia"/>
          <w:lang w:val="en-US" w:eastAsia="zh-Hans"/>
        </w:rPr>
        <w:t>占样本容量的</w:t>
      </w:r>
      <w:r>
        <w:rPr>
          <w:rFonts w:hint="default"/>
          <w:lang w:eastAsia="zh-Hans"/>
        </w:rPr>
        <w:t>43</w:t>
      </w:r>
      <w:r>
        <w:rPr>
          <w:rFonts w:hint="eastAsia"/>
          <w:lang w:val="en-US" w:eastAsia="zh-Hans"/>
        </w:rPr>
        <w:t>.</w:t>
      </w:r>
      <w:r>
        <w:rPr>
          <w:rFonts w:hint="default"/>
          <w:lang w:eastAsia="zh-Hans"/>
        </w:rPr>
        <w:t>1%，</w:t>
      </w:r>
      <w:r>
        <w:rPr>
          <w:rFonts w:hint="eastAsia"/>
          <w:lang w:val="en-US" w:eastAsia="zh-Hans"/>
        </w:rPr>
        <w:t>是五个聚簇中占比最高的一部分</w:t>
      </w:r>
      <w:r>
        <w:rPr>
          <w:rFonts w:hint="default"/>
          <w:lang w:eastAsia="zh-Hans"/>
        </w:rPr>
        <w:t>。</w:t>
      </w:r>
      <w:r>
        <w:rPr>
          <w:rFonts w:hint="eastAsia"/>
          <w:lang w:val="en-US" w:eastAsia="zh-Hans"/>
        </w:rPr>
        <w:t>平均指标整体表现都比较正常</w:t>
      </w:r>
      <w:r>
        <w:rPr>
          <w:rFonts w:hint="default"/>
          <w:lang w:eastAsia="zh-Hans"/>
        </w:rPr>
        <w:t>，</w:t>
      </w:r>
      <w:r>
        <w:rPr>
          <w:rFonts w:hint="eastAsia"/>
          <w:lang w:val="en-US" w:eastAsia="zh-Hans"/>
        </w:rPr>
        <w:t>其中</w:t>
      </w:r>
      <w:r>
        <w:rPr>
          <w:rFonts w:hint="default"/>
          <w:lang w:eastAsia="zh-Hans"/>
        </w:rPr>
        <w:t>EPS、ROE</w:t>
      </w:r>
      <w:r>
        <w:rPr>
          <w:rFonts w:hint="eastAsia"/>
          <w:lang w:val="en-US" w:eastAsia="zh-Hans"/>
        </w:rPr>
        <w:t>都是略低于样本平均水平</w:t>
      </w:r>
      <w:r>
        <w:rPr>
          <w:rFonts w:hint="default"/>
          <w:lang w:eastAsia="zh-Hans"/>
        </w:rPr>
        <w:t>，</w:t>
      </w:r>
      <w:r>
        <w:rPr>
          <w:rFonts w:hint="eastAsia"/>
          <w:lang w:val="en-US" w:eastAsia="zh-Hans"/>
        </w:rPr>
        <w:t>而毛利率与Cluster</w:t>
      </w:r>
      <w:r>
        <w:rPr>
          <w:rFonts w:hint="default"/>
          <w:lang w:eastAsia="zh-Hans"/>
        </w:rPr>
        <w:t>1</w:t>
      </w:r>
      <w:r>
        <w:rPr>
          <w:rFonts w:hint="eastAsia"/>
          <w:lang w:val="en-US" w:eastAsia="zh-Hans"/>
        </w:rPr>
        <w:t>相同</w:t>
      </w:r>
      <w:r>
        <w:rPr>
          <w:rFonts w:hint="default"/>
          <w:lang w:eastAsia="zh-Hans"/>
        </w:rPr>
        <w:t>，</w:t>
      </w:r>
      <w:r>
        <w:rPr>
          <w:rFonts w:hint="eastAsia"/>
          <w:lang w:val="en-US" w:eastAsia="zh-Hans"/>
        </w:rPr>
        <w:t>基本相同的</w:t>
      </w:r>
      <w:r>
        <w:rPr>
          <w:rFonts w:hint="default"/>
          <w:lang w:eastAsia="zh-Hans"/>
        </w:rPr>
        <w:t>ROE</w:t>
      </w:r>
      <w:r>
        <w:rPr>
          <w:rFonts w:hint="eastAsia"/>
          <w:lang w:val="en-US" w:eastAsia="zh-Hans"/>
        </w:rPr>
        <w:t>和相差较多的毛利体现了此类企业与样本中竞争竞争能力强的部分企业相比盈利能力虽尚有差距</w:t>
      </w:r>
      <w:r>
        <w:rPr>
          <w:rFonts w:hint="default"/>
          <w:lang w:eastAsia="zh-Hans"/>
        </w:rPr>
        <w:t>，</w:t>
      </w:r>
      <w:r>
        <w:rPr>
          <w:rFonts w:hint="eastAsia"/>
          <w:lang w:val="en-US" w:eastAsia="zh-Hans"/>
        </w:rPr>
        <w:t>但同时较低成本也使得经营风险更低</w:t>
      </w:r>
      <w:r>
        <w:rPr>
          <w:rFonts w:hint="default"/>
          <w:lang w:eastAsia="zh-Hans"/>
        </w:rPr>
        <w:t>。</w:t>
      </w:r>
      <w:r>
        <w:rPr>
          <w:rFonts w:hint="eastAsia"/>
          <w:lang w:val="en-US" w:eastAsia="zh-Hans"/>
        </w:rPr>
        <w:t>资产负债率在样本中偏高</w:t>
      </w:r>
      <w:r>
        <w:rPr>
          <w:rFonts w:hint="default"/>
          <w:lang w:eastAsia="zh-Hans"/>
        </w:rPr>
        <w:t>，</w:t>
      </w:r>
      <w:r>
        <w:rPr>
          <w:rFonts w:hint="eastAsia"/>
          <w:lang w:val="en-US" w:eastAsia="zh-Hans"/>
        </w:rPr>
        <w:t>但以标准值而言并不高</w:t>
      </w:r>
      <w:r>
        <w:rPr>
          <w:rFonts w:hint="default"/>
          <w:lang w:eastAsia="zh-Hans"/>
        </w:rPr>
        <w:t>，</w:t>
      </w:r>
      <w:r>
        <w:rPr>
          <w:rFonts w:hint="eastAsia"/>
          <w:lang w:val="en-US" w:eastAsia="zh-Hans"/>
        </w:rPr>
        <w:t>不存在明显的债务风险</w:t>
      </w:r>
      <w:r>
        <w:rPr>
          <w:rFonts w:hint="default"/>
          <w:lang w:eastAsia="zh-Hans"/>
        </w:rPr>
        <w:t>。</w:t>
      </w:r>
      <w:r>
        <w:rPr>
          <w:rFonts w:hint="eastAsia"/>
          <w:lang w:val="en-US" w:eastAsia="zh-Hans"/>
        </w:rPr>
        <w:t>由于该聚簇比较大</w:t>
      </w:r>
      <w:r>
        <w:rPr>
          <w:rFonts w:hint="default"/>
          <w:lang w:eastAsia="zh-Hans"/>
        </w:rPr>
        <w:t>，</w:t>
      </w:r>
      <w:r>
        <w:rPr>
          <w:rFonts w:hint="eastAsia"/>
          <w:lang w:val="en-US" w:eastAsia="zh-Hans"/>
        </w:rPr>
        <w:t>所以样本平均偏离程度较高</w:t>
      </w:r>
      <w:r>
        <w:rPr>
          <w:rFonts w:hint="default"/>
          <w:lang w:eastAsia="zh-Hans"/>
        </w:rPr>
        <w:t>，</w:t>
      </w:r>
      <w:r>
        <w:rPr>
          <w:rFonts w:hint="eastAsia"/>
          <w:lang w:val="en-US" w:eastAsia="zh-Hans"/>
        </w:rPr>
        <w:t>代表性的企业是亨通光电</w:t>
      </w:r>
      <w:r>
        <w:rPr>
          <w:rFonts w:hint="default"/>
          <w:lang w:eastAsia="zh-Hans"/>
        </w:rPr>
        <w:t>，</w:t>
      </w:r>
      <w:r>
        <w:rPr>
          <w:rFonts w:hint="eastAsia"/>
          <w:lang w:val="en-US" w:eastAsia="zh-Hans"/>
        </w:rPr>
        <w:t>所属板块是沪市主板</w:t>
      </w:r>
      <w:r>
        <w:rPr>
          <w:rFonts w:hint="default"/>
          <w:lang w:eastAsia="zh-Hans"/>
        </w:rPr>
        <w:t>，</w:t>
      </w:r>
      <w:r>
        <w:rPr>
          <w:rFonts w:hint="eastAsia"/>
          <w:lang w:val="en-US" w:eastAsia="zh-Hans"/>
        </w:rPr>
        <w:t>总市值</w:t>
      </w:r>
      <w:r>
        <w:rPr>
          <w:rFonts w:hint="default"/>
          <w:lang w:eastAsia="zh-Hans"/>
        </w:rPr>
        <w:t>272</w:t>
      </w:r>
      <w:r>
        <w:rPr>
          <w:rFonts w:hint="eastAsia"/>
          <w:lang w:val="en-US" w:eastAsia="zh-Hans"/>
        </w:rPr>
        <w:t>.</w:t>
      </w:r>
      <w:r>
        <w:rPr>
          <w:rFonts w:hint="default"/>
          <w:lang w:eastAsia="zh-Hans"/>
        </w:rPr>
        <w:t>1</w:t>
      </w:r>
      <w:r>
        <w:rPr>
          <w:rFonts w:hint="eastAsia"/>
          <w:lang w:val="en-US" w:eastAsia="zh-Hans"/>
        </w:rPr>
        <w:t>亿</w:t>
      </w:r>
      <w:r>
        <w:rPr>
          <w:rFonts w:hint="default"/>
          <w:lang w:eastAsia="zh-Hans"/>
        </w:rPr>
        <w:t>，</w:t>
      </w:r>
      <w:r>
        <w:rPr>
          <w:rFonts w:hint="eastAsia"/>
          <w:lang w:val="en-US" w:eastAsia="zh-Hans"/>
        </w:rPr>
        <w:t>在通讯行业中排名第十</w:t>
      </w:r>
      <w:r>
        <w:rPr>
          <w:rFonts w:hint="default"/>
          <w:lang w:eastAsia="zh-Hans"/>
        </w:rPr>
        <w:t>，</w:t>
      </w:r>
      <w:r>
        <w:rPr>
          <w:rFonts w:hint="eastAsia"/>
          <w:lang w:val="en-US" w:eastAsia="zh-Hans"/>
        </w:rPr>
        <w:t>经营业务涉及电网</w:t>
      </w:r>
      <w:r>
        <w:rPr>
          <w:rFonts w:hint="default"/>
          <w:lang w:eastAsia="zh-Hans"/>
        </w:rPr>
        <w:t>、</w:t>
      </w:r>
      <w:r>
        <w:rPr>
          <w:rFonts w:hint="eastAsia"/>
          <w:lang w:val="en-US" w:eastAsia="zh-Hans"/>
        </w:rPr>
        <w:t>信息服务</w:t>
      </w:r>
      <w:r>
        <w:rPr>
          <w:rFonts w:hint="default"/>
          <w:lang w:eastAsia="zh-Hans"/>
        </w:rPr>
        <w:t>、</w:t>
      </w:r>
      <w:r>
        <w:rPr>
          <w:rFonts w:hint="eastAsia"/>
          <w:lang w:val="en-US" w:eastAsia="zh-Hans"/>
        </w:rPr>
        <w:t>材料</w:t>
      </w:r>
      <w:r>
        <w:rPr>
          <w:rFonts w:hint="default"/>
          <w:lang w:eastAsia="zh-Hans"/>
        </w:rPr>
        <w:t>、</w:t>
      </w:r>
      <w:r>
        <w:rPr>
          <w:rFonts w:hint="eastAsia"/>
          <w:lang w:val="en-US" w:eastAsia="zh-Hans"/>
        </w:rPr>
        <w:t>能源</w:t>
      </w:r>
      <w:r>
        <w:rPr>
          <w:rFonts w:hint="default"/>
          <w:lang w:eastAsia="zh-Hans"/>
        </w:rPr>
        <w:t>、</w:t>
      </w:r>
      <w:r>
        <w:rPr>
          <w:rFonts w:hint="eastAsia"/>
          <w:lang w:val="en-US" w:eastAsia="zh-Hans"/>
        </w:rPr>
        <w:t>投资等</w:t>
      </w:r>
      <w:r>
        <w:rPr>
          <w:rFonts w:hint="default"/>
          <w:lang w:eastAsia="zh-Hans"/>
        </w:rPr>
        <w:t>。</w:t>
      </w:r>
    </w:p>
    <w:p>
      <w:pPr>
        <w:ind w:firstLine="420" w:firstLineChars="0"/>
        <w:jc w:val="both"/>
        <w:rPr>
          <w:rFonts w:hint="default"/>
          <w:lang w:eastAsia="zh-Hans"/>
        </w:rPr>
      </w:pPr>
      <w:r>
        <w:rPr>
          <w:rFonts w:hint="eastAsia"/>
          <w:lang w:val="en-US" w:eastAsia="zh-Hans"/>
        </w:rPr>
        <w:t>Cluster</w:t>
      </w:r>
      <w:r>
        <w:rPr>
          <w:rFonts w:hint="default"/>
          <w:lang w:eastAsia="zh-Hans"/>
        </w:rPr>
        <w:t>3</w:t>
      </w:r>
      <w:r>
        <w:rPr>
          <w:rFonts w:hint="eastAsia"/>
          <w:lang w:val="en-US" w:eastAsia="zh-Hans"/>
        </w:rPr>
        <w:t>包含上市公司</w:t>
      </w:r>
      <w:r>
        <w:rPr>
          <w:rFonts w:hint="default"/>
          <w:lang w:eastAsia="zh-Hans"/>
        </w:rPr>
        <w:t>48</w:t>
      </w:r>
      <w:r>
        <w:rPr>
          <w:rFonts w:hint="eastAsia"/>
          <w:lang w:val="en-US" w:eastAsia="zh-Hans"/>
        </w:rPr>
        <w:t>家</w:t>
      </w:r>
      <w:r>
        <w:rPr>
          <w:rFonts w:hint="default"/>
          <w:lang w:eastAsia="zh-Hans"/>
        </w:rPr>
        <w:t>，</w:t>
      </w:r>
      <w:r>
        <w:rPr>
          <w:rFonts w:hint="eastAsia"/>
          <w:lang w:val="en-US" w:eastAsia="zh-Hans"/>
        </w:rPr>
        <w:t>占样本容量的</w:t>
      </w:r>
      <w:r>
        <w:rPr>
          <w:rFonts w:hint="default"/>
          <w:lang w:eastAsia="zh-Hans"/>
        </w:rPr>
        <w:t>36</w:t>
      </w:r>
      <w:r>
        <w:rPr>
          <w:rFonts w:hint="eastAsia"/>
          <w:lang w:val="en-US" w:eastAsia="zh-Hans"/>
        </w:rPr>
        <w:t>.</w:t>
      </w:r>
      <w:r>
        <w:rPr>
          <w:rFonts w:hint="default"/>
          <w:lang w:eastAsia="zh-Hans"/>
        </w:rPr>
        <w:t>9%。</w:t>
      </w:r>
      <w:r>
        <w:rPr>
          <w:rFonts w:hint="eastAsia"/>
          <w:lang w:val="en-US" w:eastAsia="zh-Hans"/>
        </w:rPr>
        <w:t>这类企业代表了样本中财务状况相对最好的一部分</w:t>
      </w:r>
      <w:r>
        <w:rPr>
          <w:rFonts w:hint="default"/>
          <w:lang w:eastAsia="zh-Hans"/>
        </w:rPr>
        <w:t>，</w:t>
      </w:r>
      <w:r>
        <w:rPr>
          <w:rFonts w:hint="eastAsia"/>
          <w:lang w:val="en-US" w:eastAsia="zh-Hans"/>
        </w:rPr>
        <w:t>盈利指标和资本市场表现均不弱于样本平均水平</w:t>
      </w:r>
      <w:r>
        <w:rPr>
          <w:rFonts w:hint="default"/>
          <w:lang w:eastAsia="zh-Hans"/>
        </w:rPr>
        <w:t>，</w:t>
      </w:r>
      <w:r>
        <w:rPr>
          <w:rFonts w:hint="eastAsia"/>
          <w:lang w:val="en-US" w:eastAsia="zh-Hans"/>
        </w:rPr>
        <w:t>其中毛利率超过Cluster</w:t>
      </w:r>
      <w:r>
        <w:rPr>
          <w:rFonts w:hint="default"/>
          <w:lang w:eastAsia="zh-Hans"/>
        </w:rPr>
        <w:t>2</w:t>
      </w:r>
      <w:r>
        <w:rPr>
          <w:rFonts w:hint="eastAsia"/>
          <w:lang w:val="en-US" w:eastAsia="zh-Hans"/>
        </w:rPr>
        <w:t>的两倍达到</w:t>
      </w:r>
      <w:r>
        <w:rPr>
          <w:rFonts w:hint="default"/>
          <w:lang w:eastAsia="zh-Hans"/>
        </w:rPr>
        <w:t>48%</w:t>
      </w:r>
      <w:r>
        <w:rPr>
          <w:rFonts w:hint="eastAsia"/>
          <w:lang w:val="en-US" w:eastAsia="zh-Hans"/>
        </w:rPr>
        <w:t>左右</w:t>
      </w:r>
      <w:r>
        <w:rPr>
          <w:rFonts w:hint="default"/>
          <w:lang w:eastAsia="zh-Hans"/>
        </w:rPr>
        <w:t>。</w:t>
      </w:r>
      <w:r>
        <w:rPr>
          <w:rFonts w:hint="eastAsia"/>
          <w:lang w:val="en-US" w:eastAsia="zh-Hans"/>
        </w:rPr>
        <w:t>较高的毛利率但并没有转化为明显的</w:t>
      </w:r>
      <w:r>
        <w:rPr>
          <w:rFonts w:hint="default"/>
          <w:lang w:eastAsia="zh-Hans"/>
        </w:rPr>
        <w:t>ROE</w:t>
      </w:r>
      <w:r>
        <w:rPr>
          <w:rFonts w:hint="eastAsia"/>
          <w:lang w:val="en-US" w:eastAsia="zh-Hans"/>
        </w:rPr>
        <w:t>优势</w:t>
      </w:r>
      <w:r>
        <w:rPr>
          <w:rFonts w:hint="default"/>
          <w:lang w:eastAsia="zh-Hans"/>
        </w:rPr>
        <w:t>，</w:t>
      </w:r>
      <w:r>
        <w:rPr>
          <w:rFonts w:hint="eastAsia"/>
          <w:lang w:val="en-US" w:eastAsia="zh-Hans"/>
        </w:rPr>
        <w:t>这一方面说明这类企业的经营成本高</w:t>
      </w:r>
      <w:r>
        <w:rPr>
          <w:rFonts w:hint="default"/>
          <w:lang w:eastAsia="zh-Hans"/>
        </w:rPr>
        <w:t>，</w:t>
      </w:r>
      <w:r>
        <w:rPr>
          <w:rFonts w:hint="eastAsia"/>
          <w:lang w:val="en-US" w:eastAsia="zh-Hans"/>
        </w:rPr>
        <w:t>另一方面结合其较低的资产负债率</w:t>
      </w:r>
      <w:r>
        <w:rPr>
          <w:rFonts w:hint="default"/>
          <w:lang w:eastAsia="zh-Hans"/>
        </w:rPr>
        <w:t>，</w:t>
      </w:r>
      <w:r>
        <w:rPr>
          <w:rFonts w:hint="eastAsia"/>
          <w:lang w:val="en-US" w:eastAsia="zh-Hans"/>
        </w:rPr>
        <w:t>也可能是股本过高降低了</w:t>
      </w:r>
      <w:r>
        <w:rPr>
          <w:rFonts w:hint="default"/>
          <w:lang w:eastAsia="zh-Hans"/>
        </w:rPr>
        <w:t>ROE，</w:t>
      </w:r>
      <w:r>
        <w:rPr>
          <w:rFonts w:hint="eastAsia"/>
          <w:lang w:val="en-US" w:eastAsia="zh-Hans"/>
        </w:rPr>
        <w:t>两种情况分别代表了经营风险高和资产风险高两种情况</w:t>
      </w:r>
      <w:r>
        <w:rPr>
          <w:rFonts w:hint="default"/>
          <w:lang w:eastAsia="zh-Hans"/>
        </w:rPr>
        <w:t>。</w:t>
      </w:r>
      <w:r>
        <w:rPr>
          <w:rFonts w:hint="eastAsia"/>
          <w:lang w:val="en-US" w:eastAsia="zh-Hans"/>
        </w:rPr>
        <w:t>另外</w:t>
      </w:r>
      <w:r>
        <w:rPr>
          <w:rFonts w:hint="default"/>
          <w:lang w:eastAsia="zh-Hans"/>
        </w:rPr>
        <w:t>，</w:t>
      </w:r>
      <w:r>
        <w:rPr>
          <w:rFonts w:hint="eastAsia"/>
          <w:lang w:val="en-US" w:eastAsia="zh-Hans"/>
        </w:rPr>
        <w:t>此类的总资产周转率只有</w:t>
      </w:r>
      <w:r>
        <w:rPr>
          <w:rFonts w:hint="default"/>
          <w:lang w:eastAsia="zh-Hans"/>
        </w:rPr>
        <w:t>0</w:t>
      </w:r>
      <w:r>
        <w:rPr>
          <w:rFonts w:hint="eastAsia"/>
          <w:lang w:val="en-US" w:eastAsia="zh-Hans"/>
        </w:rPr>
        <w:t>.</w:t>
      </w:r>
      <w:r>
        <w:rPr>
          <w:rFonts w:hint="default"/>
          <w:lang w:eastAsia="zh-Hans"/>
        </w:rPr>
        <w:t>35，</w:t>
      </w:r>
      <w:r>
        <w:rPr>
          <w:rFonts w:hint="eastAsia"/>
          <w:lang w:val="en-US" w:eastAsia="zh-Hans"/>
        </w:rPr>
        <w:t>明显低于样本平均和该指标的标准值</w:t>
      </w:r>
      <w:r>
        <w:rPr>
          <w:rFonts w:hint="default"/>
          <w:lang w:eastAsia="zh-Hans"/>
        </w:rPr>
        <w:t>，</w:t>
      </w:r>
      <w:r>
        <w:rPr>
          <w:rFonts w:hint="eastAsia"/>
          <w:lang w:val="en-US" w:eastAsia="zh-Hans"/>
        </w:rPr>
        <w:t>说明该类企业在经营中面临较高的流动性风险</w:t>
      </w:r>
      <w:r>
        <w:rPr>
          <w:rFonts w:hint="default"/>
          <w:lang w:eastAsia="zh-Hans"/>
        </w:rPr>
        <w:t>。</w:t>
      </w:r>
      <w:r>
        <w:rPr>
          <w:rFonts w:hint="eastAsia"/>
          <w:lang w:val="en-US" w:eastAsia="zh-Hans"/>
        </w:rPr>
        <w:t>此类样本间平均偏离程度也较高</w:t>
      </w:r>
      <w:r>
        <w:rPr>
          <w:rFonts w:hint="default"/>
          <w:lang w:eastAsia="zh-Hans"/>
        </w:rPr>
        <w:t>，</w:t>
      </w:r>
      <w:r>
        <w:rPr>
          <w:rFonts w:hint="eastAsia"/>
          <w:lang w:val="en-US" w:eastAsia="zh-Hans"/>
        </w:rPr>
        <w:t>代表性企业是北信源</w:t>
      </w:r>
      <w:r>
        <w:rPr>
          <w:rFonts w:hint="default"/>
          <w:lang w:eastAsia="zh-Hans"/>
        </w:rPr>
        <w:t>，</w:t>
      </w:r>
      <w:r>
        <w:rPr>
          <w:rFonts w:hint="eastAsia"/>
          <w:lang w:val="en-US" w:eastAsia="zh-Hans"/>
        </w:rPr>
        <w:t>所属板块为创业板</w:t>
      </w:r>
      <w:r>
        <w:rPr>
          <w:rFonts w:hint="default"/>
          <w:lang w:eastAsia="zh-Hans"/>
        </w:rPr>
        <w:t>，</w:t>
      </w:r>
      <w:r>
        <w:rPr>
          <w:rFonts w:hint="eastAsia"/>
          <w:lang w:val="en-US" w:eastAsia="zh-Hans"/>
        </w:rPr>
        <w:t>总市值</w:t>
      </w:r>
      <w:r>
        <w:rPr>
          <w:rFonts w:hint="default"/>
          <w:lang w:eastAsia="zh-Hans"/>
        </w:rPr>
        <w:t>107</w:t>
      </w:r>
      <w:r>
        <w:rPr>
          <w:rFonts w:hint="eastAsia"/>
          <w:lang w:val="en-US" w:eastAsia="zh-Hans"/>
        </w:rPr>
        <w:t>.</w:t>
      </w:r>
      <w:r>
        <w:rPr>
          <w:rFonts w:hint="default"/>
          <w:lang w:eastAsia="zh-Hans"/>
        </w:rPr>
        <w:t>4</w:t>
      </w:r>
      <w:r>
        <w:rPr>
          <w:rFonts w:hint="eastAsia"/>
          <w:lang w:val="en-US" w:eastAsia="zh-Hans"/>
        </w:rPr>
        <w:t>亿</w:t>
      </w:r>
      <w:r>
        <w:rPr>
          <w:rFonts w:hint="default"/>
          <w:lang w:eastAsia="zh-Hans"/>
        </w:rPr>
        <w:t>。</w:t>
      </w:r>
      <w:r>
        <w:rPr>
          <w:rFonts w:hint="eastAsia"/>
          <w:lang w:val="en-US" w:eastAsia="zh-Hans"/>
        </w:rPr>
        <w:t>该公司毛利率高达</w:t>
      </w:r>
      <w:r>
        <w:rPr>
          <w:rFonts w:hint="default"/>
          <w:lang w:eastAsia="zh-Hans"/>
        </w:rPr>
        <w:t>67</w:t>
      </w:r>
      <w:r>
        <w:rPr>
          <w:rFonts w:hint="eastAsia"/>
          <w:lang w:val="en-US" w:eastAsia="zh-Hans"/>
        </w:rPr>
        <w:t>.</w:t>
      </w:r>
      <w:r>
        <w:rPr>
          <w:rFonts w:hint="default"/>
          <w:lang w:eastAsia="zh-Hans"/>
        </w:rPr>
        <w:t>6%，</w:t>
      </w:r>
      <w:r>
        <w:rPr>
          <w:rFonts w:hint="eastAsia"/>
          <w:lang w:val="en-US" w:eastAsia="zh-Hans"/>
        </w:rPr>
        <w:t>经营的业务是网络安全</w:t>
      </w:r>
      <w:r>
        <w:rPr>
          <w:rFonts w:hint="default"/>
          <w:lang w:eastAsia="zh-Hans"/>
        </w:rPr>
        <w:t>，</w:t>
      </w:r>
      <w:r>
        <w:rPr>
          <w:rFonts w:hint="eastAsia"/>
          <w:lang w:val="en-US" w:eastAsia="zh-Hans"/>
        </w:rPr>
        <w:t>并且是华为鸿蒙os系统的安全系统合作商</w:t>
      </w:r>
      <w:r>
        <w:rPr>
          <w:rFonts w:hint="default"/>
          <w:lang w:eastAsia="zh-Hans"/>
        </w:rPr>
        <w:t>，</w:t>
      </w:r>
      <w:r>
        <w:rPr>
          <w:rFonts w:hint="eastAsia"/>
          <w:lang w:val="en-US" w:eastAsia="zh-Hans"/>
        </w:rPr>
        <w:t>因而在近两年中受鸿蒙概念相关的政策和市场信号的波动较多</w:t>
      </w:r>
      <w:r>
        <w:rPr>
          <w:rFonts w:hint="default"/>
          <w:lang w:eastAsia="zh-Hans"/>
        </w:rPr>
        <w:t>。</w:t>
      </w:r>
    </w:p>
    <w:p>
      <w:pPr>
        <w:ind w:firstLine="420" w:firstLineChars="0"/>
        <w:jc w:val="both"/>
        <w:rPr>
          <w:rFonts w:hint="default"/>
          <w:lang w:eastAsia="zh-Hans"/>
        </w:rPr>
      </w:pPr>
      <w:r>
        <w:rPr>
          <w:rFonts w:hint="eastAsia"/>
          <w:lang w:val="en-US" w:eastAsia="zh-Hans"/>
        </w:rPr>
        <w:t>Cluster</w:t>
      </w:r>
      <w:r>
        <w:rPr>
          <w:rFonts w:hint="default"/>
          <w:lang w:eastAsia="zh-Hans"/>
        </w:rPr>
        <w:t>4</w:t>
      </w:r>
      <w:r>
        <w:rPr>
          <w:rFonts w:hint="eastAsia"/>
          <w:lang w:val="en-US" w:eastAsia="zh-Hans"/>
        </w:rPr>
        <w:t>和Cluster</w:t>
      </w:r>
      <w:r>
        <w:rPr>
          <w:rFonts w:hint="default"/>
          <w:lang w:eastAsia="zh-Hans"/>
        </w:rPr>
        <w:t>5</w:t>
      </w:r>
      <w:r>
        <w:rPr>
          <w:rFonts w:hint="eastAsia"/>
          <w:lang w:val="en-US" w:eastAsia="zh-Hans"/>
        </w:rPr>
        <w:t>分别只包含</w:t>
      </w:r>
      <w:r>
        <w:rPr>
          <w:rFonts w:hint="default"/>
          <w:lang w:eastAsia="zh-Hans"/>
        </w:rPr>
        <w:t>4、2</w:t>
      </w:r>
      <w:r>
        <w:rPr>
          <w:rFonts w:hint="eastAsia"/>
          <w:lang w:val="en-US" w:eastAsia="zh-Hans"/>
        </w:rPr>
        <w:t>家上市公司</w:t>
      </w:r>
      <w:r>
        <w:rPr>
          <w:rFonts w:hint="default"/>
          <w:lang w:eastAsia="zh-Hans"/>
        </w:rPr>
        <w:t>，</w:t>
      </w:r>
      <w:r>
        <w:rPr>
          <w:rFonts w:hint="eastAsia"/>
          <w:lang w:val="en-US" w:eastAsia="zh-Hans"/>
        </w:rPr>
        <w:t>属于聚类中的极端值</w:t>
      </w:r>
      <w:r>
        <w:rPr>
          <w:rFonts w:hint="default"/>
          <w:lang w:eastAsia="zh-Hans"/>
        </w:rPr>
        <w:t>。</w:t>
      </w:r>
      <w:r>
        <w:rPr>
          <w:rFonts w:hint="eastAsia"/>
          <w:lang w:val="en-US" w:eastAsia="zh-Hans"/>
        </w:rPr>
        <w:t>两聚簇分别代表样本中财务情况极端好和差的两种情况</w:t>
      </w:r>
      <w:r>
        <w:rPr>
          <w:rFonts w:hint="default"/>
          <w:lang w:eastAsia="zh-Hans"/>
        </w:rPr>
        <w:t>，</w:t>
      </w:r>
      <w:r>
        <w:rPr>
          <w:rFonts w:hint="eastAsia"/>
          <w:lang w:val="en-US" w:eastAsia="zh-Hans"/>
        </w:rPr>
        <w:t>首先Cluster</w:t>
      </w:r>
      <w:r>
        <w:rPr>
          <w:rFonts w:hint="default"/>
          <w:lang w:eastAsia="zh-Hans"/>
        </w:rPr>
        <w:t>4</w:t>
      </w:r>
      <w:r>
        <w:rPr>
          <w:rFonts w:hint="eastAsia"/>
          <w:lang w:val="en-US" w:eastAsia="zh-Hans"/>
        </w:rPr>
        <w:t>中的</w:t>
      </w:r>
      <w:r>
        <w:rPr>
          <w:rFonts w:hint="default"/>
          <w:lang w:eastAsia="zh-Hans"/>
        </w:rPr>
        <w:t>EPS</w:t>
      </w:r>
      <w:r>
        <w:rPr>
          <w:rFonts w:hint="eastAsia"/>
          <w:lang w:val="en-US" w:eastAsia="zh-Hans"/>
        </w:rPr>
        <w:t>和</w:t>
      </w:r>
      <w:r>
        <w:rPr>
          <w:rFonts w:hint="default"/>
          <w:lang w:eastAsia="zh-Hans"/>
        </w:rPr>
        <w:t>ROE</w:t>
      </w:r>
      <w:r>
        <w:rPr>
          <w:rFonts w:hint="eastAsia"/>
          <w:lang w:val="en-US" w:eastAsia="zh-Hans"/>
        </w:rPr>
        <w:t>指标均是样本平均值的两倍左右</w:t>
      </w:r>
      <w:r>
        <w:rPr>
          <w:rFonts w:hint="default"/>
          <w:lang w:eastAsia="zh-Hans"/>
        </w:rPr>
        <w:t>，</w:t>
      </w:r>
      <w:r>
        <w:rPr>
          <w:rFonts w:hint="eastAsia"/>
          <w:lang w:val="en-US" w:eastAsia="zh-Hans"/>
        </w:rPr>
        <w:t>说明该类企业为投资者带来了优秀的回报率</w:t>
      </w:r>
      <w:r>
        <w:rPr>
          <w:rFonts w:hint="default"/>
          <w:lang w:eastAsia="zh-Hans"/>
        </w:rPr>
        <w:t>，</w:t>
      </w:r>
      <w:r>
        <w:rPr>
          <w:rFonts w:hint="eastAsia"/>
          <w:lang w:val="en-US" w:eastAsia="zh-Hans"/>
        </w:rPr>
        <w:t>市场信心充足</w:t>
      </w:r>
      <w:r>
        <w:rPr>
          <w:rFonts w:hint="default"/>
          <w:lang w:eastAsia="zh-Hans"/>
        </w:rPr>
        <w:t>。</w:t>
      </w:r>
      <w:r>
        <w:rPr>
          <w:rFonts w:hint="eastAsia"/>
          <w:lang w:val="en-US" w:eastAsia="zh-Hans"/>
        </w:rPr>
        <w:t>销售毛利率非常低但</w:t>
      </w:r>
      <w:r>
        <w:rPr>
          <w:rFonts w:hint="default"/>
          <w:lang w:eastAsia="zh-Hans"/>
        </w:rPr>
        <w:t>ROE</w:t>
      </w:r>
      <w:r>
        <w:rPr>
          <w:rFonts w:hint="eastAsia"/>
          <w:lang w:val="en-US" w:eastAsia="zh-Hans"/>
        </w:rPr>
        <w:t>高</w:t>
      </w:r>
      <w:r>
        <w:rPr>
          <w:rFonts w:hint="default"/>
          <w:lang w:eastAsia="zh-Hans"/>
        </w:rPr>
        <w:t>，</w:t>
      </w:r>
      <w:r>
        <w:rPr>
          <w:rFonts w:hint="eastAsia"/>
          <w:lang w:val="en-US" w:eastAsia="zh-Hans"/>
        </w:rPr>
        <w:t>说明企业经营增加的外部资本少</w:t>
      </w:r>
      <w:r>
        <w:rPr>
          <w:rFonts w:hint="default"/>
          <w:lang w:eastAsia="zh-Hans"/>
        </w:rPr>
        <w:t>，</w:t>
      </w:r>
      <w:r>
        <w:rPr>
          <w:rFonts w:hint="eastAsia"/>
          <w:lang w:val="en-US" w:eastAsia="zh-Hans"/>
        </w:rPr>
        <w:t>内生增长能力强</w:t>
      </w:r>
      <w:r>
        <w:rPr>
          <w:rFonts w:hint="default"/>
          <w:lang w:eastAsia="zh-Hans"/>
        </w:rPr>
        <w:t>，</w:t>
      </w:r>
      <w:r>
        <w:rPr>
          <w:rFonts w:hint="eastAsia"/>
          <w:lang w:val="en-US" w:eastAsia="zh-Hans"/>
        </w:rPr>
        <w:t>而且资产负债率高但低于标准值</w:t>
      </w:r>
      <w:r>
        <w:rPr>
          <w:rFonts w:hint="default"/>
          <w:lang w:eastAsia="zh-Hans"/>
        </w:rPr>
        <w:t>，</w:t>
      </w:r>
      <w:r>
        <w:rPr>
          <w:rFonts w:hint="eastAsia"/>
          <w:lang w:val="en-US" w:eastAsia="zh-Hans"/>
        </w:rPr>
        <w:t>总资产周转率高说明企业资金周转能力强的同时风险较低</w:t>
      </w:r>
      <w:r>
        <w:rPr>
          <w:rFonts w:hint="default"/>
          <w:lang w:eastAsia="zh-Hans"/>
        </w:rPr>
        <w:t>。</w:t>
      </w:r>
      <w:r>
        <w:rPr>
          <w:rFonts w:hint="eastAsia"/>
          <w:lang w:val="en-US" w:eastAsia="zh-Hans"/>
        </w:rPr>
        <w:t>但经调查后面实际情况并没有数据表现的好</w:t>
      </w:r>
      <w:r>
        <w:rPr>
          <w:rFonts w:hint="default"/>
          <w:lang w:eastAsia="zh-Hans"/>
        </w:rPr>
        <w:t>，</w:t>
      </w:r>
      <w:r>
        <w:rPr>
          <w:rFonts w:hint="eastAsia"/>
          <w:lang w:val="en-US" w:eastAsia="zh-Hans"/>
        </w:rPr>
        <w:t>Cluster</w:t>
      </w:r>
      <w:r>
        <w:rPr>
          <w:rFonts w:hint="default"/>
          <w:lang w:eastAsia="zh-Hans"/>
        </w:rPr>
        <w:t>4</w:t>
      </w:r>
      <w:r>
        <w:rPr>
          <w:rFonts w:hint="eastAsia"/>
          <w:lang w:val="en-US" w:eastAsia="zh-Hans"/>
        </w:rPr>
        <w:t>中的四家企业中的两个已经处于连续下跌趋势中</w:t>
      </w:r>
      <w:r>
        <w:rPr>
          <w:rFonts w:hint="default"/>
          <w:lang w:eastAsia="zh-Hans"/>
        </w:rPr>
        <w:t>，ST</w:t>
      </w:r>
      <w:r>
        <w:rPr>
          <w:rFonts w:hint="eastAsia"/>
          <w:lang w:val="en-US" w:eastAsia="zh-Hans"/>
        </w:rPr>
        <w:t>数知和积成电子目前市盈率均为负值已处于退市边缘状态</w:t>
      </w:r>
      <w:r>
        <w:rPr>
          <w:rFonts w:hint="default"/>
          <w:lang w:eastAsia="zh-Hans"/>
        </w:rPr>
        <w:t>，</w:t>
      </w:r>
      <w:r>
        <w:rPr>
          <w:rFonts w:hint="eastAsia"/>
          <w:lang w:val="en-US" w:eastAsia="zh-Hans"/>
        </w:rPr>
        <w:t>达实智能业绩出现较大回落逐渐泯然众人</w:t>
      </w:r>
      <w:r>
        <w:rPr>
          <w:rFonts w:hint="default"/>
          <w:lang w:eastAsia="zh-Hans"/>
        </w:rPr>
        <w:t>，</w:t>
      </w:r>
      <w:r>
        <w:rPr>
          <w:rFonts w:hint="eastAsia"/>
          <w:lang w:val="en-US" w:eastAsia="zh-Hans"/>
        </w:rPr>
        <w:t>四家中只有东信和平还处于迅猛增长的态势</w:t>
      </w:r>
      <w:r>
        <w:rPr>
          <w:rFonts w:hint="default"/>
          <w:lang w:eastAsia="zh-Hans"/>
        </w:rPr>
        <w:t>，</w:t>
      </w:r>
      <w:r>
        <w:rPr>
          <w:rFonts w:hint="eastAsia"/>
          <w:lang w:val="en-US" w:eastAsia="zh-Hans"/>
        </w:rPr>
        <w:t>市盈率至今仍高达</w:t>
      </w:r>
      <w:r>
        <w:rPr>
          <w:rFonts w:hint="default"/>
          <w:lang w:eastAsia="zh-Hans"/>
        </w:rPr>
        <w:t>192</w:t>
      </w:r>
      <w:r>
        <w:rPr>
          <w:rFonts w:hint="eastAsia"/>
          <w:lang w:val="en-US" w:eastAsia="zh-Hans"/>
        </w:rPr>
        <w:t>.</w:t>
      </w:r>
      <w:r>
        <w:rPr>
          <w:rFonts w:hint="default"/>
          <w:lang w:eastAsia="zh-Hans"/>
        </w:rPr>
        <w:t>2，</w:t>
      </w:r>
      <w:r>
        <w:rPr>
          <w:rFonts w:hint="eastAsia"/>
          <w:lang w:val="en-US" w:eastAsia="zh-Hans"/>
        </w:rPr>
        <w:t>并与</w:t>
      </w:r>
      <w:r>
        <w:rPr>
          <w:rFonts w:hint="default"/>
          <w:lang w:eastAsia="zh-Hans"/>
        </w:rPr>
        <w:t>5G、</w:t>
      </w:r>
      <w:r>
        <w:rPr>
          <w:rFonts w:hint="eastAsia"/>
          <w:lang w:val="en-US" w:eastAsia="zh-Hans"/>
        </w:rPr>
        <w:t>数字货币等概念联系紧密</w:t>
      </w:r>
      <w:r>
        <w:rPr>
          <w:rFonts w:hint="default"/>
          <w:lang w:eastAsia="zh-Hans"/>
        </w:rPr>
        <w:t>。</w:t>
      </w:r>
      <w:r>
        <w:rPr>
          <w:rFonts w:hint="eastAsia"/>
          <w:lang w:val="en-US" w:eastAsia="zh-Hans"/>
        </w:rPr>
        <w:t>Cluster</w:t>
      </w:r>
      <w:r>
        <w:rPr>
          <w:rFonts w:hint="default"/>
          <w:lang w:eastAsia="zh-Hans"/>
        </w:rPr>
        <w:t>5</w:t>
      </w:r>
      <w:r>
        <w:rPr>
          <w:rFonts w:hint="eastAsia"/>
          <w:lang w:val="en-US" w:eastAsia="zh-Hans"/>
        </w:rPr>
        <w:t>中所有指标均表现较差</w:t>
      </w:r>
      <w:r>
        <w:rPr>
          <w:rFonts w:hint="default"/>
          <w:lang w:eastAsia="zh-Hans"/>
        </w:rPr>
        <w:t>，</w:t>
      </w:r>
      <w:r>
        <w:rPr>
          <w:rFonts w:hint="eastAsia"/>
          <w:lang w:val="en-US" w:eastAsia="zh-Hans"/>
        </w:rPr>
        <w:t>在负债</w:t>
      </w:r>
      <w:r>
        <w:rPr>
          <w:rFonts w:hint="default"/>
          <w:lang w:eastAsia="zh-Hans"/>
        </w:rPr>
        <w:t>、</w:t>
      </w:r>
      <w:r>
        <w:rPr>
          <w:rFonts w:hint="eastAsia"/>
          <w:lang w:val="en-US" w:eastAsia="zh-Hans"/>
        </w:rPr>
        <w:t>经营</w:t>
      </w:r>
      <w:r>
        <w:rPr>
          <w:rFonts w:hint="default"/>
          <w:lang w:eastAsia="zh-Hans"/>
        </w:rPr>
        <w:t>、</w:t>
      </w:r>
      <w:r>
        <w:rPr>
          <w:rFonts w:hint="eastAsia"/>
          <w:lang w:val="en-US" w:eastAsia="zh-Hans"/>
        </w:rPr>
        <w:t>投融资</w:t>
      </w:r>
      <w:r>
        <w:rPr>
          <w:rFonts w:hint="default"/>
          <w:lang w:eastAsia="zh-Hans"/>
        </w:rPr>
        <w:t>、</w:t>
      </w:r>
      <w:r>
        <w:rPr>
          <w:rFonts w:hint="eastAsia"/>
          <w:lang w:val="en-US" w:eastAsia="zh-Hans"/>
        </w:rPr>
        <w:t>流动性等方面都体现出较高的风险</w:t>
      </w:r>
      <w:r>
        <w:rPr>
          <w:rFonts w:hint="default"/>
          <w:lang w:eastAsia="zh-Hans"/>
        </w:rPr>
        <w:t>，</w:t>
      </w:r>
      <w:r>
        <w:rPr>
          <w:rFonts w:hint="eastAsia"/>
          <w:lang w:val="en-US" w:eastAsia="zh-Hans"/>
        </w:rPr>
        <w:t>该类的两家企业今年经营状况也确实欠佳</w:t>
      </w:r>
      <w:r>
        <w:rPr>
          <w:rFonts w:hint="default"/>
          <w:lang w:eastAsia="zh-Hans"/>
        </w:rPr>
        <w:t>。</w:t>
      </w:r>
    </w:p>
    <w:p>
      <w:pPr>
        <w:ind w:firstLine="420" w:firstLineChars="0"/>
        <w:jc w:val="both"/>
        <w:rPr>
          <w:rFonts w:hint="default"/>
          <w:lang w:val="en-US" w:eastAsia="zh-Hans"/>
        </w:rPr>
      </w:pPr>
      <w:r>
        <w:rPr>
          <w:rFonts w:hint="eastAsia"/>
          <w:lang w:val="en-US" w:eastAsia="zh-Hans"/>
        </w:rPr>
        <w:t>总的来看</w:t>
      </w:r>
      <w:r>
        <w:rPr>
          <w:rFonts w:hint="default"/>
          <w:lang w:eastAsia="zh-Hans"/>
        </w:rPr>
        <w:t>，</w:t>
      </w:r>
      <w:r>
        <w:rPr>
          <w:rFonts w:hint="eastAsia"/>
          <w:lang w:val="en-US" w:eastAsia="zh-Hans"/>
        </w:rPr>
        <w:t>样本财务指标所体现出的财务风险并不显著</w:t>
      </w:r>
      <w:r>
        <w:rPr>
          <w:rFonts w:hint="default"/>
          <w:lang w:eastAsia="zh-Hans"/>
        </w:rPr>
        <w:t>，</w:t>
      </w:r>
      <w:r>
        <w:rPr>
          <w:rFonts w:hint="eastAsia"/>
          <w:lang w:val="en-US" w:eastAsia="zh-Hans"/>
        </w:rPr>
        <w:t>整体偏低的只有资产周转率</w:t>
      </w:r>
      <w:r>
        <w:rPr>
          <w:rFonts w:hint="default"/>
          <w:lang w:eastAsia="zh-Hans"/>
        </w:rPr>
        <w:t>，</w:t>
      </w:r>
      <w:r>
        <w:rPr>
          <w:rFonts w:hint="eastAsia"/>
          <w:lang w:val="en-US" w:eastAsia="zh-Hans"/>
        </w:rPr>
        <w:t>体现出行业普遍存在着一定的流动性风险</w:t>
      </w:r>
      <w:r>
        <w:rPr>
          <w:rFonts w:hint="default"/>
          <w:lang w:eastAsia="zh-Hans"/>
        </w:rPr>
        <w:t>。</w:t>
      </w:r>
      <w:r>
        <w:rPr>
          <w:rFonts w:hint="eastAsia"/>
          <w:lang w:val="en-US" w:eastAsia="zh-Hans"/>
        </w:rPr>
        <w:t>Cluster</w:t>
      </w:r>
      <w:r>
        <w:rPr>
          <w:rFonts w:hint="default"/>
          <w:lang w:eastAsia="zh-Hans"/>
        </w:rPr>
        <w:t>2</w:t>
      </w:r>
      <w:r>
        <w:rPr>
          <w:rFonts w:hint="eastAsia"/>
          <w:lang w:val="en-US" w:eastAsia="zh-Hans"/>
        </w:rPr>
        <w:t>和Cluster</w:t>
      </w:r>
      <w:r>
        <w:rPr>
          <w:rFonts w:hint="default"/>
          <w:lang w:eastAsia="zh-Hans"/>
        </w:rPr>
        <w:t>3</w:t>
      </w:r>
      <w:r>
        <w:rPr>
          <w:rFonts w:hint="eastAsia"/>
          <w:lang w:val="en-US" w:eastAsia="zh-Hans"/>
        </w:rPr>
        <w:t>囊括了超过</w:t>
      </w:r>
      <w:r>
        <w:rPr>
          <w:rFonts w:hint="default"/>
          <w:lang w:eastAsia="zh-Hans"/>
        </w:rPr>
        <w:t>80%</w:t>
      </w:r>
      <w:r>
        <w:rPr>
          <w:rFonts w:hint="eastAsia"/>
          <w:lang w:val="en-US" w:eastAsia="zh-Hans"/>
        </w:rPr>
        <w:t>的样本</w:t>
      </w:r>
      <w:r>
        <w:rPr>
          <w:rFonts w:hint="default"/>
          <w:lang w:eastAsia="zh-Hans"/>
        </w:rPr>
        <w:t>，</w:t>
      </w:r>
      <w:r>
        <w:rPr>
          <w:rFonts w:hint="eastAsia"/>
          <w:lang w:val="en-US" w:eastAsia="zh-Hans"/>
        </w:rPr>
        <w:t>反映物联网概念股主体中坚力量的财务情况基本稳定</w:t>
      </w:r>
      <w:r>
        <w:rPr>
          <w:rFonts w:hint="default"/>
          <w:lang w:eastAsia="zh-Hans"/>
        </w:rPr>
        <w:t>，</w:t>
      </w:r>
      <w:r>
        <w:rPr>
          <w:rFonts w:hint="eastAsia"/>
          <w:lang w:val="en-US" w:eastAsia="zh-Hans"/>
        </w:rPr>
        <w:t>Cluster</w:t>
      </w:r>
      <w:r>
        <w:rPr>
          <w:rFonts w:hint="default"/>
          <w:lang w:eastAsia="zh-Hans"/>
        </w:rPr>
        <w:t>3</w:t>
      </w:r>
      <w:r>
        <w:rPr>
          <w:rFonts w:hint="eastAsia"/>
          <w:lang w:val="en-US" w:eastAsia="zh-Hans"/>
        </w:rPr>
        <w:t>中企业需更加注意预防经营风险</w:t>
      </w:r>
      <w:r>
        <w:rPr>
          <w:rFonts w:hint="default"/>
          <w:lang w:eastAsia="zh-Hans"/>
        </w:rPr>
        <w:t>。</w:t>
      </w:r>
      <w:r>
        <w:rPr>
          <w:rFonts w:hint="eastAsia"/>
          <w:lang w:val="en-US" w:eastAsia="zh-Hans"/>
        </w:rPr>
        <w:t>Cluster</w:t>
      </w:r>
      <w:r>
        <w:rPr>
          <w:rFonts w:hint="default"/>
          <w:lang w:eastAsia="zh-Hans"/>
        </w:rPr>
        <w:t>1</w:t>
      </w:r>
      <w:r>
        <w:rPr>
          <w:rFonts w:hint="eastAsia"/>
          <w:lang w:val="en-US" w:eastAsia="zh-Hans"/>
        </w:rPr>
        <w:t>中的企业处境相对艰难</w:t>
      </w:r>
      <w:r>
        <w:rPr>
          <w:rFonts w:hint="default"/>
          <w:lang w:eastAsia="zh-Hans"/>
        </w:rPr>
        <w:t>，</w:t>
      </w:r>
      <w:r>
        <w:rPr>
          <w:rFonts w:hint="eastAsia"/>
          <w:lang w:val="en-US" w:eastAsia="zh-Hans"/>
        </w:rPr>
        <w:t>需要依靠改变经营策略或提升技术等方式才能彻底改善企业财务</w:t>
      </w:r>
      <w:r>
        <w:rPr>
          <w:rFonts w:hint="default"/>
          <w:lang w:eastAsia="zh-Hans"/>
        </w:rPr>
        <w:t>。</w:t>
      </w:r>
      <w:r>
        <w:rPr>
          <w:rFonts w:hint="eastAsia"/>
          <w:lang w:val="en-US" w:eastAsia="zh-Hans"/>
        </w:rPr>
        <w:t>由于物联网近年逐渐地成为风口概念</w:t>
      </w:r>
      <w:r>
        <w:rPr>
          <w:rFonts w:hint="default"/>
          <w:lang w:eastAsia="zh-Hans"/>
        </w:rPr>
        <w:t>，</w:t>
      </w:r>
      <w:r>
        <w:rPr>
          <w:rFonts w:hint="eastAsia"/>
          <w:lang w:val="en-US" w:eastAsia="zh-Hans"/>
        </w:rPr>
        <w:t>所以行业受投机资本关注程度高</w:t>
      </w:r>
      <w:r>
        <w:rPr>
          <w:rFonts w:hint="default"/>
          <w:lang w:eastAsia="zh-Hans"/>
        </w:rPr>
        <w:t>，</w:t>
      </w:r>
      <w:r>
        <w:rPr>
          <w:rFonts w:hint="eastAsia"/>
          <w:lang w:val="en-US" w:eastAsia="zh-Hans"/>
        </w:rPr>
        <w:t>短期内的公司财务状况发生突变的情况屡见不鲜</w:t>
      </w:r>
      <w:r>
        <w:rPr>
          <w:rFonts w:hint="default"/>
          <w:lang w:eastAsia="zh-Hans"/>
        </w:rPr>
        <w:t>，</w:t>
      </w:r>
      <w:r>
        <w:rPr>
          <w:rFonts w:hint="eastAsia"/>
          <w:lang w:val="en-US" w:eastAsia="zh-Hans"/>
        </w:rPr>
        <w:t>Cluster</w:t>
      </w:r>
      <w:r>
        <w:rPr>
          <w:rFonts w:hint="default"/>
          <w:lang w:eastAsia="zh-Hans"/>
        </w:rPr>
        <w:t>4</w:t>
      </w:r>
      <w:r>
        <w:rPr>
          <w:rFonts w:hint="eastAsia"/>
          <w:lang w:val="en-US" w:eastAsia="zh-Hans"/>
        </w:rPr>
        <w:t>和Cluster</w:t>
      </w:r>
      <w:r>
        <w:rPr>
          <w:rFonts w:hint="default"/>
          <w:lang w:eastAsia="zh-Hans"/>
        </w:rPr>
        <w:t>5</w:t>
      </w:r>
      <w:r>
        <w:rPr>
          <w:rFonts w:hint="eastAsia"/>
          <w:lang w:val="en-US" w:eastAsia="zh-Hans"/>
        </w:rPr>
        <w:t>中的企业就是其中的例子</w:t>
      </w:r>
      <w:r>
        <w:rPr>
          <w:rFonts w:hint="default"/>
          <w:lang w:eastAsia="zh-Hans"/>
        </w:rPr>
        <w:t>，</w:t>
      </w:r>
      <w:r>
        <w:rPr>
          <w:rFonts w:hint="eastAsia"/>
          <w:lang w:val="en-US" w:eastAsia="zh-Hans"/>
        </w:rPr>
        <w:t>而短期投机资本也将在未来一段时期内行业面临的一大重要风险来源</w:t>
      </w:r>
      <w:r>
        <w:rPr>
          <w:rFonts w:hint="default"/>
          <w:lang w:eastAsia="zh-Hans"/>
        </w:rPr>
        <w:t>。</w:t>
      </w:r>
      <w:r>
        <w:rPr>
          <w:rFonts w:hint="eastAsia"/>
          <w:lang w:val="en-US" w:eastAsia="zh-Hans"/>
        </w:rPr>
        <w:t>此外</w:t>
      </w:r>
      <w:r>
        <w:rPr>
          <w:rFonts w:hint="default"/>
          <w:lang w:eastAsia="zh-Hans"/>
        </w:rPr>
        <w:t>，</w:t>
      </w:r>
      <w:r>
        <w:rPr>
          <w:rFonts w:hint="eastAsia"/>
          <w:lang w:val="en-US" w:eastAsia="zh-Hans"/>
        </w:rPr>
        <w:t>本文选取的物联网概念股只是行业的一个缩影</w:t>
      </w:r>
      <w:r>
        <w:rPr>
          <w:rFonts w:hint="default"/>
          <w:lang w:eastAsia="zh-Hans"/>
        </w:rPr>
        <w:t>，</w:t>
      </w:r>
      <w:r>
        <w:rPr>
          <w:rFonts w:hint="eastAsia"/>
          <w:lang w:val="en-US" w:eastAsia="zh-Hans"/>
        </w:rPr>
        <w:t>很多不以物联网为噱头的大型互联网企业和独角兽企业没有纳入其中</w:t>
      </w:r>
      <w:r>
        <w:rPr>
          <w:rFonts w:hint="default"/>
          <w:lang w:eastAsia="zh-Hans"/>
        </w:rPr>
        <w:t>，</w:t>
      </w:r>
      <w:r>
        <w:rPr>
          <w:rFonts w:hint="eastAsia"/>
          <w:lang w:val="en-US" w:eastAsia="zh-Hans"/>
        </w:rPr>
        <w:t>其中不乏如华为一样具有系统重要性地位的企业</w:t>
      </w:r>
      <w:r>
        <w:rPr>
          <w:rFonts w:hint="default"/>
          <w:lang w:eastAsia="zh-Hans"/>
        </w:rPr>
        <w:t>，</w:t>
      </w:r>
      <w:r>
        <w:rPr>
          <w:rFonts w:hint="eastAsia"/>
          <w:lang w:val="en-US" w:eastAsia="zh-Hans"/>
        </w:rPr>
        <w:t>这些大型企业以及未上市或正在融资过程中的小微企业的所面临的财务风险可能存在不同特征</w:t>
      </w:r>
      <w:r>
        <w:rPr>
          <w:rFonts w:hint="default"/>
          <w:lang w:eastAsia="zh-Hans"/>
        </w:rPr>
        <w:t>，</w:t>
      </w:r>
      <w:r>
        <w:rPr>
          <w:rFonts w:hint="eastAsia"/>
          <w:lang w:val="en-US" w:eastAsia="zh-Hans"/>
        </w:rPr>
        <w:t>这些问题都还有待深入分析</w:t>
      </w:r>
      <w:r>
        <w:rPr>
          <w:rFonts w:hint="default"/>
          <w:lang w:eastAsia="zh-Hans"/>
        </w:rPr>
        <w:t>。</w:t>
      </w:r>
    </w:p>
    <w:p>
      <w:pPr>
        <w:pStyle w:val="4"/>
        <w:keepNext/>
        <w:keepLines/>
        <w:pageBreakBefore w:val="0"/>
        <w:widowControl w:val="0"/>
        <w:kinsoku/>
        <w:wordWrap/>
        <w:overflowPunct/>
        <w:topLinePunct w:val="0"/>
        <w:autoSpaceDE/>
        <w:autoSpaceDN/>
        <w:bidi w:val="0"/>
        <w:adjustRightInd/>
        <w:snapToGrid/>
        <w:spacing w:before="240" w:beforeLines="0" w:after="240" w:afterLines="0" w:line="413" w:lineRule="auto"/>
        <w:ind w:left="0" w:leftChars="0" w:right="0" w:rightChars="0" w:firstLine="0" w:firstLineChars="0"/>
        <w:jc w:val="left"/>
        <w:textAlignment w:val="auto"/>
        <w:outlineLvl w:val="2"/>
        <w:rPr>
          <w:rFonts w:hint="eastAsia"/>
          <w:lang w:val="en-US" w:eastAsia="zh-Hans"/>
        </w:rPr>
      </w:pPr>
      <w:r>
        <w:rPr>
          <w:rFonts w:hint="default"/>
          <w:lang w:eastAsia="zh-Hans"/>
        </w:rPr>
        <w:t>5</w:t>
      </w:r>
      <w:r>
        <w:rPr>
          <w:rFonts w:hint="eastAsia"/>
          <w:lang w:val="en-US" w:eastAsia="zh-Hans"/>
        </w:rPr>
        <w:t>.</w:t>
      </w:r>
      <w:r>
        <w:rPr>
          <w:rFonts w:hint="default"/>
          <w:lang w:val="en-US" w:eastAsia="zh-Hans"/>
        </w:rPr>
        <w:t xml:space="preserve">3 </w:t>
      </w:r>
      <w:r>
        <w:rPr>
          <w:rFonts w:hint="eastAsia"/>
          <w:lang w:val="en-US" w:eastAsia="zh-Hans"/>
        </w:rPr>
        <w:t>其他风险</w:t>
      </w:r>
    </w:p>
    <w:p>
      <w:pPr>
        <w:ind w:firstLine="420" w:firstLineChars="0"/>
        <w:rPr>
          <w:rFonts w:hint="default"/>
          <w:lang w:eastAsia="zh-Hans"/>
        </w:rPr>
      </w:pPr>
      <w:r>
        <w:rPr>
          <w:rFonts w:hint="eastAsia"/>
          <w:lang w:val="en-US" w:eastAsia="zh-Hans"/>
        </w:rPr>
        <w:t>除市场和财务两个主要的经济因素构成的风险外</w:t>
      </w:r>
      <w:r>
        <w:rPr>
          <w:rFonts w:hint="default"/>
          <w:lang w:eastAsia="zh-Hans"/>
        </w:rPr>
        <w:t>，</w:t>
      </w:r>
      <w:r>
        <w:rPr>
          <w:rFonts w:hint="eastAsia"/>
          <w:lang w:val="en-US" w:eastAsia="zh-Hans"/>
        </w:rPr>
        <w:t>还存在由技术</w:t>
      </w:r>
      <w:r>
        <w:rPr>
          <w:rFonts w:hint="default"/>
          <w:lang w:eastAsia="zh-Hans"/>
        </w:rPr>
        <w:t>、</w:t>
      </w:r>
      <w:r>
        <w:rPr>
          <w:rFonts w:hint="eastAsia"/>
          <w:lang w:val="en-US" w:eastAsia="zh-Hans"/>
        </w:rPr>
        <w:t>法律</w:t>
      </w:r>
      <w:r>
        <w:rPr>
          <w:rFonts w:hint="default"/>
          <w:lang w:eastAsia="zh-Hans"/>
        </w:rPr>
        <w:t>、</w:t>
      </w:r>
      <w:r>
        <w:rPr>
          <w:rFonts w:hint="eastAsia"/>
          <w:lang w:val="en-US" w:eastAsia="zh-Hans"/>
        </w:rPr>
        <w:t>政策</w:t>
      </w:r>
      <w:r>
        <w:rPr>
          <w:rFonts w:hint="default"/>
          <w:lang w:eastAsia="zh-Hans"/>
        </w:rPr>
        <w:t>、</w:t>
      </w:r>
      <w:r>
        <w:rPr>
          <w:rFonts w:hint="eastAsia"/>
          <w:lang w:val="en-US" w:eastAsia="zh-Hans"/>
        </w:rPr>
        <w:t>国际政治等非经济因素决定的其他风险</w:t>
      </w:r>
      <w:r>
        <w:rPr>
          <w:rFonts w:hint="default"/>
          <w:lang w:eastAsia="zh-Hans"/>
        </w:rPr>
        <w:t>。</w:t>
      </w:r>
      <w:r>
        <w:rPr>
          <w:rFonts w:hint="eastAsia"/>
          <w:lang w:val="en-US" w:eastAsia="zh-Hans"/>
        </w:rPr>
        <w:t>本文选择从技术和法律两个角度分析这些风险因素</w:t>
      </w:r>
      <w:r>
        <w:rPr>
          <w:rFonts w:hint="default"/>
          <w:lang w:eastAsia="zh-Hans"/>
        </w:rPr>
        <w:t>。</w:t>
      </w:r>
    </w:p>
    <w:p>
      <w:pPr>
        <w:ind w:firstLine="420" w:firstLineChars="0"/>
        <w:rPr>
          <w:rFonts w:hint="eastAsia"/>
          <w:lang w:val="en-US" w:eastAsia="zh-Hans"/>
        </w:rPr>
      </w:pPr>
      <w:r>
        <w:rPr>
          <w:rFonts w:hint="eastAsia"/>
          <w:lang w:val="en-US" w:eastAsia="zh-Hans"/>
        </w:rPr>
        <w:t>技术在其他因素中占有首要地位</w:t>
      </w:r>
      <w:r>
        <w:rPr>
          <w:rFonts w:hint="default"/>
          <w:lang w:eastAsia="zh-Hans"/>
        </w:rPr>
        <w:t>，</w:t>
      </w:r>
      <w:r>
        <w:rPr>
          <w:rFonts w:hint="eastAsia"/>
          <w:lang w:val="en-US" w:eastAsia="zh-Hans"/>
        </w:rPr>
        <w:t>也是商业物联网行业发展水平的决定性因素</w:t>
      </w:r>
      <w:r>
        <w:rPr>
          <w:rFonts w:hint="default"/>
          <w:lang w:eastAsia="zh-Hans"/>
        </w:rPr>
        <w:t>。</w:t>
      </w:r>
      <w:r>
        <w:rPr>
          <w:rFonts w:hint="eastAsia"/>
          <w:lang w:val="en-US" w:eastAsia="zh-Hans"/>
        </w:rPr>
        <w:t>根据</w:t>
      </w:r>
      <w:r>
        <w:rPr>
          <w:rFonts w:hint="default"/>
          <w:lang w:eastAsia="zh-Hans"/>
        </w:rPr>
        <w:t>G</w:t>
      </w:r>
      <w:r>
        <w:rPr>
          <w:rFonts w:hint="eastAsia"/>
          <w:lang w:val="en-US" w:eastAsia="zh-Hans"/>
        </w:rPr>
        <w:t>artner发布的物联网新兴技术列表</w:t>
      </w:r>
      <w:r>
        <w:rPr>
          <w:rFonts w:hint="default"/>
          <w:lang w:eastAsia="zh-Hans"/>
        </w:rPr>
        <w:t>，</w:t>
      </w:r>
      <w:r>
        <w:rPr>
          <w:rFonts w:hint="eastAsia"/>
          <w:lang w:val="en-US" w:eastAsia="zh-Hans"/>
        </w:rPr>
        <w:t>进行整理后汇总出了国际上的</w:t>
      </w:r>
      <w:r>
        <w:rPr>
          <w:rFonts w:hint="default"/>
          <w:lang w:eastAsia="zh-Hans"/>
        </w:rPr>
        <w:t>42</w:t>
      </w:r>
      <w:r>
        <w:rPr>
          <w:rFonts w:hint="eastAsia"/>
          <w:lang w:val="en-US" w:eastAsia="zh-Hans"/>
        </w:rPr>
        <w:t>项新兴技术的成熟度和该项技术在市场上最主要的前三位供应商</w:t>
      </w:r>
      <w:r>
        <w:rPr>
          <w:rFonts w:hint="default"/>
          <w:lang w:eastAsia="zh-Hans"/>
        </w:rPr>
        <w:t>。</w:t>
      </w:r>
    </w:p>
    <w:p>
      <w:pPr>
        <w:ind w:firstLine="420" w:firstLineChars="0"/>
        <w:rPr>
          <w:rFonts w:hint="eastAsia"/>
          <w:lang w:val="en-US" w:eastAsia="zh-Hans"/>
        </w:rPr>
      </w:pPr>
      <w:r>
        <w:rPr>
          <w:rFonts w:hint="eastAsia"/>
          <w:lang w:eastAsia="zh-Hans"/>
        </w:rPr>
        <w:drawing>
          <wp:anchor distT="0" distB="0" distL="114300" distR="114300" simplePos="0" relativeHeight="251684864" behindDoc="0" locked="0" layoutInCell="1" allowOverlap="1">
            <wp:simplePos x="0" y="0"/>
            <wp:positionH relativeFrom="column">
              <wp:posOffset>646430</wp:posOffset>
            </wp:positionH>
            <wp:positionV relativeFrom="paragraph">
              <wp:posOffset>144145</wp:posOffset>
            </wp:positionV>
            <wp:extent cx="4081145" cy="2503170"/>
            <wp:effectExtent l="0" t="0" r="8255" b="11430"/>
            <wp:wrapTopAndBottom/>
            <wp:docPr id="29" name="图片 29" descr="截屏2021-06-14 09.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1-06-14 09.46.17"/>
                    <pic:cNvPicPr>
                      <a:picLocks noChangeAspect="1"/>
                    </pic:cNvPicPr>
                  </pic:nvPicPr>
                  <pic:blipFill>
                    <a:blip r:embed="rId35"/>
                    <a:stretch>
                      <a:fillRect/>
                    </a:stretch>
                  </pic:blipFill>
                  <pic:spPr>
                    <a:xfrm>
                      <a:off x="0" y="0"/>
                      <a:ext cx="4081145" cy="2503170"/>
                    </a:xfrm>
                    <a:prstGeom prst="rect">
                      <a:avLst/>
                    </a:prstGeom>
                  </pic:spPr>
                </pic:pic>
              </a:graphicData>
            </a:graphic>
          </wp:anchor>
        </w:drawing>
      </w:r>
    </w:p>
    <w:p>
      <w:pPr>
        <w:ind w:firstLine="420" w:firstLineChars="0"/>
        <w:rPr>
          <w:rFonts w:hint="default"/>
          <w:lang w:eastAsia="zh-Hans"/>
        </w:rPr>
      </w:pPr>
      <w:r>
        <w:rPr>
          <w:rFonts w:hint="eastAsia"/>
          <w:lang w:val="en-US" w:eastAsia="zh-Hans"/>
        </w:rPr>
        <w:t>本文设计了一个简单的评分标准</w:t>
      </w:r>
      <w:r>
        <w:rPr>
          <w:rFonts w:hint="default"/>
          <w:lang w:eastAsia="zh-Hans"/>
        </w:rPr>
        <w:t>，</w:t>
      </w:r>
      <w:r>
        <w:rPr>
          <w:rFonts w:hint="eastAsia"/>
          <w:lang w:val="en-US" w:eastAsia="zh-Hans"/>
        </w:rPr>
        <w:t>对各国新兴技术市场的领先程度进行简单估计</w:t>
      </w:r>
      <w:r>
        <w:rPr>
          <w:rFonts w:hint="default"/>
          <w:lang w:eastAsia="zh-Hans"/>
        </w:rPr>
        <w:t>。</w:t>
      </w:r>
      <w:r>
        <w:rPr>
          <w:rFonts w:hint="eastAsia"/>
          <w:lang w:val="en-US" w:eastAsia="zh-Hans"/>
        </w:rPr>
        <w:t>成熟度分</w:t>
      </w:r>
      <w:r>
        <w:rPr>
          <w:rFonts w:hint="default"/>
          <w:lang w:eastAsia="zh-Hans"/>
        </w:rPr>
        <w:t>5</w:t>
      </w:r>
      <w:r>
        <w:rPr>
          <w:rFonts w:hint="eastAsia"/>
          <w:lang w:val="en-US" w:eastAsia="zh-Hans"/>
        </w:rPr>
        <w:t>个梯度</w:t>
      </w:r>
      <w:r>
        <w:rPr>
          <w:rFonts w:hint="default"/>
          <w:lang w:eastAsia="zh-Hans"/>
        </w:rPr>
        <w:t>，</w:t>
      </w:r>
      <w:r>
        <w:rPr>
          <w:rFonts w:hint="eastAsia"/>
          <w:lang w:val="en-US" w:eastAsia="zh-Hans"/>
        </w:rPr>
        <w:t>成熟度计最高</w:t>
      </w:r>
      <w:r>
        <w:rPr>
          <w:rFonts w:hint="default"/>
          <w:lang w:eastAsia="zh-Hans"/>
        </w:rPr>
        <w:t>5</w:t>
      </w:r>
      <w:r>
        <w:rPr>
          <w:rFonts w:hint="eastAsia"/>
          <w:lang w:val="en-US" w:eastAsia="zh-Hans"/>
        </w:rPr>
        <w:t>分</w:t>
      </w:r>
      <w:r>
        <w:rPr>
          <w:rFonts w:hint="default"/>
          <w:lang w:eastAsia="zh-Hans"/>
        </w:rPr>
        <w:t>、</w:t>
      </w:r>
      <w:r>
        <w:rPr>
          <w:rFonts w:hint="eastAsia"/>
          <w:lang w:val="en-US" w:eastAsia="zh-Hans"/>
        </w:rPr>
        <w:t>最低计</w:t>
      </w:r>
      <w:r>
        <w:rPr>
          <w:rFonts w:hint="default"/>
          <w:lang w:eastAsia="zh-Hans"/>
        </w:rPr>
        <w:t>1</w:t>
      </w:r>
      <w:r>
        <w:rPr>
          <w:rFonts w:hint="eastAsia"/>
          <w:lang w:val="en-US" w:eastAsia="zh-Hans"/>
        </w:rPr>
        <w:t>分</w:t>
      </w:r>
      <w:r>
        <w:rPr>
          <w:rFonts w:hint="default"/>
          <w:lang w:eastAsia="zh-Hans"/>
        </w:rPr>
        <w:t>，</w:t>
      </w:r>
      <w:r>
        <w:rPr>
          <w:rFonts w:hint="eastAsia"/>
          <w:lang w:val="en-US" w:eastAsia="zh-Hans"/>
        </w:rPr>
        <w:t>依次递减</w:t>
      </w:r>
      <w:r>
        <w:rPr>
          <w:rFonts w:hint="default"/>
          <w:lang w:eastAsia="zh-Hans"/>
        </w:rPr>
        <w:t>；</w:t>
      </w:r>
      <w:r>
        <w:rPr>
          <w:rFonts w:hint="eastAsia"/>
          <w:lang w:val="en-US" w:eastAsia="zh-Hans"/>
        </w:rPr>
        <w:t>市场上份额前三名的企业分别计</w:t>
      </w:r>
      <w:r>
        <w:rPr>
          <w:rFonts w:hint="default"/>
          <w:lang w:eastAsia="zh-Hans"/>
        </w:rPr>
        <w:t>3、2、1</w:t>
      </w:r>
      <w:r>
        <w:rPr>
          <w:rFonts w:hint="eastAsia"/>
          <w:lang w:val="en-US" w:eastAsia="zh-Hans"/>
        </w:rPr>
        <w:t>分</w:t>
      </w:r>
      <w:r>
        <w:rPr>
          <w:rFonts w:hint="default"/>
          <w:lang w:eastAsia="zh-Hans"/>
        </w:rPr>
        <w:t>，</w:t>
      </w:r>
      <w:r>
        <w:rPr>
          <w:rFonts w:hint="eastAsia"/>
          <w:lang w:val="en-US" w:eastAsia="zh-Hans"/>
        </w:rPr>
        <w:t>每家企业得分的值为技术成熟度得分乘以份额得分</w:t>
      </w:r>
      <w:r>
        <w:rPr>
          <w:rFonts w:hint="default"/>
          <w:lang w:eastAsia="zh-Hans"/>
        </w:rPr>
        <w:t>：</w:t>
      </w:r>
    </w:p>
    <w:p>
      <w:pPr>
        <w:ind w:firstLine="420" w:firstLineChars="0"/>
        <w:rPr>
          <w:rFonts w:hint="default"/>
          <w:lang w:eastAsia="zh-Hans"/>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Borders>
              <w:left w:val="nil"/>
              <w:bottom w:val="single" w:color="auto" w:sz="4" w:space="0"/>
              <w:right w:val="nil"/>
            </w:tcBorders>
            <w:vAlign w:val="top"/>
          </w:tcPr>
          <w:p>
            <w:pPr>
              <w:jc w:val="center"/>
              <w:rPr>
                <w:rFonts w:hint="eastAsia"/>
                <w:b/>
                <w:bCs/>
                <w:sz w:val="15"/>
                <w:szCs w:val="15"/>
                <w:vertAlign w:val="baseline"/>
                <w:lang w:val="en-US" w:eastAsia="zh-Hans"/>
              </w:rPr>
            </w:pPr>
          </w:p>
        </w:tc>
        <w:tc>
          <w:tcPr>
            <w:tcW w:w="1217" w:type="dxa"/>
            <w:tcBorders>
              <w:left w:val="nil"/>
              <w:bottom w:val="single" w:color="auto" w:sz="4" w:space="0"/>
              <w:right w:val="nil"/>
            </w:tcBorders>
            <w:vAlign w:val="top"/>
          </w:tcPr>
          <w:p>
            <w:pPr>
              <w:jc w:val="center"/>
              <w:rPr>
                <w:rFonts w:hint="eastAsia"/>
                <w:b/>
                <w:bCs/>
                <w:sz w:val="15"/>
                <w:szCs w:val="15"/>
                <w:vertAlign w:val="baseline"/>
                <w:lang w:val="en-US" w:eastAsia="zh-Hans"/>
              </w:rPr>
            </w:pPr>
            <w:r>
              <w:rPr>
                <w:rFonts w:hint="eastAsia"/>
                <w:b/>
                <w:bCs/>
                <w:sz w:val="15"/>
                <w:szCs w:val="15"/>
                <w:vertAlign w:val="baseline"/>
                <w:lang w:val="en-US" w:eastAsia="zh-Hans"/>
              </w:rPr>
              <w:t>美</w:t>
            </w:r>
          </w:p>
        </w:tc>
        <w:tc>
          <w:tcPr>
            <w:tcW w:w="1217" w:type="dxa"/>
            <w:tcBorders>
              <w:left w:val="nil"/>
              <w:bottom w:val="single" w:color="auto" w:sz="4" w:space="0"/>
              <w:right w:val="nil"/>
            </w:tcBorders>
            <w:vAlign w:val="top"/>
          </w:tcPr>
          <w:p>
            <w:pPr>
              <w:jc w:val="center"/>
              <w:rPr>
                <w:rFonts w:hint="eastAsia"/>
                <w:b/>
                <w:bCs/>
                <w:sz w:val="15"/>
                <w:szCs w:val="15"/>
                <w:vertAlign w:val="baseline"/>
                <w:lang w:val="en-US" w:eastAsia="zh-Hans"/>
              </w:rPr>
            </w:pPr>
            <w:r>
              <w:rPr>
                <w:rFonts w:hint="eastAsia"/>
                <w:b/>
                <w:bCs/>
                <w:sz w:val="15"/>
                <w:szCs w:val="15"/>
                <w:vertAlign w:val="baseline"/>
                <w:lang w:val="en-US" w:eastAsia="zh-Hans"/>
              </w:rPr>
              <w:t>欧</w:t>
            </w:r>
          </w:p>
        </w:tc>
        <w:tc>
          <w:tcPr>
            <w:tcW w:w="1217" w:type="dxa"/>
            <w:tcBorders>
              <w:left w:val="nil"/>
              <w:bottom w:val="single" w:color="auto" w:sz="4" w:space="0"/>
              <w:right w:val="nil"/>
            </w:tcBorders>
            <w:vAlign w:val="top"/>
          </w:tcPr>
          <w:p>
            <w:pPr>
              <w:jc w:val="center"/>
              <w:rPr>
                <w:rFonts w:hint="eastAsia"/>
                <w:b/>
                <w:bCs/>
                <w:sz w:val="15"/>
                <w:szCs w:val="15"/>
                <w:vertAlign w:val="baseline"/>
                <w:lang w:val="en-US" w:eastAsia="zh-Hans"/>
              </w:rPr>
            </w:pPr>
            <w:r>
              <w:rPr>
                <w:rFonts w:hint="eastAsia"/>
                <w:b/>
                <w:bCs/>
                <w:sz w:val="15"/>
                <w:szCs w:val="15"/>
                <w:vertAlign w:val="baseline"/>
                <w:lang w:val="en-US" w:eastAsia="zh-Hans"/>
              </w:rPr>
              <w:t>日韩台</w:t>
            </w:r>
          </w:p>
        </w:tc>
        <w:tc>
          <w:tcPr>
            <w:tcW w:w="1218" w:type="dxa"/>
            <w:tcBorders>
              <w:left w:val="nil"/>
              <w:bottom w:val="single" w:color="auto" w:sz="4" w:space="0"/>
              <w:right w:val="nil"/>
            </w:tcBorders>
            <w:vAlign w:val="top"/>
          </w:tcPr>
          <w:p>
            <w:pPr>
              <w:jc w:val="center"/>
              <w:rPr>
                <w:rFonts w:hint="eastAsia"/>
                <w:b/>
                <w:bCs/>
                <w:sz w:val="15"/>
                <w:szCs w:val="15"/>
                <w:vertAlign w:val="baseline"/>
                <w:lang w:val="en-US" w:eastAsia="zh-Hans"/>
              </w:rPr>
            </w:pPr>
            <w:r>
              <w:rPr>
                <w:rFonts w:hint="eastAsia"/>
                <w:b/>
                <w:bCs/>
                <w:sz w:val="15"/>
                <w:szCs w:val="15"/>
                <w:vertAlign w:val="baseline"/>
                <w:lang w:val="en-US" w:eastAsia="zh-Hans"/>
              </w:rPr>
              <w:t>中</w:t>
            </w:r>
          </w:p>
        </w:tc>
        <w:tc>
          <w:tcPr>
            <w:tcW w:w="1218" w:type="dxa"/>
            <w:tcBorders>
              <w:left w:val="nil"/>
              <w:bottom w:val="single" w:color="auto" w:sz="4" w:space="0"/>
              <w:right w:val="nil"/>
            </w:tcBorders>
            <w:vAlign w:val="top"/>
          </w:tcPr>
          <w:p>
            <w:pPr>
              <w:jc w:val="center"/>
              <w:rPr>
                <w:rFonts w:hint="eastAsia"/>
                <w:b/>
                <w:bCs/>
                <w:sz w:val="15"/>
                <w:szCs w:val="15"/>
                <w:vertAlign w:val="baseline"/>
                <w:lang w:val="en-US" w:eastAsia="zh-Hans"/>
              </w:rPr>
            </w:pPr>
            <w:r>
              <w:rPr>
                <w:rFonts w:hint="eastAsia"/>
                <w:b/>
                <w:bCs/>
                <w:sz w:val="15"/>
                <w:szCs w:val="15"/>
                <w:vertAlign w:val="baseline"/>
                <w:lang w:val="en-US" w:eastAsia="zh-Hans"/>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Borders>
              <w:top w:val="single" w:color="auto" w:sz="4" w:space="0"/>
              <w:left w:val="nil"/>
              <w:bottom w:val="nil"/>
              <w:right w:val="nil"/>
            </w:tcBorders>
            <w:vAlign w:val="top"/>
          </w:tcPr>
          <w:p>
            <w:pPr>
              <w:jc w:val="center"/>
              <w:rPr>
                <w:rFonts w:hint="eastAsia"/>
                <w:b/>
                <w:bCs/>
                <w:sz w:val="15"/>
                <w:szCs w:val="15"/>
                <w:vertAlign w:val="baseline"/>
                <w:lang w:val="en-US" w:eastAsia="zh-Hans"/>
              </w:rPr>
            </w:pPr>
            <w:r>
              <w:rPr>
                <w:rFonts w:hint="eastAsia"/>
                <w:b/>
                <w:bCs/>
                <w:sz w:val="15"/>
                <w:szCs w:val="15"/>
                <w:vertAlign w:val="baseline"/>
                <w:lang w:val="en-US" w:eastAsia="zh-Hans"/>
              </w:rPr>
              <w:t>软件技术</w:t>
            </w:r>
          </w:p>
        </w:tc>
        <w:tc>
          <w:tcPr>
            <w:tcW w:w="1217" w:type="dxa"/>
            <w:tcBorders>
              <w:top w:val="single" w:color="auto" w:sz="4" w:space="0"/>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261</w:t>
            </w:r>
          </w:p>
        </w:tc>
        <w:tc>
          <w:tcPr>
            <w:tcW w:w="1217" w:type="dxa"/>
            <w:tcBorders>
              <w:top w:val="single" w:color="auto" w:sz="4" w:space="0"/>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16</w:t>
            </w:r>
          </w:p>
        </w:tc>
        <w:tc>
          <w:tcPr>
            <w:tcW w:w="1217" w:type="dxa"/>
            <w:tcBorders>
              <w:top w:val="single" w:color="auto" w:sz="4" w:space="0"/>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0</w:t>
            </w:r>
          </w:p>
        </w:tc>
        <w:tc>
          <w:tcPr>
            <w:tcW w:w="1218" w:type="dxa"/>
            <w:tcBorders>
              <w:top w:val="single" w:color="auto" w:sz="4" w:space="0"/>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5</w:t>
            </w:r>
          </w:p>
        </w:tc>
        <w:tc>
          <w:tcPr>
            <w:tcW w:w="1218" w:type="dxa"/>
            <w:tcBorders>
              <w:top w:val="single" w:color="auto" w:sz="4" w:space="0"/>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282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Borders>
              <w:top w:val="nil"/>
              <w:left w:val="nil"/>
              <w:bottom w:val="nil"/>
              <w:right w:val="nil"/>
            </w:tcBorders>
            <w:vAlign w:val="top"/>
          </w:tcPr>
          <w:p>
            <w:pPr>
              <w:jc w:val="center"/>
              <w:rPr>
                <w:rFonts w:hint="eastAsia"/>
                <w:b/>
                <w:bCs/>
                <w:sz w:val="15"/>
                <w:szCs w:val="15"/>
                <w:vertAlign w:val="baseline"/>
                <w:lang w:val="en-US" w:eastAsia="zh-Hans"/>
              </w:rPr>
            </w:pPr>
            <w:r>
              <w:rPr>
                <w:rFonts w:hint="eastAsia"/>
                <w:b/>
                <w:bCs/>
                <w:sz w:val="15"/>
                <w:szCs w:val="15"/>
                <w:vertAlign w:val="baseline"/>
                <w:lang w:val="en-US" w:eastAsia="zh-Hans"/>
              </w:rPr>
              <w:t>硬件技术</w:t>
            </w:r>
          </w:p>
        </w:tc>
        <w:tc>
          <w:tcPr>
            <w:tcW w:w="1217" w:type="dxa"/>
            <w:tcBorders>
              <w:top w:val="nil"/>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178</w:t>
            </w:r>
          </w:p>
        </w:tc>
        <w:tc>
          <w:tcPr>
            <w:tcW w:w="1217" w:type="dxa"/>
            <w:tcBorders>
              <w:top w:val="nil"/>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12</w:t>
            </w:r>
          </w:p>
        </w:tc>
        <w:tc>
          <w:tcPr>
            <w:tcW w:w="1217" w:type="dxa"/>
            <w:tcBorders>
              <w:top w:val="nil"/>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35</w:t>
            </w:r>
          </w:p>
        </w:tc>
        <w:tc>
          <w:tcPr>
            <w:tcW w:w="1218" w:type="dxa"/>
            <w:tcBorders>
              <w:top w:val="nil"/>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0</w:t>
            </w:r>
          </w:p>
        </w:tc>
        <w:tc>
          <w:tcPr>
            <w:tcW w:w="1218" w:type="dxa"/>
            <w:tcBorders>
              <w:top w:val="nil"/>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Borders>
              <w:top w:val="nil"/>
              <w:left w:val="nil"/>
              <w:bottom w:val="nil"/>
              <w:right w:val="nil"/>
            </w:tcBorders>
            <w:vAlign w:val="top"/>
          </w:tcPr>
          <w:p>
            <w:pPr>
              <w:jc w:val="center"/>
              <w:rPr>
                <w:rFonts w:hint="eastAsia"/>
                <w:b/>
                <w:bCs/>
                <w:sz w:val="15"/>
                <w:szCs w:val="15"/>
                <w:vertAlign w:val="baseline"/>
                <w:lang w:val="en-US" w:eastAsia="zh-Hans"/>
              </w:rPr>
            </w:pPr>
            <w:r>
              <w:rPr>
                <w:rFonts w:hint="eastAsia"/>
                <w:b/>
                <w:bCs/>
                <w:sz w:val="15"/>
                <w:szCs w:val="15"/>
                <w:vertAlign w:val="baseline"/>
                <w:lang w:val="en-US" w:eastAsia="zh-Hans"/>
              </w:rPr>
              <w:t>连接技术</w:t>
            </w:r>
          </w:p>
        </w:tc>
        <w:tc>
          <w:tcPr>
            <w:tcW w:w="1217" w:type="dxa"/>
            <w:tcBorders>
              <w:top w:val="nil"/>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167</w:t>
            </w:r>
          </w:p>
        </w:tc>
        <w:tc>
          <w:tcPr>
            <w:tcW w:w="1217" w:type="dxa"/>
            <w:tcBorders>
              <w:top w:val="nil"/>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102</w:t>
            </w:r>
          </w:p>
        </w:tc>
        <w:tc>
          <w:tcPr>
            <w:tcW w:w="1217" w:type="dxa"/>
            <w:tcBorders>
              <w:top w:val="nil"/>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0</w:t>
            </w:r>
          </w:p>
        </w:tc>
        <w:tc>
          <w:tcPr>
            <w:tcW w:w="1218" w:type="dxa"/>
            <w:tcBorders>
              <w:top w:val="nil"/>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27</w:t>
            </w:r>
          </w:p>
        </w:tc>
        <w:tc>
          <w:tcPr>
            <w:tcW w:w="1218" w:type="dxa"/>
            <w:tcBorders>
              <w:top w:val="nil"/>
              <w:left w:val="nil"/>
              <w:bottom w:val="nil"/>
              <w:right w:val="nil"/>
            </w:tcBorders>
            <w:vAlign w:val="top"/>
          </w:tcPr>
          <w:p>
            <w:pPr>
              <w:jc w:val="center"/>
              <w:rPr>
                <w:rFonts w:hint="eastAsia"/>
                <w:sz w:val="15"/>
                <w:szCs w:val="15"/>
                <w:vertAlign w:val="baseline"/>
                <w:lang w:eastAsia="zh-Hans"/>
              </w:rPr>
            </w:pPr>
            <w:r>
              <w:rPr>
                <w:rFonts w:hint="default"/>
                <w:sz w:val="15"/>
                <w:szCs w:val="15"/>
                <w:vertAlign w:val="baseline"/>
                <w:lang w:eastAsia="zh-Hans"/>
              </w:rPr>
              <w:t>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Borders>
              <w:top w:val="nil"/>
              <w:left w:val="nil"/>
              <w:right w:val="nil"/>
            </w:tcBorders>
            <w:vAlign w:val="top"/>
          </w:tcPr>
          <w:p>
            <w:pPr>
              <w:jc w:val="center"/>
              <w:rPr>
                <w:rFonts w:hint="eastAsia"/>
                <w:b/>
                <w:bCs/>
                <w:sz w:val="15"/>
                <w:szCs w:val="15"/>
                <w:vertAlign w:val="baseline"/>
                <w:lang w:val="en-US" w:eastAsia="zh-Hans"/>
              </w:rPr>
            </w:pPr>
            <w:r>
              <w:rPr>
                <w:rFonts w:hint="eastAsia"/>
                <w:b/>
                <w:bCs/>
                <w:sz w:val="15"/>
                <w:szCs w:val="15"/>
                <w:vertAlign w:val="baseline"/>
                <w:lang w:val="en-US" w:eastAsia="zh-Hans"/>
              </w:rPr>
              <w:t>总计</w:t>
            </w:r>
          </w:p>
        </w:tc>
        <w:tc>
          <w:tcPr>
            <w:tcW w:w="1217"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606</w:t>
            </w:r>
          </w:p>
        </w:tc>
        <w:tc>
          <w:tcPr>
            <w:tcW w:w="1217"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130</w:t>
            </w:r>
          </w:p>
        </w:tc>
        <w:tc>
          <w:tcPr>
            <w:tcW w:w="1217"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35</w:t>
            </w:r>
          </w:p>
        </w:tc>
        <w:tc>
          <w:tcPr>
            <w:tcW w:w="1218"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32</w:t>
            </w:r>
          </w:p>
        </w:tc>
        <w:tc>
          <w:tcPr>
            <w:tcW w:w="1218" w:type="dxa"/>
            <w:tcBorders>
              <w:top w:val="nil"/>
              <w:left w:val="nil"/>
              <w:right w:val="nil"/>
            </w:tcBorders>
            <w:vAlign w:val="top"/>
          </w:tcPr>
          <w:p>
            <w:pPr>
              <w:jc w:val="center"/>
              <w:rPr>
                <w:rFonts w:hint="default"/>
                <w:sz w:val="15"/>
                <w:szCs w:val="15"/>
                <w:vertAlign w:val="baseline"/>
                <w:lang w:eastAsia="zh-Hans"/>
              </w:rPr>
            </w:pPr>
            <w:r>
              <w:rPr>
                <w:rFonts w:hint="default"/>
                <w:sz w:val="15"/>
                <w:szCs w:val="15"/>
                <w:vertAlign w:val="baseline"/>
                <w:lang w:eastAsia="zh-Hans"/>
              </w:rPr>
              <w:t>803</w:t>
            </w:r>
          </w:p>
        </w:tc>
      </w:tr>
    </w:tbl>
    <w:p>
      <w:pPr>
        <w:ind w:firstLine="420" w:firstLineChars="0"/>
        <w:rPr>
          <w:rFonts w:hint="eastAsia"/>
          <w:lang w:val="en-US" w:eastAsia="zh-Hans"/>
        </w:rPr>
      </w:pPr>
    </w:p>
    <w:p>
      <w:pPr>
        <w:ind w:firstLine="420" w:firstLineChars="0"/>
        <w:rPr>
          <w:rFonts w:hint="default"/>
          <w:lang w:eastAsia="zh-Hans"/>
        </w:rPr>
      </w:pPr>
      <w:r>
        <w:rPr>
          <w:rFonts w:hint="eastAsia"/>
          <w:lang w:val="en-US" w:eastAsia="zh-Hans"/>
        </w:rPr>
        <w:t>评分显示</w:t>
      </w:r>
      <w:r>
        <w:rPr>
          <w:rFonts w:hint="default"/>
          <w:lang w:eastAsia="zh-Hans"/>
        </w:rPr>
        <w:t>，</w:t>
      </w:r>
      <w:r>
        <w:rPr>
          <w:rFonts w:hint="eastAsia"/>
          <w:lang w:val="en-US" w:eastAsia="zh-Hans"/>
        </w:rPr>
        <w:t>中国目前在国际上的物联网技术竞争力与欧美日韩等发达国家仍存有不小的差距</w:t>
      </w:r>
      <w:r>
        <w:rPr>
          <w:rFonts w:hint="default"/>
          <w:lang w:eastAsia="zh-Hans"/>
        </w:rPr>
        <w:t>，</w:t>
      </w:r>
      <w:r>
        <w:rPr>
          <w:rFonts w:hint="eastAsia"/>
          <w:lang w:val="en-US" w:eastAsia="zh-Hans"/>
        </w:rPr>
        <w:t>除了华为和中国移动在</w:t>
      </w:r>
      <w:r>
        <w:rPr>
          <w:rFonts w:hint="default"/>
          <w:lang w:eastAsia="zh-Hans"/>
        </w:rPr>
        <w:t>4G</w:t>
      </w:r>
      <w:r>
        <w:rPr>
          <w:rFonts w:hint="eastAsia"/>
          <w:lang w:val="en-US" w:eastAsia="zh-Hans"/>
        </w:rPr>
        <w:t>和</w:t>
      </w:r>
      <w:r>
        <w:rPr>
          <w:rFonts w:hint="default"/>
          <w:lang w:eastAsia="zh-Hans"/>
        </w:rPr>
        <w:t>5G</w:t>
      </w:r>
      <w:r>
        <w:rPr>
          <w:rFonts w:hint="eastAsia"/>
          <w:lang w:val="en-US" w:eastAsia="zh-Hans"/>
        </w:rPr>
        <w:t>的移动通信技术有望成为市场的引领者和标准的制定者外</w:t>
      </w:r>
      <w:r>
        <w:rPr>
          <w:rFonts w:hint="default"/>
          <w:lang w:eastAsia="zh-Hans"/>
        </w:rPr>
        <w:t>，</w:t>
      </w:r>
      <w:r>
        <w:rPr>
          <w:rFonts w:hint="eastAsia"/>
          <w:lang w:val="en-US" w:eastAsia="zh-Hans"/>
        </w:rPr>
        <w:t>其他领域企业都暂时只能作为跟随者而存在</w:t>
      </w:r>
      <w:r>
        <w:rPr>
          <w:rFonts w:hint="default"/>
          <w:lang w:eastAsia="zh-Hans"/>
        </w:rPr>
        <w:t>。</w:t>
      </w:r>
      <w:r>
        <w:rPr>
          <w:rFonts w:hint="eastAsia"/>
          <w:lang w:val="en-US" w:eastAsia="zh-Hans"/>
        </w:rPr>
        <w:t>除整体水平不足外</w:t>
      </w:r>
      <w:r>
        <w:rPr>
          <w:rFonts w:hint="default"/>
          <w:lang w:eastAsia="zh-Hans"/>
        </w:rPr>
        <w:t>，</w:t>
      </w:r>
      <w:r>
        <w:rPr>
          <w:rFonts w:hint="eastAsia"/>
          <w:lang w:val="en-US" w:eastAsia="zh-Hans"/>
        </w:rPr>
        <w:t>结构上也存在不平衡的问题</w:t>
      </w:r>
      <w:r>
        <w:rPr>
          <w:rFonts w:hint="default"/>
          <w:lang w:eastAsia="zh-Hans"/>
        </w:rPr>
        <w:t>，</w:t>
      </w:r>
      <w:r>
        <w:rPr>
          <w:rFonts w:hint="eastAsia"/>
          <w:lang w:val="en-US" w:eastAsia="zh-Hans"/>
        </w:rPr>
        <w:t>这导致发展当中会出现卡脖子</w:t>
      </w:r>
      <w:r>
        <w:rPr>
          <w:rFonts w:hint="default"/>
          <w:lang w:eastAsia="zh-Hans"/>
        </w:rPr>
        <w:t>、</w:t>
      </w:r>
      <w:r>
        <w:rPr>
          <w:rFonts w:hint="eastAsia"/>
          <w:lang w:val="en-US" w:eastAsia="zh-Hans"/>
        </w:rPr>
        <w:t>不配套等风险</w:t>
      </w:r>
      <w:r>
        <w:rPr>
          <w:rFonts w:hint="default"/>
          <w:lang w:eastAsia="zh-Hans"/>
        </w:rPr>
        <w:t>。</w:t>
      </w:r>
    </w:p>
    <w:p>
      <w:pPr>
        <w:ind w:firstLine="420" w:firstLineChars="0"/>
        <w:rPr>
          <w:rFonts w:hint="eastAsia"/>
          <w:lang w:val="en-US" w:eastAsia="zh-Hans"/>
        </w:rPr>
      </w:pPr>
      <w:r>
        <w:rPr>
          <w:rFonts w:hint="eastAsia"/>
          <w:lang w:val="en-US" w:eastAsia="zh-Hans"/>
        </w:rPr>
        <w:t>中国的知识</w:t>
      </w:r>
      <w:r>
        <w:rPr>
          <w:rFonts w:hint="default"/>
          <w:lang w:eastAsia="zh-Hans"/>
        </w:rPr>
        <w:t>、</w:t>
      </w:r>
      <w:r>
        <w:rPr>
          <w:rFonts w:hint="eastAsia"/>
          <w:lang w:val="en-US" w:eastAsia="zh-Hans"/>
        </w:rPr>
        <w:t>理论体系建设起步晚</w:t>
      </w:r>
      <w:r>
        <w:rPr>
          <w:rFonts w:hint="default"/>
          <w:lang w:eastAsia="zh-Hans"/>
        </w:rPr>
        <w:t>，</w:t>
      </w:r>
      <w:r>
        <w:rPr>
          <w:rFonts w:hint="eastAsia"/>
          <w:lang w:val="en-US" w:eastAsia="zh-Hans"/>
        </w:rPr>
        <w:t>大部分都需要从先进技术的学习</w:t>
      </w:r>
      <w:r>
        <w:rPr>
          <w:rFonts w:hint="default"/>
          <w:lang w:eastAsia="zh-Hans"/>
        </w:rPr>
        <w:t>、</w:t>
      </w:r>
      <w:r>
        <w:rPr>
          <w:rFonts w:hint="eastAsia"/>
          <w:lang w:val="en-US" w:eastAsia="zh-Hans"/>
        </w:rPr>
        <w:t>移植逐渐过渡</w:t>
      </w:r>
      <w:r>
        <w:rPr>
          <w:rFonts w:hint="default"/>
          <w:lang w:eastAsia="zh-Hans"/>
        </w:rPr>
        <w:t>。</w:t>
      </w:r>
      <w:r>
        <w:rPr>
          <w:rFonts w:hint="eastAsia"/>
          <w:lang w:val="en-US" w:eastAsia="zh-Hans"/>
        </w:rPr>
        <w:t>行业从</w:t>
      </w:r>
      <w:r>
        <w:rPr>
          <w:rFonts w:hint="default"/>
          <w:lang w:eastAsia="zh-Hans"/>
        </w:rPr>
        <w:t>0</w:t>
      </w:r>
      <w:r>
        <w:rPr>
          <w:rFonts w:hint="eastAsia"/>
          <w:lang w:val="en-US" w:eastAsia="zh-Hans"/>
        </w:rPr>
        <w:t>到</w:t>
      </w:r>
      <w:r>
        <w:rPr>
          <w:rFonts w:hint="default"/>
          <w:lang w:eastAsia="zh-Hans"/>
        </w:rPr>
        <w:t>1</w:t>
      </w:r>
      <w:r>
        <w:rPr>
          <w:rFonts w:hint="eastAsia"/>
          <w:lang w:val="en-US" w:eastAsia="zh-Hans"/>
        </w:rPr>
        <w:t>的建立需要借助的外力是不可避免的</w:t>
      </w:r>
      <w:r>
        <w:rPr>
          <w:rFonts w:hint="default"/>
          <w:lang w:eastAsia="zh-Hans"/>
        </w:rPr>
        <w:t>，</w:t>
      </w:r>
      <w:r>
        <w:rPr>
          <w:rFonts w:hint="eastAsia"/>
          <w:lang w:val="en-US" w:eastAsia="zh-Hans"/>
        </w:rPr>
        <w:t>比如当前市值最高的中国企业阿里巴巴早期就是靠</w:t>
      </w:r>
      <w:r>
        <w:rPr>
          <w:rFonts w:hint="default"/>
          <w:lang w:eastAsia="zh-Hans"/>
        </w:rPr>
        <w:t>O</w:t>
      </w:r>
      <w:r>
        <w:rPr>
          <w:rFonts w:hint="eastAsia"/>
          <w:lang w:val="en-US" w:eastAsia="zh-Hans"/>
        </w:rPr>
        <w:t>racle</w:t>
      </w:r>
      <w:r>
        <w:rPr>
          <w:rFonts w:hint="default"/>
          <w:lang w:eastAsia="zh-Hans"/>
        </w:rPr>
        <w:t>、Y</w:t>
      </w:r>
      <w:r>
        <w:rPr>
          <w:rFonts w:hint="eastAsia"/>
          <w:lang w:val="en-US" w:eastAsia="zh-Hans"/>
        </w:rPr>
        <w:t>ahoo等公司的产品搭建的框架</w:t>
      </w:r>
      <w:r>
        <w:rPr>
          <w:rFonts w:hint="default"/>
          <w:lang w:eastAsia="zh-Hans"/>
        </w:rPr>
        <w:t>，</w:t>
      </w:r>
      <w:r>
        <w:rPr>
          <w:rFonts w:hint="eastAsia"/>
          <w:lang w:val="en-US" w:eastAsia="zh-Hans"/>
        </w:rPr>
        <w:t>但随着业务扩展</w:t>
      </w:r>
      <w:r>
        <w:rPr>
          <w:rFonts w:hint="default"/>
          <w:lang w:eastAsia="zh-Hans"/>
        </w:rPr>
        <w:t>，</w:t>
      </w:r>
      <w:r>
        <w:rPr>
          <w:rFonts w:hint="eastAsia"/>
          <w:lang w:val="en-US" w:eastAsia="zh-Hans"/>
        </w:rPr>
        <w:t>企业对这些技术生态的依赖度会越来越高并最终被其掣肘</w:t>
      </w:r>
      <w:r>
        <w:rPr>
          <w:rFonts w:hint="default"/>
          <w:lang w:eastAsia="zh-Hans"/>
        </w:rPr>
        <w:t>，</w:t>
      </w:r>
      <w:r>
        <w:rPr>
          <w:rFonts w:hint="eastAsia"/>
          <w:lang w:val="en-US" w:eastAsia="zh-Hans"/>
        </w:rPr>
        <w:t>不仅影响自有产品开发的</w:t>
      </w:r>
      <w:r>
        <w:rPr>
          <w:rFonts w:hint="default"/>
          <w:lang w:eastAsia="zh-Hans"/>
        </w:rPr>
        <w:t>，</w:t>
      </w:r>
      <w:r>
        <w:rPr>
          <w:rFonts w:hint="eastAsia"/>
          <w:lang w:val="en-US" w:eastAsia="zh-Hans"/>
        </w:rPr>
        <w:t>并且遇到技术封闭或保护的情况时往往会陷入困境</w:t>
      </w:r>
      <w:r>
        <w:rPr>
          <w:rFonts w:hint="default"/>
          <w:lang w:eastAsia="zh-Hans"/>
        </w:rPr>
        <w:t>。</w:t>
      </w:r>
      <w:r>
        <w:rPr>
          <w:rFonts w:hint="eastAsia"/>
          <w:lang w:val="en-US" w:eastAsia="zh-Hans"/>
        </w:rPr>
        <w:t>体系不成熟</w:t>
      </w:r>
      <w:r>
        <w:rPr>
          <w:rFonts w:hint="default"/>
          <w:lang w:eastAsia="zh-Hans"/>
        </w:rPr>
        <w:t>、</w:t>
      </w:r>
      <w:r>
        <w:rPr>
          <w:rFonts w:hint="eastAsia"/>
          <w:lang w:val="en-US" w:eastAsia="zh-Hans"/>
        </w:rPr>
        <w:t>依赖于他人的成果</w:t>
      </w:r>
      <w:r>
        <w:rPr>
          <w:rFonts w:hint="default"/>
          <w:lang w:eastAsia="zh-Hans"/>
        </w:rPr>
        <w:t>，</w:t>
      </w:r>
      <w:r>
        <w:rPr>
          <w:rFonts w:hint="eastAsia"/>
          <w:lang w:val="en-US" w:eastAsia="zh-Hans"/>
        </w:rPr>
        <w:t>这使得国内对新兴技术的理解</w:t>
      </w:r>
      <w:r>
        <w:rPr>
          <w:rFonts w:hint="default"/>
          <w:lang w:eastAsia="zh-Hans"/>
        </w:rPr>
        <w:t>，</w:t>
      </w:r>
      <w:r>
        <w:rPr>
          <w:rFonts w:hint="eastAsia"/>
          <w:lang w:val="en-US" w:eastAsia="zh-Hans"/>
        </w:rPr>
        <w:t>以及发展方向的判断和预测都落后于人</w:t>
      </w:r>
      <w:r>
        <w:rPr>
          <w:rFonts w:hint="default"/>
          <w:lang w:eastAsia="zh-Hans"/>
        </w:rPr>
        <w:t>，</w:t>
      </w:r>
      <w:r>
        <w:rPr>
          <w:rFonts w:hint="eastAsia"/>
          <w:lang w:val="en-US" w:eastAsia="zh-Hans"/>
        </w:rPr>
        <w:t>是行业技术风险产生的内在原因</w:t>
      </w:r>
      <w:r>
        <w:rPr>
          <w:rFonts w:hint="default"/>
          <w:lang w:eastAsia="zh-Hans"/>
        </w:rPr>
        <w:t>。</w:t>
      </w:r>
    </w:p>
    <w:p>
      <w:pPr>
        <w:ind w:firstLine="420" w:firstLineChars="0"/>
        <w:rPr>
          <w:rFonts w:hint="default"/>
          <w:lang w:eastAsia="zh-Hans"/>
        </w:rPr>
      </w:pPr>
      <w:r>
        <w:rPr>
          <w:rFonts w:hint="eastAsia"/>
          <w:lang w:val="en-US" w:eastAsia="zh-Hans"/>
        </w:rPr>
        <w:t>行业法律风险通常指法律不健全</w:t>
      </w:r>
      <w:r>
        <w:rPr>
          <w:rFonts w:hint="default"/>
          <w:lang w:eastAsia="zh-Hans"/>
        </w:rPr>
        <w:t>，</w:t>
      </w:r>
      <w:r>
        <w:rPr>
          <w:rFonts w:hint="eastAsia"/>
          <w:lang w:val="en-US" w:eastAsia="zh-Hans"/>
        </w:rPr>
        <w:t>或者行业运行中的违法违规行为所产生损失的风险</w:t>
      </w:r>
      <w:r>
        <w:rPr>
          <w:rFonts w:hint="default"/>
          <w:lang w:eastAsia="zh-Hans"/>
        </w:rPr>
        <w:t>。</w:t>
      </w:r>
      <w:r>
        <w:rPr>
          <w:rFonts w:hint="eastAsia"/>
          <w:lang w:val="en-US" w:eastAsia="zh-Hans"/>
        </w:rPr>
        <w:t>数据显示</w:t>
      </w:r>
      <w:r>
        <w:rPr>
          <w:rFonts w:hint="default"/>
          <w:lang w:eastAsia="zh-Hans"/>
        </w:rPr>
        <w:t>，</w:t>
      </w:r>
      <w:r>
        <w:rPr>
          <w:rFonts w:hint="eastAsia"/>
          <w:lang w:val="en-US" w:eastAsia="zh-Hans"/>
        </w:rPr>
        <w:t>中国企业的平均寿命为</w:t>
      </w:r>
      <w:r>
        <w:rPr>
          <w:rFonts w:hint="default"/>
          <w:lang w:eastAsia="zh-Hans"/>
        </w:rPr>
        <w:t>3</w:t>
      </w:r>
      <w:r>
        <w:rPr>
          <w:rFonts w:hint="eastAsia"/>
          <w:lang w:val="en-US" w:eastAsia="zh-Hans"/>
        </w:rPr>
        <w:t>.</w:t>
      </w:r>
      <w:r>
        <w:rPr>
          <w:rFonts w:hint="default"/>
          <w:lang w:eastAsia="zh-Hans"/>
        </w:rPr>
        <w:t>9</w:t>
      </w:r>
      <w:r>
        <w:rPr>
          <w:rFonts w:hint="eastAsia"/>
          <w:lang w:val="en-US" w:eastAsia="zh-Hans"/>
        </w:rPr>
        <w:t>年</w:t>
      </w:r>
      <w:r>
        <w:rPr>
          <w:rFonts w:hint="default"/>
          <w:lang w:eastAsia="zh-Hans"/>
        </w:rPr>
        <w:t>，</w:t>
      </w:r>
      <w:r>
        <w:rPr>
          <w:rFonts w:hint="eastAsia"/>
          <w:lang w:val="en-US" w:eastAsia="zh-Hans"/>
        </w:rPr>
        <w:t>而中小企业的平均寿命只有</w:t>
      </w:r>
      <w:r>
        <w:rPr>
          <w:rFonts w:hint="default"/>
          <w:lang w:eastAsia="zh-Hans"/>
        </w:rPr>
        <w:t>2</w:t>
      </w:r>
      <w:r>
        <w:rPr>
          <w:rFonts w:hint="eastAsia"/>
          <w:lang w:val="en-US" w:eastAsia="zh-Hans"/>
        </w:rPr>
        <w:t>.</w:t>
      </w:r>
      <w:r>
        <w:rPr>
          <w:rFonts w:hint="default"/>
          <w:lang w:eastAsia="zh-Hans"/>
        </w:rPr>
        <w:t>5</w:t>
      </w:r>
      <w:r>
        <w:rPr>
          <w:rFonts w:hint="eastAsia"/>
          <w:lang w:val="en-US" w:eastAsia="zh-Hans"/>
        </w:rPr>
        <w:t>年</w:t>
      </w:r>
      <w:r>
        <w:rPr>
          <w:rFonts w:hint="default"/>
          <w:lang w:eastAsia="zh-Hans"/>
        </w:rPr>
        <w:t>，</w:t>
      </w:r>
      <w:r>
        <w:rPr>
          <w:rFonts w:hint="eastAsia"/>
          <w:lang w:val="en-US" w:eastAsia="zh-Hans"/>
        </w:rPr>
        <w:t>对比美国企业的平均寿命为</w:t>
      </w:r>
      <w:r>
        <w:rPr>
          <w:rFonts w:hint="default"/>
          <w:lang w:eastAsia="zh-Hans"/>
        </w:rPr>
        <w:t>8</w:t>
      </w:r>
      <w:r>
        <w:rPr>
          <w:rFonts w:hint="eastAsia"/>
          <w:lang w:val="en-US" w:eastAsia="zh-Hans"/>
        </w:rPr>
        <w:t>.</w:t>
      </w:r>
      <w:r>
        <w:rPr>
          <w:rFonts w:hint="default"/>
          <w:lang w:eastAsia="zh-Hans"/>
        </w:rPr>
        <w:t>2</w:t>
      </w:r>
      <w:r>
        <w:rPr>
          <w:rFonts w:hint="eastAsia"/>
          <w:lang w:val="en-US" w:eastAsia="zh-Hans"/>
        </w:rPr>
        <w:t>年</w:t>
      </w:r>
      <w:r>
        <w:rPr>
          <w:rFonts w:hint="default"/>
          <w:lang w:eastAsia="zh-Hans"/>
        </w:rPr>
        <w:t>，</w:t>
      </w:r>
      <w:r>
        <w:rPr>
          <w:rFonts w:hint="eastAsia"/>
          <w:lang w:val="en-US" w:eastAsia="zh-Hans"/>
        </w:rPr>
        <w:t>日本企业的平均寿命达到了</w:t>
      </w:r>
      <w:r>
        <w:rPr>
          <w:rFonts w:hint="default"/>
          <w:lang w:eastAsia="zh-Hans"/>
        </w:rPr>
        <w:t>12</w:t>
      </w:r>
      <w:r>
        <w:rPr>
          <w:rFonts w:hint="eastAsia"/>
          <w:lang w:val="en-US" w:eastAsia="zh-Hans"/>
        </w:rPr>
        <w:t>.</w:t>
      </w:r>
      <w:r>
        <w:rPr>
          <w:rFonts w:hint="default"/>
          <w:lang w:eastAsia="zh-Hans"/>
        </w:rPr>
        <w:t>5</w:t>
      </w:r>
      <w:r>
        <w:rPr>
          <w:rFonts w:hint="eastAsia"/>
          <w:lang w:val="en-US" w:eastAsia="zh-Hans"/>
        </w:rPr>
        <w:t>年</w:t>
      </w:r>
      <w:r>
        <w:rPr>
          <w:rFonts w:hint="default"/>
          <w:lang w:eastAsia="zh-Hans"/>
        </w:rPr>
        <w:t>。</w:t>
      </w:r>
      <w:r>
        <w:rPr>
          <w:rFonts w:hint="eastAsia"/>
          <w:lang w:val="en-US" w:eastAsia="zh-Hans"/>
        </w:rPr>
        <w:t>这一现象的产生有两点重要原因</w:t>
      </w:r>
      <w:r>
        <w:rPr>
          <w:rFonts w:hint="default"/>
          <w:lang w:eastAsia="zh-Hans"/>
        </w:rPr>
        <w:t>，</w:t>
      </w:r>
      <w:r>
        <w:rPr>
          <w:rFonts w:hint="eastAsia"/>
          <w:lang w:val="en-US" w:eastAsia="zh-Hans"/>
        </w:rPr>
        <w:t>一是市场不规范</w:t>
      </w:r>
      <w:r>
        <w:rPr>
          <w:rFonts w:hint="default"/>
          <w:lang w:eastAsia="zh-Hans"/>
        </w:rPr>
        <w:t>，</w:t>
      </w:r>
      <w:r>
        <w:rPr>
          <w:rFonts w:hint="eastAsia"/>
          <w:lang w:val="en-US" w:eastAsia="zh-Hans"/>
        </w:rPr>
        <w:t>竞争环境恶劣</w:t>
      </w:r>
      <w:r>
        <w:rPr>
          <w:rFonts w:hint="default"/>
          <w:lang w:eastAsia="zh-Hans"/>
        </w:rPr>
        <w:t>，</w:t>
      </w:r>
      <w:r>
        <w:rPr>
          <w:rFonts w:hint="eastAsia"/>
          <w:lang w:val="en-US" w:eastAsia="zh-Hans"/>
        </w:rPr>
        <w:t>尤其在不少新兴行业中不公平</w:t>
      </w:r>
      <w:r>
        <w:rPr>
          <w:rFonts w:hint="default"/>
          <w:lang w:eastAsia="zh-Hans"/>
        </w:rPr>
        <w:t>、</w:t>
      </w:r>
      <w:r>
        <w:rPr>
          <w:rFonts w:hint="eastAsia"/>
          <w:lang w:val="en-US" w:eastAsia="zh-Hans"/>
        </w:rPr>
        <w:t>不合理</w:t>
      </w:r>
      <w:r>
        <w:rPr>
          <w:rFonts w:hint="default"/>
          <w:lang w:eastAsia="zh-Hans"/>
        </w:rPr>
        <w:t>、</w:t>
      </w:r>
      <w:r>
        <w:rPr>
          <w:rFonts w:hint="eastAsia"/>
          <w:lang w:val="en-US" w:eastAsia="zh-Hans"/>
        </w:rPr>
        <w:t>无秩序的竞争大行其道</w:t>
      </w:r>
      <w:r>
        <w:rPr>
          <w:rFonts w:hint="default"/>
          <w:lang w:eastAsia="zh-Hans"/>
        </w:rPr>
        <w:t>；</w:t>
      </w:r>
      <w:r>
        <w:rPr>
          <w:rFonts w:hint="eastAsia"/>
          <w:lang w:val="en-US" w:eastAsia="zh-Hans"/>
        </w:rPr>
        <w:t>二是企业经营者缺乏管理智慧</w:t>
      </w:r>
      <w:r>
        <w:rPr>
          <w:rFonts w:hint="default"/>
          <w:lang w:eastAsia="zh-Hans"/>
        </w:rPr>
        <w:t>，</w:t>
      </w:r>
      <w:r>
        <w:rPr>
          <w:rFonts w:hint="eastAsia"/>
          <w:lang w:val="en-US" w:eastAsia="zh-Hans"/>
        </w:rPr>
        <w:t>企业治理结构中往往也缺乏足够的管理人才</w:t>
      </w:r>
      <w:r>
        <w:rPr>
          <w:rFonts w:hint="default"/>
          <w:lang w:eastAsia="zh-Hans"/>
        </w:rPr>
        <w:t>，</w:t>
      </w:r>
      <w:r>
        <w:rPr>
          <w:rFonts w:hint="eastAsia"/>
          <w:lang w:val="en-US" w:eastAsia="zh-Hans"/>
        </w:rPr>
        <w:t>使得在企业在扩张阶段中没有大型企业所需要的健全体制和激励机制</w:t>
      </w:r>
      <w:r>
        <w:rPr>
          <w:rFonts w:hint="default"/>
          <w:lang w:eastAsia="zh-Hans"/>
        </w:rPr>
        <w:t>，</w:t>
      </w:r>
      <w:r>
        <w:rPr>
          <w:rFonts w:hint="eastAsia"/>
          <w:lang w:val="en-US" w:eastAsia="zh-Hans"/>
        </w:rPr>
        <w:t>以至于股权结构混乱</w:t>
      </w:r>
      <w:r>
        <w:rPr>
          <w:rFonts w:hint="default"/>
          <w:lang w:eastAsia="zh-Hans"/>
        </w:rPr>
        <w:t>，</w:t>
      </w:r>
      <w:r>
        <w:rPr>
          <w:rFonts w:hint="eastAsia"/>
          <w:lang w:val="en-US" w:eastAsia="zh-Hans"/>
        </w:rPr>
        <w:t>徇私舞弊盛行</w:t>
      </w:r>
      <w:r>
        <w:rPr>
          <w:rFonts w:hint="default"/>
          <w:lang w:eastAsia="zh-Hans"/>
        </w:rPr>
        <w:t>，</w:t>
      </w:r>
      <w:r>
        <w:rPr>
          <w:rFonts w:hint="eastAsia"/>
          <w:lang w:val="en-US" w:eastAsia="zh-Hans"/>
        </w:rPr>
        <w:t>员工积极性弱导致无休止的加班等</w:t>
      </w:r>
      <w:r>
        <w:rPr>
          <w:rFonts w:hint="default"/>
          <w:lang w:eastAsia="zh-Hans"/>
        </w:rPr>
        <w:t>。</w:t>
      </w:r>
      <w:r>
        <w:rPr>
          <w:rFonts w:hint="eastAsia"/>
          <w:lang w:val="en-US" w:eastAsia="zh-Hans"/>
        </w:rPr>
        <w:t>这些问题很大程度上是由于行业法制不完善且法律意识淡薄导致的</w:t>
      </w:r>
      <w:r>
        <w:rPr>
          <w:rFonts w:hint="default"/>
          <w:lang w:eastAsia="zh-Hans"/>
        </w:rPr>
        <w:t>。</w:t>
      </w:r>
    </w:p>
    <w:p>
      <w:pPr>
        <w:ind w:firstLine="420" w:firstLineChars="0"/>
        <w:rPr>
          <w:rFonts w:hint="default"/>
          <w:lang w:eastAsia="zh-Hans"/>
        </w:rPr>
      </w:pPr>
      <w:r>
        <w:rPr>
          <w:rFonts w:hint="eastAsia"/>
          <w:lang w:val="en-US" w:eastAsia="zh-Hans"/>
        </w:rPr>
        <w:t>具体到商业物联网行业</w:t>
      </w:r>
      <w:r>
        <w:rPr>
          <w:rFonts w:hint="default"/>
          <w:lang w:eastAsia="zh-Hans"/>
        </w:rPr>
        <w:t>，</w:t>
      </w:r>
      <w:r>
        <w:rPr>
          <w:rFonts w:hint="eastAsia"/>
          <w:lang w:val="en-US" w:eastAsia="zh-Hans"/>
        </w:rPr>
        <w:t>除了最基本的公司法</w:t>
      </w:r>
      <w:r>
        <w:rPr>
          <w:rFonts w:hint="default"/>
          <w:lang w:eastAsia="zh-Hans"/>
        </w:rPr>
        <w:t>、</w:t>
      </w:r>
      <w:r>
        <w:rPr>
          <w:rFonts w:hint="eastAsia"/>
          <w:lang w:val="en-US" w:eastAsia="zh-Hans"/>
        </w:rPr>
        <w:t>财政法</w:t>
      </w:r>
      <w:r>
        <w:rPr>
          <w:rFonts w:hint="default"/>
          <w:lang w:eastAsia="zh-Hans"/>
        </w:rPr>
        <w:t>、</w:t>
      </w:r>
      <w:r>
        <w:rPr>
          <w:rFonts w:hint="eastAsia"/>
          <w:lang w:val="en-US" w:eastAsia="zh-Hans"/>
        </w:rPr>
        <w:t>反垄断法等外</w:t>
      </w:r>
      <w:r>
        <w:rPr>
          <w:rFonts w:hint="default"/>
          <w:lang w:eastAsia="zh-Hans"/>
        </w:rPr>
        <w:t>，</w:t>
      </w:r>
      <w:r>
        <w:rPr>
          <w:rFonts w:hint="eastAsia"/>
          <w:lang w:val="en-US" w:eastAsia="zh-Hans"/>
        </w:rPr>
        <w:t>人力资源管理和知识产权保护法的设立和完善对行业具有更突出的意义</w:t>
      </w:r>
      <w:r>
        <w:rPr>
          <w:rFonts w:hint="default"/>
          <w:lang w:eastAsia="zh-Hans"/>
        </w:rPr>
        <w:t>。</w:t>
      </w:r>
      <w:r>
        <w:rPr>
          <w:rFonts w:hint="eastAsia"/>
          <w:lang w:val="en-US" w:eastAsia="zh-Hans"/>
        </w:rPr>
        <w:t>由于行业中技术密集性高</w:t>
      </w:r>
      <w:r>
        <w:rPr>
          <w:rFonts w:hint="default"/>
          <w:lang w:eastAsia="zh-Hans"/>
        </w:rPr>
        <w:t>，</w:t>
      </w:r>
      <w:r>
        <w:rPr>
          <w:rFonts w:hint="eastAsia"/>
          <w:lang w:val="en-US" w:eastAsia="zh-Hans"/>
        </w:rPr>
        <w:t>对技术人员需求量大</w:t>
      </w:r>
      <w:r>
        <w:rPr>
          <w:rFonts w:hint="default"/>
          <w:lang w:eastAsia="zh-Hans"/>
        </w:rPr>
        <w:t>，</w:t>
      </w:r>
      <w:r>
        <w:rPr>
          <w:rFonts w:hint="eastAsia"/>
          <w:lang w:val="en-US" w:eastAsia="zh-Hans"/>
        </w:rPr>
        <w:t>使其中很大一部分人员的存在着流动频繁</w:t>
      </w:r>
      <w:r>
        <w:rPr>
          <w:rFonts w:hint="default"/>
          <w:lang w:eastAsia="zh-Hans"/>
        </w:rPr>
        <w:t>、</w:t>
      </w:r>
      <w:r>
        <w:rPr>
          <w:rFonts w:hint="eastAsia"/>
          <w:lang w:val="en-US" w:eastAsia="zh-Hans"/>
        </w:rPr>
        <w:t>身兼多职的情况</w:t>
      </w:r>
      <w:r>
        <w:rPr>
          <w:rFonts w:hint="default"/>
          <w:lang w:eastAsia="zh-Hans"/>
        </w:rPr>
        <w:t>，</w:t>
      </w:r>
      <w:r>
        <w:rPr>
          <w:rFonts w:hint="eastAsia"/>
          <w:lang w:val="en-US" w:eastAsia="zh-Hans"/>
        </w:rPr>
        <w:t>并且这些人员与企业某些垄断技术高度相关</w:t>
      </w:r>
      <w:r>
        <w:rPr>
          <w:rFonts w:hint="default"/>
          <w:lang w:eastAsia="zh-Hans"/>
        </w:rPr>
        <w:t>，</w:t>
      </w:r>
      <w:r>
        <w:rPr>
          <w:rFonts w:hint="eastAsia"/>
          <w:lang w:val="en-US" w:eastAsia="zh-Hans"/>
        </w:rPr>
        <w:t>因此极易发生劳动纠纷</w:t>
      </w:r>
      <w:r>
        <w:rPr>
          <w:rFonts w:hint="default"/>
          <w:lang w:eastAsia="zh-Hans"/>
        </w:rPr>
        <w:t>，</w:t>
      </w:r>
      <w:r>
        <w:rPr>
          <w:rFonts w:hint="eastAsia"/>
          <w:lang w:val="en-US" w:eastAsia="zh-Hans"/>
        </w:rPr>
        <w:t>出现重要数据</w:t>
      </w:r>
      <w:r>
        <w:rPr>
          <w:rFonts w:hint="default"/>
          <w:lang w:eastAsia="zh-Hans"/>
        </w:rPr>
        <w:t>、</w:t>
      </w:r>
      <w:r>
        <w:rPr>
          <w:rFonts w:hint="eastAsia"/>
          <w:lang w:val="en-US" w:eastAsia="zh-Hans"/>
        </w:rPr>
        <w:t>商业秘密泄露的风险</w:t>
      </w:r>
      <w:r>
        <w:rPr>
          <w:rFonts w:hint="default"/>
          <w:lang w:eastAsia="zh-Hans"/>
        </w:rPr>
        <w:t>。</w:t>
      </w:r>
      <w:r>
        <w:rPr>
          <w:rFonts w:hint="eastAsia"/>
          <w:lang w:val="en-US" w:eastAsia="zh-Hans"/>
        </w:rPr>
        <w:t>知识产权是中国企业竞争中历来的薄弱环节</w:t>
      </w:r>
      <w:r>
        <w:rPr>
          <w:rFonts w:hint="default"/>
          <w:lang w:eastAsia="zh-Hans"/>
        </w:rPr>
        <w:t>，</w:t>
      </w:r>
      <w:r>
        <w:rPr>
          <w:rFonts w:hint="eastAsia"/>
          <w:lang w:val="en-US" w:eastAsia="zh-Hans"/>
        </w:rPr>
        <w:t>时至今日市场上仍然存在着大量的盗版</w:t>
      </w:r>
      <w:r>
        <w:rPr>
          <w:rFonts w:hint="default"/>
          <w:lang w:eastAsia="zh-Hans"/>
        </w:rPr>
        <w:t>、</w:t>
      </w:r>
      <w:r>
        <w:rPr>
          <w:rFonts w:hint="eastAsia"/>
          <w:lang w:val="en-US" w:eastAsia="zh-Hans"/>
        </w:rPr>
        <w:t>盗印</w:t>
      </w:r>
      <w:r>
        <w:rPr>
          <w:rFonts w:hint="default"/>
          <w:lang w:eastAsia="zh-Hans"/>
        </w:rPr>
        <w:t>、</w:t>
      </w:r>
      <w:r>
        <w:rPr>
          <w:rFonts w:hint="eastAsia"/>
          <w:lang w:val="en-US" w:eastAsia="zh-Hans"/>
        </w:rPr>
        <w:t>盗播等侵权现象</w:t>
      </w:r>
      <w:r>
        <w:rPr>
          <w:rFonts w:hint="default"/>
          <w:lang w:eastAsia="zh-Hans"/>
        </w:rPr>
        <w:t>，</w:t>
      </w:r>
      <w:r>
        <w:rPr>
          <w:rFonts w:hint="eastAsia"/>
          <w:lang w:val="en-US" w:eastAsia="zh-Hans"/>
        </w:rPr>
        <w:t>并且由于省略了大量开发成本</w:t>
      </w:r>
      <w:r>
        <w:rPr>
          <w:rFonts w:hint="default"/>
          <w:lang w:eastAsia="zh-Hans"/>
        </w:rPr>
        <w:t>，</w:t>
      </w:r>
      <w:r>
        <w:rPr>
          <w:rFonts w:hint="eastAsia"/>
          <w:lang w:val="en-US" w:eastAsia="zh-Hans"/>
        </w:rPr>
        <w:t>使得盗版产品显得物美价廉</w:t>
      </w:r>
      <w:r>
        <w:rPr>
          <w:rFonts w:hint="default"/>
          <w:lang w:eastAsia="zh-Hans"/>
        </w:rPr>
        <w:t>，</w:t>
      </w:r>
      <w:r>
        <w:rPr>
          <w:rFonts w:hint="eastAsia"/>
          <w:lang w:val="en-US" w:eastAsia="zh-Hans"/>
        </w:rPr>
        <w:t>反而更受消费者喜爱</w:t>
      </w:r>
      <w:r>
        <w:rPr>
          <w:rFonts w:hint="default"/>
          <w:lang w:eastAsia="zh-Hans"/>
        </w:rPr>
        <w:t>，</w:t>
      </w:r>
      <w:r>
        <w:rPr>
          <w:rFonts w:hint="eastAsia"/>
          <w:lang w:val="en-US" w:eastAsia="zh-Hans"/>
        </w:rPr>
        <w:t>从而严重损害版权者的利益</w:t>
      </w:r>
      <w:r>
        <w:rPr>
          <w:rFonts w:hint="default"/>
          <w:lang w:eastAsia="zh-Hans"/>
        </w:rPr>
        <w:t>。</w:t>
      </w:r>
      <w:r>
        <w:rPr>
          <w:rFonts w:hint="eastAsia"/>
          <w:lang w:val="en-US" w:eastAsia="zh-Hans"/>
        </w:rPr>
        <w:t>在侵权行为猖獗的同时</w:t>
      </w:r>
      <w:r>
        <w:rPr>
          <w:rFonts w:hint="default"/>
          <w:lang w:eastAsia="zh-Hans"/>
        </w:rPr>
        <w:t>，</w:t>
      </w:r>
      <w:r>
        <w:rPr>
          <w:rFonts w:hint="eastAsia"/>
          <w:lang w:val="en-US" w:eastAsia="zh-Hans"/>
        </w:rPr>
        <w:t>企业对知识产权的重视程度也不足</w:t>
      </w:r>
      <w:r>
        <w:rPr>
          <w:rFonts w:hint="default"/>
          <w:lang w:eastAsia="zh-Hans"/>
        </w:rPr>
        <w:t>，</w:t>
      </w:r>
      <w:r>
        <w:rPr>
          <w:rFonts w:hint="eastAsia"/>
          <w:lang w:val="en-US" w:eastAsia="zh-Hans"/>
        </w:rPr>
        <w:t>导致了市场中出现大量专利</w:t>
      </w:r>
      <w:r>
        <w:rPr>
          <w:rFonts w:hint="default"/>
          <w:lang w:eastAsia="zh-Hans"/>
        </w:rPr>
        <w:t>、</w:t>
      </w:r>
      <w:r>
        <w:rPr>
          <w:rFonts w:hint="eastAsia"/>
          <w:lang w:val="en-US" w:eastAsia="zh-Hans"/>
        </w:rPr>
        <w:t>商标的抢注现象</w:t>
      </w:r>
      <w:r>
        <w:rPr>
          <w:rFonts w:hint="default"/>
          <w:lang w:eastAsia="zh-Hans"/>
        </w:rPr>
        <w:t>。</w:t>
      </w:r>
    </w:p>
    <w:p>
      <w:pPr>
        <w:pStyle w:val="3"/>
        <w:keepNext/>
        <w:keepLines/>
        <w:pageBreakBefore w:val="0"/>
        <w:widowControl w:val="0"/>
        <w:kinsoku/>
        <w:wordWrap/>
        <w:overflowPunct/>
        <w:topLinePunct w:val="0"/>
        <w:autoSpaceDE/>
        <w:autoSpaceDN/>
        <w:bidi w:val="0"/>
        <w:adjustRightInd/>
        <w:snapToGrid/>
        <w:spacing w:before="480" w:beforeLines="0" w:after="260" w:afterLines="0" w:line="413" w:lineRule="auto"/>
        <w:ind w:left="0" w:leftChars="0" w:right="0" w:rightChars="0" w:firstLine="0" w:firstLineChars="0"/>
        <w:jc w:val="left"/>
        <w:textAlignment w:val="auto"/>
        <w:outlineLvl w:val="1"/>
        <w:rPr>
          <w:rFonts w:hint="eastAsia"/>
          <w:lang w:val="en-US" w:eastAsia="zh-Hans"/>
        </w:rPr>
      </w:pPr>
      <w:r>
        <w:rPr>
          <w:rFonts w:hint="default"/>
          <w:lang w:eastAsia="zh-Hans"/>
        </w:rPr>
        <w:t xml:space="preserve">6 </w:t>
      </w:r>
      <w:r>
        <w:rPr>
          <w:rFonts w:hint="eastAsia"/>
          <w:lang w:val="en-US" w:eastAsia="zh-Hans"/>
        </w:rPr>
        <w:t>发展趋势与对策建议</w:t>
      </w:r>
    </w:p>
    <w:p>
      <w:pPr>
        <w:ind w:firstLine="420" w:firstLineChars="0"/>
        <w:rPr>
          <w:rFonts w:hint="default"/>
          <w:lang w:eastAsia="zh-Hans"/>
        </w:rPr>
      </w:pPr>
      <w:r>
        <w:rPr>
          <w:rFonts w:hint="eastAsia"/>
          <w:lang w:val="en-US" w:eastAsia="zh-Hans"/>
        </w:rPr>
        <w:t>通过之前的分析过程</w:t>
      </w:r>
      <w:r>
        <w:rPr>
          <w:rFonts w:hint="default"/>
          <w:lang w:eastAsia="zh-Hans"/>
        </w:rPr>
        <w:t>，</w:t>
      </w:r>
      <w:r>
        <w:rPr>
          <w:rFonts w:hint="eastAsia"/>
          <w:lang w:val="en-US" w:eastAsia="zh-Hans"/>
        </w:rPr>
        <w:t>形成了一个对商业物联网行业当前情况和风险特征的基本认知</w:t>
      </w:r>
      <w:r>
        <w:rPr>
          <w:rFonts w:hint="default"/>
          <w:lang w:eastAsia="zh-Hans"/>
        </w:rPr>
        <w:t>，</w:t>
      </w:r>
      <w:r>
        <w:rPr>
          <w:rFonts w:hint="eastAsia"/>
          <w:lang w:val="en-US" w:eastAsia="zh-Hans"/>
        </w:rPr>
        <w:t>并大体可以概括为三个方面</w:t>
      </w:r>
      <w:r>
        <w:rPr>
          <w:rFonts w:hint="default"/>
          <w:lang w:eastAsia="zh-Hans"/>
        </w:rPr>
        <w:t>：</w:t>
      </w:r>
    </w:p>
    <w:p>
      <w:pPr>
        <w:numPr>
          <w:ilvl w:val="0"/>
          <w:numId w:val="1"/>
        </w:numPr>
        <w:ind w:firstLine="420" w:firstLineChars="0"/>
        <w:rPr>
          <w:rFonts w:hint="default"/>
          <w:lang w:eastAsia="zh-Hans"/>
        </w:rPr>
      </w:pPr>
      <w:r>
        <w:rPr>
          <w:rFonts w:hint="eastAsia"/>
          <w:lang w:val="en-US" w:eastAsia="zh-Hans"/>
        </w:rPr>
        <w:t>行业目前发展迅猛</w:t>
      </w:r>
      <w:r>
        <w:rPr>
          <w:rFonts w:hint="default"/>
          <w:lang w:eastAsia="zh-Hans"/>
        </w:rPr>
        <w:t>、</w:t>
      </w:r>
      <w:r>
        <w:rPr>
          <w:rFonts w:hint="eastAsia"/>
          <w:lang w:val="en-US" w:eastAsia="zh-Hans"/>
        </w:rPr>
        <w:t>富有活力</w:t>
      </w:r>
      <w:r>
        <w:rPr>
          <w:rFonts w:hint="default"/>
          <w:lang w:eastAsia="zh-Hans"/>
        </w:rPr>
        <w:t>，</w:t>
      </w:r>
      <w:r>
        <w:rPr>
          <w:rFonts w:hint="eastAsia"/>
          <w:lang w:val="en-US" w:eastAsia="zh-Hans"/>
        </w:rPr>
        <w:t>在当今社会上属于产业政策扶持</w:t>
      </w:r>
      <w:r>
        <w:rPr>
          <w:rFonts w:hint="default"/>
          <w:lang w:eastAsia="zh-Hans"/>
        </w:rPr>
        <w:t>，</w:t>
      </w:r>
      <w:r>
        <w:rPr>
          <w:rFonts w:hint="eastAsia"/>
          <w:lang w:val="en-US" w:eastAsia="zh-Hans"/>
        </w:rPr>
        <w:t>受关注程度高</w:t>
      </w:r>
      <w:r>
        <w:rPr>
          <w:rFonts w:hint="default"/>
          <w:lang w:eastAsia="zh-Hans"/>
        </w:rPr>
        <w:t>，</w:t>
      </w:r>
      <w:r>
        <w:rPr>
          <w:rFonts w:hint="eastAsia"/>
          <w:lang w:val="en-US" w:eastAsia="zh-Hans"/>
        </w:rPr>
        <w:t>炒作力度大的热门行业</w:t>
      </w:r>
      <w:r>
        <w:rPr>
          <w:rFonts w:hint="default"/>
          <w:lang w:eastAsia="zh-Hans"/>
        </w:rPr>
        <w:t>。</w:t>
      </w:r>
      <w:r>
        <w:rPr>
          <w:rFonts w:hint="eastAsia"/>
          <w:lang w:val="en-US" w:eastAsia="zh-Hans"/>
        </w:rPr>
        <w:t>行业正处于成长期当中</w:t>
      </w:r>
      <w:r>
        <w:rPr>
          <w:rFonts w:hint="default"/>
          <w:lang w:eastAsia="zh-Hans"/>
        </w:rPr>
        <w:t>，</w:t>
      </w:r>
      <w:r>
        <w:rPr>
          <w:rFonts w:hint="eastAsia"/>
          <w:lang w:val="en-US" w:eastAsia="zh-Hans"/>
        </w:rPr>
        <w:t>门槛低</w:t>
      </w:r>
      <w:r>
        <w:rPr>
          <w:rFonts w:hint="default"/>
          <w:lang w:eastAsia="zh-Hans"/>
        </w:rPr>
        <w:t>、</w:t>
      </w:r>
      <w:r>
        <w:rPr>
          <w:rFonts w:hint="eastAsia"/>
          <w:lang w:val="en-US" w:eastAsia="zh-Hans"/>
        </w:rPr>
        <w:t>竞争激烈</w:t>
      </w:r>
      <w:r>
        <w:rPr>
          <w:rFonts w:hint="default"/>
          <w:lang w:eastAsia="zh-Hans"/>
        </w:rPr>
        <w:t>、</w:t>
      </w:r>
      <w:r>
        <w:rPr>
          <w:rFonts w:hint="eastAsia"/>
          <w:lang w:val="en-US" w:eastAsia="zh-Hans"/>
        </w:rPr>
        <w:t>市场饱和程度低</w:t>
      </w:r>
      <w:r>
        <w:rPr>
          <w:rFonts w:hint="default"/>
          <w:lang w:eastAsia="zh-Hans"/>
        </w:rPr>
        <w:t>、</w:t>
      </w:r>
      <w:r>
        <w:rPr>
          <w:rFonts w:hint="eastAsia"/>
          <w:lang w:val="en-US" w:eastAsia="zh-Hans"/>
        </w:rPr>
        <w:t>需求增长潜力大</w:t>
      </w:r>
      <w:r>
        <w:rPr>
          <w:rFonts w:hint="default"/>
          <w:lang w:eastAsia="zh-Hans"/>
        </w:rPr>
        <w:t>，</w:t>
      </w:r>
      <w:r>
        <w:rPr>
          <w:rFonts w:hint="eastAsia"/>
          <w:lang w:val="en-US" w:eastAsia="zh-Hans"/>
        </w:rPr>
        <w:t>但风险抵御能力较差</w:t>
      </w:r>
      <w:r>
        <w:rPr>
          <w:rFonts w:hint="default"/>
          <w:lang w:eastAsia="zh-Hans"/>
        </w:rPr>
        <w:t>，</w:t>
      </w:r>
      <w:r>
        <w:rPr>
          <w:rFonts w:hint="eastAsia"/>
          <w:lang w:val="en-US" w:eastAsia="zh-Hans"/>
        </w:rPr>
        <w:t>小规模企业生存压力较大</w:t>
      </w:r>
      <w:r>
        <w:rPr>
          <w:rFonts w:hint="default"/>
          <w:lang w:eastAsia="zh-Hans"/>
        </w:rPr>
        <w:t>。</w:t>
      </w:r>
      <w:r>
        <w:rPr>
          <w:rFonts w:hint="eastAsia"/>
          <w:lang w:val="en-US" w:eastAsia="zh-Hans"/>
        </w:rPr>
        <w:t>行业在产业链不同位置存在差异化</w:t>
      </w:r>
      <w:r>
        <w:rPr>
          <w:rFonts w:hint="default"/>
          <w:lang w:eastAsia="zh-Hans"/>
        </w:rPr>
        <w:t>，</w:t>
      </w:r>
      <w:r>
        <w:rPr>
          <w:rFonts w:hint="eastAsia"/>
          <w:lang w:val="en-US" w:eastAsia="zh-Hans"/>
        </w:rPr>
        <w:t>相互之间独立而又协同发展</w:t>
      </w:r>
      <w:r>
        <w:rPr>
          <w:rFonts w:hint="default"/>
          <w:lang w:eastAsia="zh-Hans"/>
        </w:rPr>
        <w:t>。</w:t>
      </w:r>
    </w:p>
    <w:p>
      <w:pPr>
        <w:numPr>
          <w:ilvl w:val="0"/>
          <w:numId w:val="1"/>
        </w:numPr>
        <w:ind w:firstLine="420" w:firstLineChars="0"/>
        <w:rPr>
          <w:rFonts w:hint="default"/>
          <w:lang w:eastAsia="zh-Hans"/>
        </w:rPr>
      </w:pPr>
      <w:r>
        <w:rPr>
          <w:rFonts w:hint="eastAsia"/>
          <w:lang w:val="en-US" w:eastAsia="zh-Hans"/>
        </w:rPr>
        <w:t>行业对股本的吸引力强</w:t>
      </w:r>
      <w:r>
        <w:rPr>
          <w:rFonts w:hint="default"/>
          <w:lang w:eastAsia="zh-Hans"/>
        </w:rPr>
        <w:t>，</w:t>
      </w:r>
      <w:r>
        <w:rPr>
          <w:rFonts w:hint="eastAsia"/>
          <w:lang w:val="en-US" w:eastAsia="zh-Hans"/>
        </w:rPr>
        <w:t>股票市盈率较高</w:t>
      </w:r>
      <w:r>
        <w:rPr>
          <w:rFonts w:hint="default"/>
          <w:lang w:eastAsia="zh-Hans"/>
        </w:rPr>
        <w:t>，</w:t>
      </w:r>
      <w:r>
        <w:rPr>
          <w:rFonts w:hint="eastAsia"/>
          <w:lang w:val="en-US" w:eastAsia="zh-Hans"/>
        </w:rPr>
        <w:t>但目前阶段盈利能力和财务情况尚不足以支撑起行业的市值</w:t>
      </w:r>
      <w:r>
        <w:rPr>
          <w:rFonts w:hint="default"/>
          <w:lang w:eastAsia="zh-Hans"/>
        </w:rPr>
        <w:t>，</w:t>
      </w:r>
      <w:r>
        <w:rPr>
          <w:rFonts w:hint="eastAsia"/>
          <w:lang w:val="en-US" w:eastAsia="zh-Hans"/>
        </w:rPr>
        <w:t>更多体现的是投资者对其未来的高预期和高估值</w:t>
      </w:r>
      <w:r>
        <w:rPr>
          <w:rFonts w:hint="default"/>
          <w:lang w:eastAsia="zh-Hans"/>
        </w:rPr>
        <w:t>，</w:t>
      </w:r>
      <w:r>
        <w:rPr>
          <w:rFonts w:hint="eastAsia"/>
          <w:lang w:val="en-US" w:eastAsia="zh-Hans"/>
        </w:rPr>
        <w:t>以及投机资本的进入</w:t>
      </w:r>
      <w:r>
        <w:rPr>
          <w:rFonts w:hint="default"/>
          <w:lang w:eastAsia="zh-Hans"/>
        </w:rPr>
        <w:t>。</w:t>
      </w:r>
      <w:r>
        <w:rPr>
          <w:rFonts w:hint="eastAsia"/>
          <w:lang w:val="en-US" w:eastAsia="zh-Hans"/>
        </w:rPr>
        <w:t>行业资本结构中偏向于权益融资</w:t>
      </w:r>
      <w:r>
        <w:rPr>
          <w:rFonts w:hint="default"/>
          <w:lang w:eastAsia="zh-Hans"/>
        </w:rPr>
        <w:t>，</w:t>
      </w:r>
      <w:r>
        <w:rPr>
          <w:rFonts w:hint="eastAsia"/>
          <w:lang w:val="en-US" w:eastAsia="zh-Hans"/>
        </w:rPr>
        <w:t>使行业价值受资本市场信号的影响大</w:t>
      </w:r>
      <w:r>
        <w:rPr>
          <w:rFonts w:hint="default"/>
          <w:lang w:eastAsia="zh-Hans"/>
        </w:rPr>
        <w:t>，</w:t>
      </w:r>
      <w:r>
        <w:rPr>
          <w:rFonts w:hint="eastAsia"/>
          <w:lang w:val="en-US" w:eastAsia="zh-Hans"/>
        </w:rPr>
        <w:t>部分企业容易出现行情不稳定</w:t>
      </w:r>
      <w:r>
        <w:rPr>
          <w:rFonts w:hint="default"/>
          <w:lang w:eastAsia="zh-Hans"/>
        </w:rPr>
        <w:t>，</w:t>
      </w:r>
      <w:r>
        <w:rPr>
          <w:rFonts w:hint="eastAsia"/>
          <w:lang w:val="en-US" w:eastAsia="zh-Hans"/>
        </w:rPr>
        <w:t>骤涨急跌的情况</w:t>
      </w:r>
      <w:r>
        <w:rPr>
          <w:rFonts w:hint="default"/>
          <w:lang w:eastAsia="zh-Hans"/>
        </w:rPr>
        <w:t>。</w:t>
      </w:r>
    </w:p>
    <w:p>
      <w:pPr>
        <w:numPr>
          <w:ilvl w:val="0"/>
          <w:numId w:val="1"/>
        </w:numPr>
        <w:ind w:firstLine="420" w:firstLineChars="0"/>
        <w:rPr>
          <w:rFonts w:hint="default"/>
          <w:lang w:eastAsia="zh-Hans"/>
        </w:rPr>
      </w:pPr>
      <w:r>
        <w:rPr>
          <w:rFonts w:hint="eastAsia"/>
          <w:lang w:val="en-US" w:eastAsia="zh-Hans"/>
        </w:rPr>
        <w:t>行业的技术和商业模式的创新是其竞争力的根本来源</w:t>
      </w:r>
      <w:r>
        <w:rPr>
          <w:rFonts w:hint="default"/>
          <w:lang w:eastAsia="zh-Hans"/>
        </w:rPr>
        <w:t>，</w:t>
      </w:r>
      <w:r>
        <w:rPr>
          <w:rFonts w:hint="eastAsia"/>
          <w:lang w:val="en-US" w:eastAsia="zh-Hans"/>
        </w:rPr>
        <w:t>但行业目前存在着一种抑制创新的机制</w:t>
      </w:r>
      <w:r>
        <w:rPr>
          <w:rFonts w:hint="default"/>
          <w:lang w:eastAsia="zh-Hans"/>
        </w:rPr>
        <w:t>，</w:t>
      </w:r>
      <w:r>
        <w:rPr>
          <w:rFonts w:hint="eastAsia"/>
          <w:lang w:val="en-US" w:eastAsia="zh-Hans"/>
        </w:rPr>
        <w:t>使得规模在迅速扩大的同时创新能力并未得以有效的发展</w:t>
      </w:r>
      <w:r>
        <w:rPr>
          <w:rFonts w:hint="default"/>
          <w:lang w:eastAsia="zh-Hans"/>
        </w:rPr>
        <w:t>。</w:t>
      </w:r>
      <w:r>
        <w:rPr>
          <w:rFonts w:hint="eastAsia"/>
          <w:lang w:val="en-US" w:eastAsia="zh-Hans"/>
        </w:rPr>
        <w:t>行业的国际竞争力仍然不足</w:t>
      </w:r>
      <w:r>
        <w:rPr>
          <w:rFonts w:hint="default"/>
          <w:lang w:eastAsia="zh-Hans"/>
        </w:rPr>
        <w:t>，</w:t>
      </w:r>
      <w:r>
        <w:rPr>
          <w:rFonts w:hint="eastAsia"/>
          <w:lang w:val="en-US" w:eastAsia="zh-Hans"/>
        </w:rPr>
        <w:t>整体技术发展水平较为落后</w:t>
      </w:r>
      <w:r>
        <w:rPr>
          <w:rFonts w:hint="default"/>
          <w:lang w:eastAsia="zh-Hans"/>
        </w:rPr>
        <w:t>，</w:t>
      </w:r>
      <w:r>
        <w:rPr>
          <w:rFonts w:hint="eastAsia"/>
          <w:lang w:val="en-US" w:eastAsia="zh-Hans"/>
        </w:rPr>
        <w:t>发展空间目前也较为局限</w:t>
      </w:r>
      <w:r>
        <w:rPr>
          <w:rFonts w:hint="default"/>
          <w:lang w:eastAsia="zh-Hans"/>
        </w:rPr>
        <w:t>。</w:t>
      </w:r>
      <w:r>
        <w:rPr>
          <w:rFonts w:hint="eastAsia"/>
          <w:lang w:val="en-US" w:eastAsia="zh-Hans"/>
        </w:rPr>
        <w:t>企业竞争较为混乱</w:t>
      </w:r>
      <w:r>
        <w:rPr>
          <w:rFonts w:hint="default"/>
          <w:lang w:eastAsia="zh-Hans"/>
        </w:rPr>
        <w:t>，</w:t>
      </w:r>
      <w:r>
        <w:rPr>
          <w:rFonts w:hint="eastAsia"/>
          <w:lang w:val="en-US" w:eastAsia="zh-Hans"/>
        </w:rPr>
        <w:t>缺乏合理有效的行业标准对其加以约束</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本文在上述内容的基础上先探讨商业物联网行业的发展趋势</w:t>
      </w:r>
      <w:r>
        <w:rPr>
          <w:rFonts w:hint="default"/>
          <w:lang w:eastAsia="zh-Hans"/>
        </w:rPr>
        <w:t>，</w:t>
      </w:r>
      <w:r>
        <w:rPr>
          <w:rFonts w:hint="eastAsia"/>
          <w:lang w:val="en-US" w:eastAsia="zh-Hans"/>
        </w:rPr>
        <w:t>再结合整体情况和趋势分析对策</w:t>
      </w:r>
      <w:r>
        <w:rPr>
          <w:rFonts w:hint="default"/>
          <w:lang w:eastAsia="zh-Hans"/>
        </w:rPr>
        <w:t>。</w:t>
      </w:r>
    </w:p>
    <w:p>
      <w:pPr>
        <w:pStyle w:val="4"/>
        <w:keepNext/>
        <w:keepLines/>
        <w:pageBreakBefore w:val="0"/>
        <w:widowControl w:val="0"/>
        <w:kinsoku/>
        <w:wordWrap/>
        <w:overflowPunct/>
        <w:topLinePunct w:val="0"/>
        <w:autoSpaceDE/>
        <w:autoSpaceDN/>
        <w:bidi w:val="0"/>
        <w:adjustRightInd/>
        <w:snapToGrid/>
        <w:spacing w:before="240" w:beforeLines="0" w:after="240" w:afterLines="0" w:line="413" w:lineRule="auto"/>
        <w:ind w:left="0" w:leftChars="0" w:right="0" w:rightChars="0" w:firstLine="0" w:firstLineChars="0"/>
        <w:jc w:val="left"/>
        <w:textAlignment w:val="auto"/>
        <w:outlineLvl w:val="2"/>
        <w:rPr>
          <w:rFonts w:hint="default"/>
          <w:lang w:eastAsia="zh-Hans"/>
        </w:rPr>
      </w:pPr>
      <w:r>
        <w:rPr>
          <w:rFonts w:hint="default"/>
          <w:lang w:eastAsia="zh-Hans"/>
        </w:rPr>
        <w:t>6</w:t>
      </w:r>
      <w:r>
        <w:rPr>
          <w:rFonts w:hint="eastAsia"/>
          <w:lang w:val="en-US" w:eastAsia="zh-Hans"/>
        </w:rPr>
        <w:t>.</w:t>
      </w:r>
      <w:r>
        <w:rPr>
          <w:rFonts w:hint="default"/>
          <w:lang w:eastAsia="zh-Hans"/>
        </w:rPr>
        <w:t xml:space="preserve">1 </w:t>
      </w:r>
      <w:r>
        <w:rPr>
          <w:rFonts w:hint="eastAsia"/>
          <w:lang w:val="en-US" w:eastAsia="zh-Hans"/>
        </w:rPr>
        <w:t>发展趋势</w:t>
      </w:r>
    </w:p>
    <w:p>
      <w:pPr>
        <w:ind w:firstLine="420" w:firstLineChars="0"/>
        <w:rPr>
          <w:rFonts w:hint="default"/>
          <w:lang w:eastAsia="zh-Hans"/>
        </w:rPr>
      </w:pPr>
      <w:r>
        <w:rPr>
          <w:rFonts w:hint="eastAsia"/>
          <w:lang w:val="en-US" w:eastAsia="zh-Hans"/>
        </w:rPr>
        <w:t>在讨论商业物联网的未来发展趋势之前</w:t>
      </w:r>
      <w:r>
        <w:rPr>
          <w:rFonts w:hint="default"/>
          <w:lang w:eastAsia="zh-Hans"/>
        </w:rPr>
        <w:t>，</w:t>
      </w:r>
      <w:r>
        <w:rPr>
          <w:rFonts w:hint="eastAsia"/>
          <w:lang w:val="en-US" w:eastAsia="zh-Hans"/>
        </w:rPr>
        <w:t>先追溯其产品概念的大致演化过程</w:t>
      </w:r>
      <w:r>
        <w:rPr>
          <w:rFonts w:hint="default"/>
          <w:lang w:eastAsia="zh-Hans"/>
        </w:rPr>
        <w:t>，</w:t>
      </w:r>
      <w:r>
        <w:rPr>
          <w:rFonts w:hint="eastAsia"/>
          <w:lang w:val="en-US" w:eastAsia="zh-Hans"/>
        </w:rPr>
        <w:t>从而在历史走向中获取其变化规律</w:t>
      </w:r>
      <w:r>
        <w:rPr>
          <w:rFonts w:hint="default"/>
          <w:lang w:eastAsia="zh-Hans"/>
        </w:rPr>
        <w:t>。</w:t>
      </w:r>
      <w:r>
        <w:rPr>
          <w:rFonts w:hint="eastAsia"/>
          <w:lang w:val="en-US" w:eastAsia="zh-Hans"/>
        </w:rPr>
        <w:t>物联网是一个非常广义的概念</w:t>
      </w:r>
      <w:r>
        <w:rPr>
          <w:rFonts w:hint="default"/>
          <w:lang w:eastAsia="zh-Hans"/>
        </w:rPr>
        <w:t>，</w:t>
      </w:r>
      <w:r>
        <w:rPr>
          <w:rFonts w:hint="eastAsia"/>
          <w:lang w:val="en-US" w:eastAsia="zh-Hans"/>
        </w:rPr>
        <w:t>只要是以某种方式对物理世界和虚拟世界的信息相互连接并作出反应都可以算物联网的表现形态</w:t>
      </w:r>
      <w:r>
        <w:rPr>
          <w:rFonts w:hint="default"/>
          <w:lang w:eastAsia="zh-Hans"/>
        </w:rPr>
        <w:t>。</w:t>
      </w:r>
      <w:r>
        <w:rPr>
          <w:rFonts w:hint="eastAsia"/>
          <w:lang w:val="en-US" w:eastAsia="zh-Hans"/>
        </w:rPr>
        <w:t>最早的物联网概念是在传感技术的研究中被发掘出来的</w:t>
      </w:r>
      <w:r>
        <w:rPr>
          <w:rFonts w:hint="default"/>
          <w:lang w:eastAsia="zh-Hans"/>
        </w:rPr>
        <w:t>，</w:t>
      </w:r>
      <w:r>
        <w:rPr>
          <w:rFonts w:hint="eastAsia"/>
          <w:lang w:val="en-US" w:eastAsia="zh-Hans"/>
        </w:rPr>
        <w:t>因为传感可以对自然信号进行识别</w:t>
      </w:r>
      <w:r>
        <w:rPr>
          <w:rFonts w:hint="default"/>
          <w:lang w:eastAsia="zh-Hans"/>
        </w:rPr>
        <w:t>、</w:t>
      </w:r>
      <w:r>
        <w:rPr>
          <w:rFonts w:hint="eastAsia"/>
          <w:lang w:val="en-US" w:eastAsia="zh-Hans"/>
        </w:rPr>
        <w:t>提取并转化为数据进行存储</w:t>
      </w:r>
      <w:r>
        <w:rPr>
          <w:rFonts w:hint="default"/>
          <w:lang w:eastAsia="zh-Hans"/>
        </w:rPr>
        <w:t>，</w:t>
      </w:r>
      <w:r>
        <w:rPr>
          <w:rFonts w:hint="eastAsia"/>
          <w:lang w:val="en-US" w:eastAsia="zh-Hans"/>
        </w:rPr>
        <w:t>本身就是一个物联网系统</w:t>
      </w:r>
      <w:r>
        <w:rPr>
          <w:rFonts w:hint="default"/>
          <w:lang w:eastAsia="zh-Hans"/>
        </w:rPr>
        <w:t>，</w:t>
      </w:r>
      <w:r>
        <w:rPr>
          <w:rFonts w:hint="eastAsia"/>
          <w:lang w:val="en-US" w:eastAsia="zh-Hans"/>
        </w:rPr>
        <w:t>因此物联网随传感技术开始广泛应用于工商业</w:t>
      </w:r>
      <w:r>
        <w:rPr>
          <w:rFonts w:hint="default"/>
          <w:lang w:eastAsia="zh-Hans"/>
        </w:rPr>
        <w:t>、</w:t>
      </w:r>
      <w:r>
        <w:rPr>
          <w:rFonts w:hint="eastAsia"/>
          <w:lang w:val="en-US" w:eastAsia="zh-Hans"/>
        </w:rPr>
        <w:t>交通运输等领域</w:t>
      </w:r>
      <w:r>
        <w:rPr>
          <w:rFonts w:hint="default"/>
          <w:lang w:eastAsia="zh-Hans"/>
        </w:rPr>
        <w:t>。</w:t>
      </w:r>
      <w:r>
        <w:rPr>
          <w:rFonts w:hint="eastAsia"/>
          <w:lang w:val="en-US" w:eastAsia="zh-Hans"/>
        </w:rPr>
        <w:t>早期物联网在商业中的应用往往是作为企业系统功能的拓展</w:t>
      </w:r>
      <w:r>
        <w:rPr>
          <w:rFonts w:hint="default"/>
          <w:lang w:eastAsia="zh-Hans"/>
        </w:rPr>
        <w:t>，</w:t>
      </w:r>
      <w:r>
        <w:rPr>
          <w:rFonts w:hint="eastAsia"/>
          <w:lang w:val="en-US" w:eastAsia="zh-Hans"/>
        </w:rPr>
        <w:t>比如使用传感器对物料</w:t>
      </w:r>
      <w:r>
        <w:rPr>
          <w:rFonts w:hint="default"/>
          <w:lang w:eastAsia="zh-Hans"/>
        </w:rPr>
        <w:t>、</w:t>
      </w:r>
      <w:r>
        <w:rPr>
          <w:rFonts w:hint="eastAsia"/>
          <w:lang w:val="en-US" w:eastAsia="zh-Hans"/>
        </w:rPr>
        <w:t>机器设备进行实时监控管理等</w:t>
      </w:r>
      <w:r>
        <w:rPr>
          <w:rFonts w:hint="default"/>
          <w:lang w:eastAsia="zh-Hans"/>
        </w:rPr>
        <w:t>，</w:t>
      </w:r>
      <w:r>
        <w:rPr>
          <w:rFonts w:hint="eastAsia"/>
          <w:lang w:val="en-US" w:eastAsia="zh-Hans"/>
        </w:rPr>
        <w:t>数据一般在企业局域网内部的pc平台上处理</w:t>
      </w:r>
      <w:r>
        <w:rPr>
          <w:rFonts w:hint="default"/>
          <w:lang w:eastAsia="zh-Hans"/>
        </w:rPr>
        <w:t>，</w:t>
      </w:r>
      <w:r>
        <w:rPr>
          <w:rFonts w:hint="eastAsia"/>
          <w:lang w:val="en-US" w:eastAsia="zh-Hans"/>
        </w:rPr>
        <w:t>并最终存储在本地数据库中</w:t>
      </w:r>
      <w:r>
        <w:rPr>
          <w:rFonts w:hint="default"/>
          <w:lang w:eastAsia="zh-Hans"/>
        </w:rPr>
        <w:t>；</w:t>
      </w:r>
      <w:r>
        <w:rPr>
          <w:rFonts w:hint="eastAsia"/>
          <w:lang w:val="en-US" w:eastAsia="zh-Hans"/>
        </w:rPr>
        <w:t>之后</w:t>
      </w:r>
      <w:r>
        <w:rPr>
          <w:rFonts w:hint="default"/>
          <w:lang w:eastAsia="zh-Hans"/>
        </w:rPr>
        <w:t>，</w:t>
      </w:r>
      <w:r>
        <w:rPr>
          <w:rFonts w:hint="eastAsia"/>
          <w:lang w:val="en-US" w:eastAsia="zh-Hans"/>
        </w:rPr>
        <w:t>随着亚马逊等电商企业的成功</w:t>
      </w:r>
      <w:r>
        <w:rPr>
          <w:rFonts w:hint="default"/>
          <w:lang w:eastAsia="zh-Hans"/>
        </w:rPr>
        <w:t>，</w:t>
      </w:r>
      <w:r>
        <w:rPr>
          <w:rFonts w:hint="eastAsia"/>
          <w:lang w:val="en-US" w:eastAsia="zh-Hans"/>
        </w:rPr>
        <w:t>让越来越多的企业认识到了商业信息交易在线化</w:t>
      </w:r>
      <w:r>
        <w:rPr>
          <w:rFonts w:hint="default"/>
          <w:lang w:eastAsia="zh-Hans"/>
        </w:rPr>
        <w:t>、</w:t>
      </w:r>
      <w:r>
        <w:rPr>
          <w:rFonts w:hint="eastAsia"/>
          <w:lang w:val="en-US" w:eastAsia="zh-Hans"/>
        </w:rPr>
        <w:t>数据化的重要性</w:t>
      </w:r>
      <w:r>
        <w:rPr>
          <w:rFonts w:hint="default"/>
          <w:lang w:eastAsia="zh-Hans"/>
        </w:rPr>
        <w:t>，</w:t>
      </w:r>
      <w:r>
        <w:rPr>
          <w:rFonts w:hint="eastAsia"/>
          <w:lang w:val="en-US" w:eastAsia="zh-Hans"/>
        </w:rPr>
        <w:t>传统的线下交易商纷纷展开线上业务</w:t>
      </w:r>
      <w:r>
        <w:rPr>
          <w:rFonts w:hint="default"/>
          <w:lang w:eastAsia="zh-Hans"/>
        </w:rPr>
        <w:t>，</w:t>
      </w:r>
      <w:r>
        <w:rPr>
          <w:rFonts w:hint="eastAsia"/>
          <w:lang w:val="en-US" w:eastAsia="zh-Hans"/>
        </w:rPr>
        <w:t>这使得商业物联网的相关技术接触到更多的计算机网络技术</w:t>
      </w:r>
      <w:r>
        <w:rPr>
          <w:rFonts w:hint="default"/>
          <w:lang w:eastAsia="zh-Hans"/>
        </w:rPr>
        <w:t>，</w:t>
      </w:r>
      <w:r>
        <w:rPr>
          <w:rFonts w:hint="eastAsia"/>
          <w:lang w:val="en-US" w:eastAsia="zh-Hans"/>
        </w:rPr>
        <w:t>并与各种web应用相结合</w:t>
      </w:r>
      <w:r>
        <w:rPr>
          <w:rFonts w:hint="default"/>
          <w:lang w:eastAsia="zh-Hans"/>
        </w:rPr>
        <w:t>，</w:t>
      </w:r>
      <w:r>
        <w:rPr>
          <w:rFonts w:hint="eastAsia"/>
          <w:lang w:val="en-US" w:eastAsia="zh-Hans"/>
        </w:rPr>
        <w:t>使其不断朝着多功能多元应用场景发展</w:t>
      </w:r>
      <w:r>
        <w:rPr>
          <w:rFonts w:hint="default"/>
          <w:lang w:eastAsia="zh-Hans"/>
        </w:rPr>
        <w:t>，</w:t>
      </w:r>
      <w:r>
        <w:rPr>
          <w:rFonts w:hint="eastAsia"/>
          <w:lang w:val="en-US" w:eastAsia="zh-Hans"/>
        </w:rPr>
        <w:t>物联网的三层架构体系逐渐形成</w:t>
      </w:r>
      <w:r>
        <w:rPr>
          <w:rFonts w:hint="default"/>
          <w:lang w:eastAsia="zh-Hans"/>
        </w:rPr>
        <w:t>；</w:t>
      </w:r>
      <w:r>
        <w:rPr>
          <w:rFonts w:hint="eastAsia"/>
          <w:lang w:val="en-US" w:eastAsia="zh-Hans"/>
        </w:rPr>
        <w:t>再之后进入移动互联网的时代</w:t>
      </w:r>
      <w:r>
        <w:rPr>
          <w:rFonts w:hint="default"/>
          <w:lang w:eastAsia="zh-Hans"/>
        </w:rPr>
        <w:t>，</w:t>
      </w:r>
      <w:r>
        <w:rPr>
          <w:rFonts w:hint="eastAsia"/>
          <w:lang w:val="en-US" w:eastAsia="zh-Hans"/>
        </w:rPr>
        <w:t>物联网也逐渐走入了生活当中</w:t>
      </w:r>
      <w:r>
        <w:rPr>
          <w:rFonts w:hint="default"/>
          <w:lang w:eastAsia="zh-Hans"/>
        </w:rPr>
        <w:t>，</w:t>
      </w:r>
      <w:r>
        <w:rPr>
          <w:rFonts w:hint="eastAsia"/>
          <w:lang w:val="en-US" w:eastAsia="zh-Hans"/>
        </w:rPr>
        <w:t>不再仅仅是系统生态级企业的工具</w:t>
      </w:r>
      <w:r>
        <w:rPr>
          <w:rFonts w:hint="default"/>
          <w:lang w:eastAsia="zh-Hans"/>
        </w:rPr>
        <w:t>，</w:t>
      </w:r>
      <w:r>
        <w:rPr>
          <w:rFonts w:hint="eastAsia"/>
          <w:lang w:val="en-US" w:eastAsia="zh-Hans"/>
        </w:rPr>
        <w:t>日常的外卖</w:t>
      </w:r>
      <w:r>
        <w:rPr>
          <w:rFonts w:hint="default"/>
          <w:lang w:eastAsia="zh-Hans"/>
        </w:rPr>
        <w:t>、</w:t>
      </w:r>
      <w:r>
        <w:rPr>
          <w:rFonts w:hint="eastAsia"/>
          <w:lang w:val="en-US" w:eastAsia="zh-Hans"/>
        </w:rPr>
        <w:t>团购</w:t>
      </w:r>
      <w:r>
        <w:rPr>
          <w:rFonts w:hint="default"/>
          <w:lang w:eastAsia="zh-Hans"/>
        </w:rPr>
        <w:t>、</w:t>
      </w:r>
      <w:r>
        <w:rPr>
          <w:rFonts w:hint="eastAsia"/>
          <w:lang w:val="en-US" w:eastAsia="zh-Hans"/>
        </w:rPr>
        <w:t>取票等活动都广泛采用物联网技术</w:t>
      </w:r>
      <w:r>
        <w:rPr>
          <w:rFonts w:hint="default"/>
          <w:lang w:eastAsia="zh-Hans"/>
        </w:rPr>
        <w:t>，</w:t>
      </w:r>
      <w:r>
        <w:rPr>
          <w:rFonts w:hint="eastAsia"/>
          <w:lang w:val="en-US" w:eastAsia="zh-Hans"/>
        </w:rPr>
        <w:t>而终端对物体的感知也不再局限于各式传感器</w:t>
      </w:r>
      <w:r>
        <w:rPr>
          <w:rFonts w:hint="default"/>
          <w:lang w:eastAsia="zh-Hans"/>
        </w:rPr>
        <w:t>、</w:t>
      </w:r>
      <w:r>
        <w:rPr>
          <w:rFonts w:hint="eastAsia"/>
          <w:lang w:val="en-US" w:eastAsia="zh-Hans"/>
        </w:rPr>
        <w:t>摄像头等高端设备</w:t>
      </w:r>
      <w:r>
        <w:rPr>
          <w:rFonts w:hint="default"/>
          <w:lang w:eastAsia="zh-Hans"/>
        </w:rPr>
        <w:t>，</w:t>
      </w:r>
      <w:r>
        <w:rPr>
          <w:rFonts w:hint="eastAsia"/>
          <w:lang w:val="en-US" w:eastAsia="zh-Hans"/>
        </w:rPr>
        <w:t>如二维码</w:t>
      </w:r>
      <w:r>
        <w:rPr>
          <w:rFonts w:hint="default"/>
          <w:lang w:eastAsia="zh-Hans"/>
        </w:rPr>
        <w:t>、</w:t>
      </w:r>
      <w:r>
        <w:rPr>
          <w:rFonts w:hint="eastAsia"/>
          <w:lang w:val="en-US" w:eastAsia="zh-Hans"/>
        </w:rPr>
        <w:t>条码</w:t>
      </w:r>
      <w:r>
        <w:rPr>
          <w:rFonts w:hint="default"/>
          <w:lang w:eastAsia="zh-Hans"/>
        </w:rPr>
        <w:t>、GPS</w:t>
      </w:r>
      <w:r>
        <w:rPr>
          <w:rFonts w:hint="eastAsia"/>
          <w:lang w:val="en-US" w:eastAsia="zh-Hans"/>
        </w:rPr>
        <w:t>等低成本感知手段开始广泛应用</w:t>
      </w:r>
      <w:r>
        <w:rPr>
          <w:rFonts w:hint="default"/>
          <w:lang w:eastAsia="zh-Hans"/>
        </w:rPr>
        <w:t>。</w:t>
      </w:r>
    </w:p>
    <w:p>
      <w:pPr>
        <w:ind w:firstLine="420" w:firstLineChars="0"/>
        <w:rPr>
          <w:rFonts w:hint="default"/>
          <w:lang w:eastAsia="zh-Hans"/>
        </w:rPr>
      </w:pPr>
      <w:r>
        <w:rPr>
          <w:rFonts w:hint="eastAsia"/>
          <w:lang w:val="en-US" w:eastAsia="zh-Hans"/>
        </w:rPr>
        <w:t>纵观商业物联网的发展脉络</w:t>
      </w:r>
      <w:r>
        <w:rPr>
          <w:rFonts w:hint="default"/>
          <w:lang w:eastAsia="zh-Hans"/>
        </w:rPr>
        <w:t>，</w:t>
      </w:r>
      <w:r>
        <w:rPr>
          <w:rFonts w:hint="eastAsia"/>
          <w:lang w:val="en-US" w:eastAsia="zh-Hans"/>
        </w:rPr>
        <w:t>可以发现这几个特点</w:t>
      </w:r>
      <w:r>
        <w:rPr>
          <w:rFonts w:hint="default"/>
          <w:lang w:eastAsia="zh-Hans"/>
        </w:rPr>
        <w:t>。</w:t>
      </w:r>
      <w:r>
        <w:rPr>
          <w:rFonts w:hint="eastAsia"/>
          <w:lang w:val="en-US" w:eastAsia="zh-Hans"/>
        </w:rPr>
        <w:t>主体硬件性能的要求越来越低</w:t>
      </w:r>
      <w:r>
        <w:rPr>
          <w:rFonts w:hint="default"/>
          <w:lang w:eastAsia="zh-Hans"/>
        </w:rPr>
        <w:t>，</w:t>
      </w:r>
      <w:r>
        <w:rPr>
          <w:rFonts w:hint="eastAsia"/>
          <w:lang w:val="en-US" w:eastAsia="zh-Hans"/>
        </w:rPr>
        <w:t>由大型计算机组逐渐向小巧的移动嵌入式设备发展</w:t>
      </w:r>
      <w:r>
        <w:rPr>
          <w:rFonts w:hint="default"/>
          <w:lang w:eastAsia="zh-Hans"/>
        </w:rPr>
        <w:t>，</w:t>
      </w:r>
      <w:r>
        <w:rPr>
          <w:rFonts w:hint="eastAsia"/>
          <w:lang w:val="en-US" w:eastAsia="zh-Hans"/>
        </w:rPr>
        <w:t>功能逐渐由企业聚合转向用户分布</w:t>
      </w:r>
      <w:r>
        <w:rPr>
          <w:rFonts w:hint="default"/>
          <w:lang w:eastAsia="zh-Hans"/>
        </w:rPr>
        <w:t>，</w:t>
      </w:r>
      <w:r>
        <w:rPr>
          <w:rFonts w:hint="eastAsia"/>
          <w:lang w:val="en-US" w:eastAsia="zh-Hans"/>
        </w:rPr>
        <w:t>并且在未来云计算和边缘计算愈发强大后</w:t>
      </w:r>
      <w:r>
        <w:rPr>
          <w:rFonts w:hint="default"/>
          <w:lang w:eastAsia="zh-Hans"/>
        </w:rPr>
        <w:t>，</w:t>
      </w:r>
      <w:r>
        <w:rPr>
          <w:rFonts w:hint="eastAsia"/>
          <w:lang w:val="en-US" w:eastAsia="zh-Hans"/>
        </w:rPr>
        <w:t>企业和用户端的硬件需求会越发宽松</w:t>
      </w:r>
      <w:r>
        <w:rPr>
          <w:rFonts w:hint="default"/>
          <w:lang w:eastAsia="zh-Hans"/>
        </w:rPr>
        <w:t>；</w:t>
      </w:r>
      <w:r>
        <w:rPr>
          <w:rFonts w:hint="eastAsia"/>
          <w:lang w:val="en-US" w:eastAsia="zh-Hans"/>
        </w:rPr>
        <w:t>环境愈发开放</w:t>
      </w:r>
      <w:r>
        <w:rPr>
          <w:rFonts w:hint="default"/>
          <w:lang w:eastAsia="zh-Hans"/>
        </w:rPr>
        <w:t>，</w:t>
      </w:r>
      <w:r>
        <w:rPr>
          <w:rFonts w:hint="eastAsia"/>
          <w:lang w:val="en-US" w:eastAsia="zh-Hans"/>
        </w:rPr>
        <w:t>由企业内部封闭向开源共享发展</w:t>
      </w:r>
      <w:r>
        <w:rPr>
          <w:rFonts w:hint="default"/>
          <w:lang w:eastAsia="zh-Hans"/>
        </w:rPr>
        <w:t>，</w:t>
      </w:r>
      <w:r>
        <w:rPr>
          <w:rFonts w:hint="eastAsia"/>
          <w:lang w:val="en-US" w:eastAsia="zh-Hans"/>
        </w:rPr>
        <w:t>进入移动时代后</w:t>
      </w:r>
      <w:r>
        <w:rPr>
          <w:rFonts w:hint="default"/>
          <w:lang w:eastAsia="zh-Hans"/>
        </w:rPr>
        <w:t>，</w:t>
      </w:r>
      <w:r>
        <w:rPr>
          <w:rFonts w:hint="eastAsia"/>
          <w:lang w:val="en-US" w:eastAsia="zh-Hans"/>
        </w:rPr>
        <w:t>最主流的os系统是完全开源的</w:t>
      </w:r>
      <w:r>
        <w:rPr>
          <w:rFonts w:hint="default"/>
          <w:lang w:eastAsia="zh-Hans"/>
        </w:rPr>
        <w:t>Android</w:t>
      </w:r>
      <w:r>
        <w:rPr>
          <w:rFonts w:hint="eastAsia"/>
          <w:lang w:val="en-US" w:eastAsia="zh-Hans"/>
        </w:rPr>
        <w:t>系统</w:t>
      </w:r>
      <w:r>
        <w:rPr>
          <w:rFonts w:hint="default"/>
          <w:lang w:eastAsia="zh-Hans"/>
        </w:rPr>
        <w:t>，</w:t>
      </w:r>
      <w:r>
        <w:rPr>
          <w:rFonts w:hint="eastAsia"/>
          <w:lang w:val="en-US" w:eastAsia="zh-Hans"/>
        </w:rPr>
        <w:t>任何人都可以对源码做出自己的修改并以适当方式分享</w:t>
      </w:r>
      <w:r>
        <w:rPr>
          <w:rFonts w:hint="default"/>
          <w:lang w:eastAsia="zh-Hans"/>
        </w:rPr>
        <w:t>，</w:t>
      </w:r>
      <w:r>
        <w:rPr>
          <w:rFonts w:hint="eastAsia"/>
          <w:lang w:val="en-US" w:eastAsia="zh-Hans"/>
        </w:rPr>
        <w:t>使得社区始终保持活跃</w:t>
      </w:r>
      <w:r>
        <w:rPr>
          <w:rFonts w:hint="default"/>
          <w:lang w:eastAsia="zh-Hans"/>
        </w:rPr>
        <w:t>，</w:t>
      </w:r>
      <w:r>
        <w:rPr>
          <w:rFonts w:hint="eastAsia"/>
          <w:lang w:val="en-US" w:eastAsia="zh-Hans"/>
        </w:rPr>
        <w:t>产品持续迭代并体现个性化</w:t>
      </w:r>
      <w:r>
        <w:rPr>
          <w:rFonts w:hint="default"/>
          <w:lang w:eastAsia="zh-Hans"/>
        </w:rPr>
        <w:t>；</w:t>
      </w:r>
      <w:r>
        <w:rPr>
          <w:rFonts w:hint="eastAsia"/>
          <w:lang w:val="en-US" w:eastAsia="zh-Hans"/>
        </w:rPr>
        <w:t>商业模式多元化</w:t>
      </w:r>
      <w:r>
        <w:rPr>
          <w:rFonts w:hint="default"/>
          <w:lang w:eastAsia="zh-Hans"/>
        </w:rPr>
        <w:t>，</w:t>
      </w:r>
      <w:r>
        <w:rPr>
          <w:rFonts w:hint="eastAsia"/>
          <w:lang w:val="en-US" w:eastAsia="zh-Hans"/>
        </w:rPr>
        <w:t>随着电子商务和软件服务的发展</w:t>
      </w:r>
      <w:r>
        <w:rPr>
          <w:rFonts w:hint="default"/>
          <w:lang w:eastAsia="zh-Hans"/>
        </w:rPr>
        <w:t>，</w:t>
      </w:r>
      <w:r>
        <w:rPr>
          <w:rFonts w:hint="eastAsia"/>
          <w:lang w:val="en-US" w:eastAsia="zh-Hans"/>
        </w:rPr>
        <w:t>如</w:t>
      </w:r>
      <w:r>
        <w:rPr>
          <w:rFonts w:hint="default"/>
          <w:lang w:eastAsia="zh-Hans"/>
        </w:rPr>
        <w:t>O2O，B2C，B2B，P</w:t>
      </w:r>
      <w:r>
        <w:rPr>
          <w:rFonts w:hint="eastAsia"/>
          <w:lang w:val="en-US" w:eastAsia="zh-Hans"/>
        </w:rPr>
        <w:t>aa</w:t>
      </w:r>
      <w:r>
        <w:rPr>
          <w:rFonts w:hint="default"/>
          <w:lang w:eastAsia="zh-Hans"/>
        </w:rPr>
        <w:t>S，S</w:t>
      </w:r>
      <w:r>
        <w:rPr>
          <w:rFonts w:hint="eastAsia"/>
          <w:lang w:val="en-US" w:eastAsia="zh-Hans"/>
        </w:rPr>
        <w:t>aa</w:t>
      </w:r>
      <w:r>
        <w:rPr>
          <w:rFonts w:hint="default"/>
          <w:lang w:eastAsia="zh-Hans"/>
        </w:rPr>
        <w:t>S</w:t>
      </w:r>
      <w:r>
        <w:rPr>
          <w:rFonts w:hint="eastAsia"/>
          <w:lang w:val="en-US" w:eastAsia="zh-Hans"/>
        </w:rPr>
        <w:t>等新型模式不断引入行业当中</w:t>
      </w:r>
      <w:r>
        <w:rPr>
          <w:rFonts w:hint="default"/>
          <w:lang w:eastAsia="zh-Hans"/>
        </w:rPr>
        <w:t>，</w:t>
      </w:r>
      <w:r>
        <w:rPr>
          <w:rFonts w:hint="eastAsia"/>
          <w:lang w:val="en-US" w:eastAsia="zh-Hans"/>
        </w:rPr>
        <w:t>使商业物联网开始朝着成熟</w:t>
      </w:r>
      <w:r>
        <w:rPr>
          <w:rFonts w:hint="default"/>
          <w:lang w:eastAsia="zh-Hans"/>
        </w:rPr>
        <w:t>，</w:t>
      </w:r>
      <w:r>
        <w:rPr>
          <w:rFonts w:hint="eastAsia"/>
          <w:lang w:val="en-US" w:eastAsia="zh-Hans"/>
        </w:rPr>
        <w:t>具有标准化特征的行业开始发展</w:t>
      </w:r>
      <w:r>
        <w:rPr>
          <w:rFonts w:hint="default"/>
          <w:lang w:eastAsia="zh-Hans"/>
        </w:rPr>
        <w:t>。</w:t>
      </w:r>
    </w:p>
    <w:p>
      <w:pPr>
        <w:ind w:firstLine="420" w:firstLineChars="0"/>
        <w:rPr>
          <w:rFonts w:hint="default"/>
          <w:lang w:eastAsia="zh-Hans"/>
        </w:rPr>
      </w:pPr>
      <w:r>
        <w:rPr>
          <w:rFonts w:hint="eastAsia"/>
          <w:lang w:val="en-US" w:eastAsia="zh-Hans"/>
        </w:rPr>
        <w:t>从行业发展趋势和理念来看</w:t>
      </w:r>
      <w:r>
        <w:rPr>
          <w:rFonts w:hint="default"/>
          <w:lang w:eastAsia="zh-Hans"/>
        </w:rPr>
        <w:t>，</w:t>
      </w:r>
      <w:r>
        <w:rPr>
          <w:rFonts w:hint="eastAsia"/>
          <w:lang w:val="en-US" w:eastAsia="zh-Hans"/>
        </w:rPr>
        <w:t>物联网产品在未来会进一步与商业深度融合</w:t>
      </w:r>
      <w:r>
        <w:rPr>
          <w:rFonts w:hint="default"/>
          <w:lang w:eastAsia="zh-Hans"/>
        </w:rPr>
        <w:t>，</w:t>
      </w:r>
      <w:r>
        <w:rPr>
          <w:rFonts w:hint="eastAsia"/>
          <w:lang w:val="en-US" w:eastAsia="zh-Hans"/>
        </w:rPr>
        <w:t>不断提升自身场景覆盖度</w:t>
      </w:r>
      <w:r>
        <w:rPr>
          <w:rFonts w:hint="default"/>
          <w:lang w:eastAsia="zh-Hans"/>
        </w:rPr>
        <w:t>，</w:t>
      </w:r>
      <w:r>
        <w:rPr>
          <w:rFonts w:hint="eastAsia"/>
          <w:lang w:val="en-US" w:eastAsia="zh-Hans"/>
        </w:rPr>
        <w:t>最终连接万物</w:t>
      </w:r>
      <w:r>
        <w:rPr>
          <w:rFonts w:hint="default"/>
          <w:lang w:eastAsia="zh-Hans"/>
        </w:rPr>
        <w:t>，</w:t>
      </w:r>
      <w:r>
        <w:rPr>
          <w:rFonts w:hint="eastAsia"/>
          <w:lang w:val="en-US" w:eastAsia="zh-Hans"/>
        </w:rPr>
        <w:t>使客户的一举一动都可以享受到无微不至的服务</w:t>
      </w:r>
      <w:r>
        <w:rPr>
          <w:rFonts w:hint="default"/>
          <w:lang w:eastAsia="zh-Hans"/>
        </w:rPr>
        <w:t>。</w:t>
      </w:r>
      <w:r>
        <w:rPr>
          <w:rFonts w:hint="eastAsia"/>
          <w:lang w:val="en-US" w:eastAsia="zh-Hans"/>
        </w:rPr>
        <w:t>操作平台将会进一步与其他更加便携的智能终端适配</w:t>
      </w:r>
      <w:r>
        <w:rPr>
          <w:rFonts w:hint="default"/>
          <w:lang w:eastAsia="zh-Hans"/>
        </w:rPr>
        <w:t>，</w:t>
      </w:r>
      <w:r>
        <w:rPr>
          <w:rFonts w:hint="eastAsia"/>
          <w:lang w:val="en-US" w:eastAsia="zh-Hans"/>
        </w:rPr>
        <w:t>并随着物联网普及度提升出现更加符合物联网特性新型平台</w:t>
      </w:r>
      <w:r>
        <w:rPr>
          <w:rFonts w:hint="default"/>
          <w:lang w:eastAsia="zh-Hans"/>
        </w:rPr>
        <w:t>，</w:t>
      </w:r>
      <w:r>
        <w:rPr>
          <w:rFonts w:hint="eastAsia"/>
          <w:lang w:val="en-US" w:eastAsia="zh-Hans"/>
        </w:rPr>
        <w:t>结合现有模式</w:t>
      </w:r>
      <w:r>
        <w:rPr>
          <w:rFonts w:hint="default"/>
          <w:lang w:eastAsia="zh-Hans"/>
        </w:rPr>
        <w:t>，</w:t>
      </w:r>
      <w:r>
        <w:rPr>
          <w:rFonts w:hint="eastAsia"/>
          <w:lang w:val="en-US" w:eastAsia="zh-Hans"/>
        </w:rPr>
        <w:t>该平台很可能是基于</w:t>
      </w:r>
      <w:r>
        <w:rPr>
          <w:rFonts w:hint="default"/>
          <w:lang w:eastAsia="zh-Hans"/>
        </w:rPr>
        <w:t>P</w:t>
      </w:r>
      <w:r>
        <w:rPr>
          <w:rFonts w:hint="eastAsia"/>
          <w:lang w:val="en-US" w:eastAsia="zh-Hans"/>
        </w:rPr>
        <w:t>aa</w:t>
      </w:r>
      <w:r>
        <w:rPr>
          <w:rFonts w:hint="default"/>
          <w:lang w:eastAsia="zh-Hans"/>
        </w:rPr>
        <w:t>S</w:t>
      </w:r>
      <w:r>
        <w:rPr>
          <w:rFonts w:hint="eastAsia"/>
          <w:lang w:val="en-US" w:eastAsia="zh-Hans"/>
        </w:rPr>
        <w:t>或</w:t>
      </w:r>
      <w:r>
        <w:rPr>
          <w:rFonts w:hint="default"/>
          <w:lang w:eastAsia="zh-Hans"/>
        </w:rPr>
        <w:t>S</w:t>
      </w:r>
      <w:r>
        <w:rPr>
          <w:rFonts w:hint="eastAsia"/>
          <w:lang w:val="en-US" w:eastAsia="zh-Hans"/>
        </w:rPr>
        <w:t>aa</w:t>
      </w:r>
      <w:r>
        <w:rPr>
          <w:rFonts w:hint="default"/>
          <w:lang w:eastAsia="zh-Hans"/>
        </w:rPr>
        <w:t>S</w:t>
      </w:r>
      <w:r>
        <w:rPr>
          <w:rFonts w:hint="eastAsia"/>
          <w:lang w:val="en-US" w:eastAsia="zh-Hans"/>
        </w:rPr>
        <w:t>的定制模块化的开放平台</w:t>
      </w:r>
      <w:r>
        <w:rPr>
          <w:rFonts w:hint="default"/>
          <w:lang w:eastAsia="zh-Hans"/>
        </w:rPr>
        <w:t>，</w:t>
      </w:r>
      <w:r>
        <w:rPr>
          <w:rFonts w:hint="eastAsia"/>
          <w:lang w:val="en-US" w:eastAsia="zh-Hans"/>
        </w:rPr>
        <w:t>用户可以通过模块的自由组合来搭建适合于自身应用场景的os系统</w:t>
      </w:r>
      <w:r>
        <w:rPr>
          <w:rFonts w:hint="default"/>
          <w:lang w:eastAsia="zh-Hans"/>
        </w:rPr>
        <w:t>。</w:t>
      </w:r>
      <w:r>
        <w:rPr>
          <w:rFonts w:hint="eastAsia"/>
          <w:lang w:val="en-US" w:eastAsia="zh-Hans"/>
        </w:rPr>
        <w:t>应用软件层面</w:t>
      </w:r>
      <w:r>
        <w:rPr>
          <w:rFonts w:hint="default"/>
          <w:lang w:eastAsia="zh-Hans"/>
        </w:rPr>
        <w:t>，</w:t>
      </w:r>
      <w:r>
        <w:rPr>
          <w:rFonts w:hint="eastAsia"/>
          <w:lang w:val="en-US" w:eastAsia="zh-Hans"/>
        </w:rPr>
        <w:t>结合前沿技术发展</w:t>
      </w:r>
      <w:r>
        <w:rPr>
          <w:rFonts w:hint="default"/>
          <w:lang w:eastAsia="zh-Hans"/>
        </w:rPr>
        <w:t>，</w:t>
      </w:r>
      <w:r>
        <w:rPr>
          <w:rFonts w:hint="eastAsia"/>
          <w:lang w:val="en-US" w:eastAsia="zh-Hans"/>
        </w:rPr>
        <w:t>可能会出现更多新型应用</w:t>
      </w:r>
      <w:r>
        <w:rPr>
          <w:rFonts w:hint="default"/>
          <w:lang w:eastAsia="zh-Hans"/>
        </w:rPr>
        <w:t>，</w:t>
      </w:r>
      <w:r>
        <w:rPr>
          <w:rFonts w:hint="eastAsia"/>
          <w:lang w:val="en-US" w:eastAsia="zh-Hans"/>
        </w:rPr>
        <w:t>如用户分析</w:t>
      </w:r>
      <w:r>
        <w:rPr>
          <w:rFonts w:hint="default"/>
          <w:lang w:eastAsia="zh-Hans"/>
        </w:rPr>
        <w:t>、</w:t>
      </w:r>
      <w:r>
        <w:rPr>
          <w:rFonts w:hint="eastAsia"/>
          <w:lang w:val="en-US" w:eastAsia="zh-Hans"/>
        </w:rPr>
        <w:t>优化决策</w:t>
      </w:r>
      <w:r>
        <w:rPr>
          <w:rFonts w:hint="default"/>
          <w:lang w:eastAsia="zh-Hans"/>
        </w:rPr>
        <w:t>、</w:t>
      </w:r>
      <w:r>
        <w:rPr>
          <w:rFonts w:hint="eastAsia"/>
          <w:lang w:val="en-US" w:eastAsia="zh-Hans"/>
        </w:rPr>
        <w:t>自动化办公等</w:t>
      </w:r>
      <w:r>
        <w:rPr>
          <w:rFonts w:hint="default"/>
          <w:lang w:eastAsia="zh-Hans"/>
        </w:rPr>
        <w:t>，</w:t>
      </w:r>
      <w:r>
        <w:rPr>
          <w:rFonts w:hint="eastAsia"/>
          <w:lang w:val="en-US" w:eastAsia="zh-Hans"/>
        </w:rPr>
        <w:t>使物联网在企业的经营管理中能够完成越来越多的高级</w:t>
      </w:r>
      <w:r>
        <w:rPr>
          <w:rFonts w:hint="default"/>
          <w:lang w:eastAsia="zh-Hans"/>
        </w:rPr>
        <w:t>、</w:t>
      </w:r>
      <w:r>
        <w:rPr>
          <w:rFonts w:hint="eastAsia"/>
          <w:lang w:val="en-US" w:eastAsia="zh-Hans"/>
        </w:rPr>
        <w:t>复杂工作</w:t>
      </w:r>
      <w:r>
        <w:rPr>
          <w:rFonts w:hint="default"/>
          <w:lang w:eastAsia="zh-Hans"/>
        </w:rPr>
        <w:t>。</w:t>
      </w:r>
    </w:p>
    <w:p>
      <w:pPr>
        <w:ind w:firstLine="420" w:firstLineChars="0"/>
        <w:rPr>
          <w:rFonts w:hint="default"/>
          <w:lang w:eastAsia="zh-Hans"/>
        </w:rPr>
      </w:pPr>
      <w:r>
        <w:rPr>
          <w:rFonts w:hint="eastAsia"/>
          <w:lang w:eastAsia="zh-Hans"/>
        </w:rPr>
        <w:drawing>
          <wp:anchor distT="0" distB="0" distL="114300" distR="114300" simplePos="0" relativeHeight="251685888" behindDoc="0" locked="0" layoutInCell="1" allowOverlap="1">
            <wp:simplePos x="0" y="0"/>
            <wp:positionH relativeFrom="column">
              <wp:posOffset>271145</wp:posOffset>
            </wp:positionH>
            <wp:positionV relativeFrom="paragraph">
              <wp:posOffset>25400</wp:posOffset>
            </wp:positionV>
            <wp:extent cx="4511040" cy="2440305"/>
            <wp:effectExtent l="0" t="0" r="0" b="0"/>
            <wp:wrapTopAndBottom/>
            <wp:docPr id="30" name="ECB019B1-382A-4266-B25C-5B523AA43C14-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16" descr="wpsoffice"/>
                    <pic:cNvPicPr>
                      <a:picLocks noChangeAspect="1"/>
                    </pic:cNvPicPr>
                  </pic:nvPicPr>
                  <pic:blipFill>
                    <a:blip r:embed="rId36"/>
                    <a:stretch>
                      <a:fillRect/>
                    </a:stretch>
                  </pic:blipFill>
                  <pic:spPr>
                    <a:xfrm>
                      <a:off x="0" y="0"/>
                      <a:ext cx="4511040" cy="2440305"/>
                    </a:xfrm>
                    <a:prstGeom prst="rect">
                      <a:avLst/>
                    </a:prstGeom>
                  </pic:spPr>
                </pic:pic>
              </a:graphicData>
            </a:graphic>
          </wp:anchor>
        </w:drawing>
      </w:r>
      <w:r>
        <w:rPr>
          <w:rFonts w:hint="eastAsia"/>
          <w:lang w:val="en-US" w:eastAsia="zh-Hans"/>
        </w:rPr>
        <w:t>随着物联网产品理念的拓展</w:t>
      </w:r>
      <w:r>
        <w:rPr>
          <w:rFonts w:hint="default"/>
          <w:lang w:eastAsia="zh-Hans"/>
        </w:rPr>
        <w:t>，</w:t>
      </w:r>
      <w:r>
        <w:rPr>
          <w:rFonts w:hint="eastAsia"/>
          <w:lang w:val="en-US" w:eastAsia="zh-Hans"/>
        </w:rPr>
        <w:t>行业的市场结构发展也必然顺遂时代的要求</w:t>
      </w:r>
      <w:r>
        <w:rPr>
          <w:rFonts w:hint="default"/>
          <w:lang w:eastAsia="zh-Hans"/>
        </w:rPr>
        <w:t>，</w:t>
      </w:r>
      <w:r>
        <w:rPr>
          <w:rFonts w:hint="eastAsia"/>
          <w:lang w:val="en-US" w:eastAsia="zh-Hans"/>
        </w:rPr>
        <w:t>逐渐向开放</w:t>
      </w:r>
      <w:r>
        <w:rPr>
          <w:rFonts w:hint="default"/>
          <w:lang w:eastAsia="zh-Hans"/>
        </w:rPr>
        <w:t>、</w:t>
      </w:r>
      <w:r>
        <w:rPr>
          <w:rFonts w:hint="eastAsia"/>
          <w:lang w:val="en-US" w:eastAsia="zh-Hans"/>
        </w:rPr>
        <w:t>竞争的方向发展</w:t>
      </w:r>
      <w:r>
        <w:rPr>
          <w:rFonts w:hint="default"/>
          <w:lang w:eastAsia="zh-Hans"/>
        </w:rPr>
        <w:t>。</w:t>
      </w:r>
      <w:r>
        <w:rPr>
          <w:rFonts w:hint="eastAsia"/>
          <w:lang w:val="en-US" w:eastAsia="zh-Hans"/>
        </w:rPr>
        <w:t>行业产品的标准化不断推进</w:t>
      </w:r>
      <w:r>
        <w:rPr>
          <w:rFonts w:hint="default"/>
          <w:lang w:eastAsia="zh-Hans"/>
        </w:rPr>
        <w:t>，</w:t>
      </w:r>
      <w:r>
        <w:rPr>
          <w:rFonts w:hint="eastAsia"/>
          <w:lang w:val="en-US" w:eastAsia="zh-Hans"/>
        </w:rPr>
        <w:t>使得大多数企业的产品接口兼容</w:t>
      </w:r>
      <w:r>
        <w:rPr>
          <w:rFonts w:hint="default"/>
          <w:lang w:eastAsia="zh-Hans"/>
        </w:rPr>
        <w:t>，</w:t>
      </w:r>
      <w:r>
        <w:rPr>
          <w:rFonts w:hint="eastAsia"/>
          <w:lang w:val="en-US" w:eastAsia="zh-Hans"/>
        </w:rPr>
        <w:t>促使企业之间加强合作</w:t>
      </w:r>
      <w:r>
        <w:rPr>
          <w:rFonts w:hint="default"/>
          <w:lang w:eastAsia="zh-Hans"/>
        </w:rPr>
        <w:t>、</w:t>
      </w:r>
      <w:r>
        <w:rPr>
          <w:rFonts w:hint="eastAsia"/>
          <w:lang w:val="en-US" w:eastAsia="zh-Hans"/>
        </w:rPr>
        <w:t>协同发展</w:t>
      </w:r>
      <w:r>
        <w:rPr>
          <w:rFonts w:hint="default"/>
          <w:lang w:eastAsia="zh-Hans"/>
        </w:rPr>
        <w:t>，</w:t>
      </w:r>
      <w:r>
        <w:rPr>
          <w:rFonts w:hint="eastAsia"/>
          <w:lang w:val="en-US" w:eastAsia="zh-Hans"/>
        </w:rPr>
        <w:t>而封闭生态的企业将会越来越难以一己之力对抗行业标准</w:t>
      </w:r>
      <w:r>
        <w:rPr>
          <w:rFonts w:hint="default"/>
          <w:lang w:eastAsia="zh-Hans"/>
        </w:rPr>
        <w:t>，</w:t>
      </w:r>
      <w:r>
        <w:rPr>
          <w:rFonts w:hint="eastAsia"/>
          <w:lang w:val="en-US" w:eastAsia="zh-Hans"/>
        </w:rPr>
        <w:t>从而不得不选择加入标准</w:t>
      </w:r>
      <w:r>
        <w:rPr>
          <w:rFonts w:hint="default"/>
          <w:lang w:eastAsia="zh-Hans"/>
        </w:rPr>
        <w:t>，</w:t>
      </w:r>
      <w:r>
        <w:rPr>
          <w:rFonts w:hint="eastAsia"/>
          <w:lang w:val="en-US" w:eastAsia="zh-Hans"/>
        </w:rPr>
        <w:t>这是互联网行业数十年发展的客观规律</w:t>
      </w:r>
      <w:r>
        <w:rPr>
          <w:rFonts w:hint="default"/>
          <w:lang w:eastAsia="zh-Hans"/>
        </w:rPr>
        <w:t>。</w:t>
      </w:r>
      <w:r>
        <w:rPr>
          <w:rFonts w:hint="eastAsia"/>
          <w:lang w:val="en-US" w:eastAsia="zh-Hans"/>
        </w:rPr>
        <w:t>开放的环境让传统的硬件和软件企业产品的依赖性降低</w:t>
      </w:r>
      <w:r>
        <w:rPr>
          <w:rFonts w:hint="default"/>
          <w:lang w:eastAsia="zh-Hans"/>
        </w:rPr>
        <w:t>，</w:t>
      </w:r>
      <w:r>
        <w:rPr>
          <w:rFonts w:hint="eastAsia"/>
          <w:lang w:val="en-US" w:eastAsia="zh-Hans"/>
        </w:rPr>
        <w:t>消除了具有足够研发能力企业的后顾之忧</w:t>
      </w:r>
      <w:r>
        <w:rPr>
          <w:rFonts w:hint="default"/>
          <w:lang w:eastAsia="zh-Hans"/>
        </w:rPr>
        <w:t>，</w:t>
      </w:r>
      <w:r>
        <w:rPr>
          <w:rFonts w:hint="eastAsia"/>
          <w:lang w:val="en-US" w:eastAsia="zh-Hans"/>
        </w:rPr>
        <w:t>使其可以向对方的领域进一步渗透</w:t>
      </w:r>
      <w:r>
        <w:rPr>
          <w:rFonts w:hint="default"/>
          <w:lang w:eastAsia="zh-Hans"/>
        </w:rPr>
        <w:t>，</w:t>
      </w:r>
      <w:r>
        <w:rPr>
          <w:rFonts w:hint="eastAsia"/>
          <w:lang w:val="en-US" w:eastAsia="zh-Hans"/>
        </w:rPr>
        <w:t>比如谷歌生产智能芯片</w:t>
      </w:r>
      <w:r>
        <w:rPr>
          <w:rFonts w:hint="default"/>
          <w:lang w:eastAsia="zh-Hans"/>
        </w:rPr>
        <w:t>、</w:t>
      </w:r>
      <w:r>
        <w:rPr>
          <w:rFonts w:hint="eastAsia"/>
          <w:lang w:val="en-US" w:eastAsia="zh-Hans"/>
        </w:rPr>
        <w:t>手机平板等硬件系列产品</w:t>
      </w:r>
      <w:r>
        <w:rPr>
          <w:rFonts w:hint="default"/>
          <w:lang w:eastAsia="zh-Hans"/>
        </w:rPr>
        <w:t>，</w:t>
      </w:r>
      <w:r>
        <w:rPr>
          <w:rFonts w:hint="eastAsia"/>
          <w:lang w:val="en-US" w:eastAsia="zh-Hans"/>
        </w:rPr>
        <w:t>华为自研鸿蒙os系统等都是这一趋势的先例</w:t>
      </w:r>
      <w:r>
        <w:rPr>
          <w:rFonts w:hint="default"/>
          <w:lang w:eastAsia="zh-Hans"/>
        </w:rPr>
        <w:t>。</w:t>
      </w:r>
      <w:r>
        <w:rPr>
          <w:rFonts w:hint="eastAsia"/>
          <w:lang w:val="en-US" w:eastAsia="zh-Hans"/>
        </w:rPr>
        <w:t>而大型企业依靠自身完善的产业生态可以形成</w:t>
      </w:r>
      <w:r>
        <w:rPr>
          <w:rFonts w:hint="default"/>
          <w:lang w:eastAsia="zh-Hans"/>
        </w:rPr>
        <w:t>I</w:t>
      </w:r>
      <w:r>
        <w:rPr>
          <w:rFonts w:hint="eastAsia"/>
          <w:lang w:val="en-US" w:eastAsia="zh-Hans"/>
        </w:rPr>
        <w:t>ot平台</w:t>
      </w:r>
      <w:r>
        <w:rPr>
          <w:rFonts w:hint="default"/>
          <w:lang w:eastAsia="zh-Hans"/>
        </w:rPr>
        <w:t>，</w:t>
      </w:r>
      <w:r>
        <w:rPr>
          <w:rFonts w:hint="eastAsia"/>
          <w:lang w:val="en-US" w:eastAsia="zh-Hans"/>
        </w:rPr>
        <w:t>在整合自身业务的同时也给其积聚优秀企业方案的机会</w:t>
      </w:r>
      <w:r>
        <w:rPr>
          <w:rFonts w:hint="default"/>
          <w:lang w:eastAsia="zh-Hans"/>
        </w:rPr>
        <w:t>。</w:t>
      </w:r>
      <w:r>
        <w:rPr>
          <w:rFonts w:hint="eastAsia"/>
          <w:lang w:val="en-US" w:eastAsia="zh-Hans"/>
        </w:rPr>
        <w:t>开放也使行业壁垒降低</w:t>
      </w:r>
      <w:r>
        <w:rPr>
          <w:rFonts w:hint="default"/>
          <w:lang w:eastAsia="zh-Hans"/>
        </w:rPr>
        <w:t>，</w:t>
      </w:r>
      <w:r>
        <w:rPr>
          <w:rFonts w:hint="eastAsia"/>
          <w:lang w:val="en-US" w:eastAsia="zh-Hans"/>
        </w:rPr>
        <w:t>使更多新生企业得以发展</w:t>
      </w:r>
      <w:r>
        <w:rPr>
          <w:rFonts w:hint="default"/>
          <w:lang w:eastAsia="zh-Hans"/>
        </w:rPr>
        <w:t>，</w:t>
      </w:r>
      <w:r>
        <w:rPr>
          <w:rFonts w:hint="eastAsia"/>
          <w:lang w:val="en-US" w:eastAsia="zh-Hans"/>
        </w:rPr>
        <w:t>同时依托平台实现更好的发展</w:t>
      </w:r>
      <w:r>
        <w:rPr>
          <w:rFonts w:hint="default"/>
          <w:lang w:eastAsia="zh-Hans"/>
        </w:rPr>
        <w:t>。</w:t>
      </w:r>
    </w:p>
    <w:p>
      <w:pPr>
        <w:ind w:firstLine="420" w:firstLineChars="0"/>
        <w:rPr>
          <w:rFonts w:hint="default"/>
          <w:lang w:eastAsia="zh-Hans"/>
        </w:rPr>
      </w:pPr>
      <w:r>
        <w:rPr>
          <w:rFonts w:hint="default"/>
          <w:lang w:eastAsia="zh-Hans"/>
        </w:rPr>
        <w:drawing>
          <wp:anchor distT="0" distB="0" distL="114300" distR="114300" simplePos="0" relativeHeight="251686912" behindDoc="0" locked="0" layoutInCell="1" allowOverlap="1">
            <wp:simplePos x="0" y="0"/>
            <wp:positionH relativeFrom="column">
              <wp:posOffset>757555</wp:posOffset>
            </wp:positionH>
            <wp:positionV relativeFrom="paragraph">
              <wp:posOffset>991870</wp:posOffset>
            </wp:positionV>
            <wp:extent cx="3325495" cy="3371850"/>
            <wp:effectExtent l="0" t="0" r="0" b="0"/>
            <wp:wrapTopAndBottom/>
            <wp:docPr id="31" name="ECB019B1-382A-4266-B25C-5B523AA43C14-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19" descr="wpsoffice"/>
                    <pic:cNvPicPr>
                      <a:picLocks noChangeAspect="1"/>
                    </pic:cNvPicPr>
                  </pic:nvPicPr>
                  <pic:blipFill>
                    <a:blip r:embed="rId37"/>
                    <a:stretch>
                      <a:fillRect/>
                    </a:stretch>
                  </pic:blipFill>
                  <pic:spPr>
                    <a:xfrm>
                      <a:off x="0" y="0"/>
                      <a:ext cx="3325495" cy="3371850"/>
                    </a:xfrm>
                    <a:prstGeom prst="rect">
                      <a:avLst/>
                    </a:prstGeom>
                  </pic:spPr>
                </pic:pic>
              </a:graphicData>
            </a:graphic>
          </wp:anchor>
        </w:drawing>
      </w:r>
      <w:r>
        <w:rPr>
          <w:rFonts w:hint="eastAsia"/>
          <w:lang w:val="en-US" w:eastAsia="zh-Hans"/>
        </w:rPr>
        <w:t>新型的商业模式及其衍生形态</w:t>
      </w:r>
      <w:r>
        <w:rPr>
          <w:rFonts w:hint="default"/>
          <w:lang w:eastAsia="zh-Hans"/>
        </w:rPr>
        <w:t>，</w:t>
      </w:r>
      <w:r>
        <w:rPr>
          <w:rFonts w:hint="eastAsia"/>
          <w:lang w:val="en-US" w:eastAsia="zh-Hans"/>
        </w:rPr>
        <w:t>会带来行业的产业链结构的重组</w:t>
      </w:r>
      <w:r>
        <w:rPr>
          <w:rFonts w:hint="default"/>
          <w:lang w:eastAsia="zh-Hans"/>
        </w:rPr>
        <w:t>。</w:t>
      </w:r>
      <w:r>
        <w:rPr>
          <w:rFonts w:hint="eastAsia"/>
          <w:lang w:val="en-US" w:eastAsia="zh-Hans"/>
        </w:rPr>
        <w:t>传统</w:t>
      </w:r>
      <w:r>
        <w:rPr>
          <w:rFonts w:hint="default"/>
          <w:lang w:eastAsia="zh-Hans"/>
        </w:rPr>
        <w:t>B2B</w:t>
      </w:r>
      <w:r>
        <w:rPr>
          <w:rFonts w:hint="eastAsia"/>
          <w:lang w:val="en-US" w:eastAsia="zh-Hans"/>
        </w:rPr>
        <w:t>模式下基本以顺产业链企业层级依次递进为主</w:t>
      </w:r>
      <w:r>
        <w:rPr>
          <w:rFonts w:hint="default"/>
          <w:lang w:eastAsia="zh-Hans"/>
        </w:rPr>
        <w:t>，</w:t>
      </w:r>
      <w:r>
        <w:rPr>
          <w:rFonts w:hint="eastAsia"/>
          <w:lang w:val="en-US" w:eastAsia="zh-Hans"/>
        </w:rPr>
        <w:t>使得上游行业与最终服务对象联系薄弱</w:t>
      </w:r>
      <w:r>
        <w:rPr>
          <w:rFonts w:hint="default"/>
          <w:lang w:eastAsia="zh-Hans"/>
        </w:rPr>
        <w:t>，</w:t>
      </w:r>
      <w:r>
        <w:rPr>
          <w:rFonts w:hint="eastAsia"/>
          <w:lang w:val="en-US" w:eastAsia="zh-Hans"/>
        </w:rPr>
        <w:t>无法有效获取需求特点</w:t>
      </w:r>
      <w:r>
        <w:rPr>
          <w:rFonts w:hint="default"/>
          <w:lang w:eastAsia="zh-Hans"/>
        </w:rPr>
        <w:t>。</w:t>
      </w:r>
      <w:r>
        <w:rPr>
          <w:rFonts w:hint="eastAsia"/>
          <w:lang w:val="en-US" w:eastAsia="zh-Hans"/>
        </w:rPr>
        <w:t>但是新型商业模式通过线上沟通使得产业链的各个环节都能与最终产品的使用者相联系</w:t>
      </w:r>
      <w:r>
        <w:rPr>
          <w:rFonts w:hint="default"/>
          <w:lang w:eastAsia="zh-Hans"/>
        </w:rPr>
        <w:t>，</w:t>
      </w:r>
      <w:r>
        <w:rPr>
          <w:rFonts w:hint="eastAsia"/>
          <w:lang w:val="en-US" w:eastAsia="zh-Hans"/>
        </w:rPr>
        <w:t>从而降低了产业层级依赖</w:t>
      </w:r>
      <w:r>
        <w:rPr>
          <w:rFonts w:hint="default"/>
          <w:lang w:eastAsia="zh-Hans"/>
        </w:rPr>
        <w:t>，</w:t>
      </w:r>
      <w:r>
        <w:rPr>
          <w:rFonts w:hint="eastAsia"/>
          <w:lang w:val="en-US" w:eastAsia="zh-Hans"/>
        </w:rPr>
        <w:t>使生产企业和客户的选择更广泛</w:t>
      </w:r>
      <w:r>
        <w:rPr>
          <w:rFonts w:hint="default"/>
          <w:lang w:eastAsia="zh-Hans"/>
        </w:rPr>
        <w:t>，</w:t>
      </w:r>
      <w:r>
        <w:rPr>
          <w:rFonts w:hint="eastAsia"/>
          <w:lang w:val="en-US" w:eastAsia="zh-Hans"/>
        </w:rPr>
        <w:t>双方扮演的角色更多样化</w:t>
      </w:r>
      <w:r>
        <w:rPr>
          <w:rFonts w:hint="default"/>
          <w:lang w:eastAsia="zh-Hans"/>
        </w:rPr>
        <w:t>，</w:t>
      </w:r>
      <w:r>
        <w:rPr>
          <w:rFonts w:hint="eastAsia"/>
          <w:lang w:val="en-US" w:eastAsia="zh-Hans"/>
        </w:rPr>
        <w:t>交互更有效</w:t>
      </w:r>
      <w:r>
        <w:rPr>
          <w:rFonts w:hint="default"/>
          <w:lang w:eastAsia="zh-Hans"/>
        </w:rPr>
        <w:t>。</w:t>
      </w:r>
    </w:p>
    <w:p>
      <w:pPr>
        <w:ind w:firstLine="420" w:firstLineChars="0"/>
        <w:rPr>
          <w:rFonts w:hint="default"/>
          <w:lang w:eastAsia="zh-Hans"/>
        </w:rPr>
      </w:pPr>
      <w:r>
        <w:rPr>
          <w:rFonts w:hint="eastAsia"/>
          <w:lang w:val="en-US" w:eastAsia="zh-Hans"/>
        </w:rPr>
        <w:t>最后</w:t>
      </w:r>
      <w:r>
        <w:rPr>
          <w:rFonts w:hint="default"/>
          <w:lang w:eastAsia="zh-Hans"/>
        </w:rPr>
        <w:t>，</w:t>
      </w:r>
      <w:r>
        <w:rPr>
          <w:rFonts w:hint="eastAsia"/>
          <w:lang w:val="en-US" w:eastAsia="zh-Hans"/>
        </w:rPr>
        <w:t>在国内市场发展逐渐成熟后</w:t>
      </w:r>
      <w:r>
        <w:rPr>
          <w:rFonts w:hint="default"/>
          <w:lang w:eastAsia="zh-Hans"/>
        </w:rPr>
        <w:t>，</w:t>
      </w:r>
      <w:r>
        <w:rPr>
          <w:rFonts w:hint="eastAsia"/>
          <w:lang w:val="en-US" w:eastAsia="zh-Hans"/>
        </w:rPr>
        <w:t>行业将趋于向海外市场发展</w:t>
      </w:r>
      <w:r>
        <w:rPr>
          <w:rFonts w:hint="default"/>
          <w:lang w:eastAsia="zh-Hans"/>
        </w:rPr>
        <w:t>。</w:t>
      </w:r>
      <w:r>
        <w:rPr>
          <w:rFonts w:hint="eastAsia"/>
          <w:lang w:val="en-US" w:eastAsia="zh-Hans"/>
        </w:rPr>
        <w:t>在国际市场竞争中</w:t>
      </w:r>
      <w:r>
        <w:rPr>
          <w:rFonts w:hint="default"/>
          <w:lang w:eastAsia="zh-Hans"/>
        </w:rPr>
        <w:t>，</w:t>
      </w:r>
      <w:r>
        <w:rPr>
          <w:rFonts w:hint="eastAsia"/>
          <w:lang w:val="en-US" w:eastAsia="zh-Hans"/>
        </w:rPr>
        <w:t>中国物联网企业需要合理布局</w:t>
      </w:r>
      <w:r>
        <w:rPr>
          <w:rFonts w:hint="default"/>
          <w:lang w:eastAsia="zh-Hans"/>
        </w:rPr>
        <w:t>、</w:t>
      </w:r>
      <w:r>
        <w:rPr>
          <w:rFonts w:hint="eastAsia"/>
          <w:lang w:val="en-US" w:eastAsia="zh-Hans"/>
        </w:rPr>
        <w:t>早做准备</w:t>
      </w:r>
      <w:r>
        <w:rPr>
          <w:rFonts w:hint="default"/>
          <w:lang w:eastAsia="zh-Hans"/>
        </w:rPr>
        <w:t>，</w:t>
      </w:r>
      <w:r>
        <w:rPr>
          <w:rFonts w:hint="eastAsia"/>
          <w:lang w:val="en-US" w:eastAsia="zh-Hans"/>
        </w:rPr>
        <w:t>发挥自身在移动通讯终端和连接服务上的优势</w:t>
      </w:r>
      <w:r>
        <w:rPr>
          <w:rFonts w:hint="default"/>
          <w:lang w:eastAsia="zh-Hans"/>
        </w:rPr>
        <w:t>，</w:t>
      </w:r>
    </w:p>
    <w:p>
      <w:pPr>
        <w:rPr>
          <w:rFonts w:hint="default"/>
          <w:lang w:eastAsia="zh-Hans"/>
        </w:rPr>
      </w:pPr>
      <w:r>
        <w:rPr>
          <w:rFonts w:hint="eastAsia"/>
          <w:lang w:val="en-US" w:eastAsia="zh-Hans"/>
        </w:rPr>
        <w:t>扬长避短地与发达国家竞争</w:t>
      </w:r>
      <w:r>
        <w:rPr>
          <w:rFonts w:hint="default"/>
          <w:lang w:eastAsia="zh-Hans"/>
        </w:rPr>
        <w:t>，</w:t>
      </w:r>
      <w:r>
        <w:rPr>
          <w:rFonts w:hint="eastAsia"/>
          <w:lang w:val="en-US" w:eastAsia="zh-Hans"/>
        </w:rPr>
        <w:t>并紧跟国际前沿技术的潮流</w:t>
      </w:r>
      <w:r>
        <w:rPr>
          <w:rFonts w:hint="default"/>
          <w:lang w:eastAsia="zh-Hans"/>
        </w:rPr>
        <w:t>，</w:t>
      </w:r>
      <w:r>
        <w:rPr>
          <w:rFonts w:hint="eastAsia"/>
          <w:lang w:val="en-US" w:eastAsia="zh-Hans"/>
        </w:rPr>
        <w:t>汲取有效的模式经验</w:t>
      </w:r>
      <w:r>
        <w:rPr>
          <w:rFonts w:hint="default"/>
          <w:lang w:eastAsia="zh-Hans"/>
        </w:rPr>
        <w:t>，</w:t>
      </w:r>
      <w:r>
        <w:rPr>
          <w:rFonts w:hint="eastAsia"/>
          <w:lang w:val="en-US" w:eastAsia="zh-Hans"/>
        </w:rPr>
        <w:t>抓紧弥补自身短板</w:t>
      </w:r>
      <w:r>
        <w:rPr>
          <w:rFonts w:hint="default"/>
          <w:lang w:eastAsia="zh-Hans"/>
        </w:rPr>
        <w:t>。</w:t>
      </w:r>
      <w:r>
        <w:rPr>
          <w:rFonts w:hint="eastAsia"/>
          <w:lang w:val="en-US" w:eastAsia="zh-Hans"/>
        </w:rPr>
        <w:t>中国物联网行业在政府高度重视下</w:t>
      </w:r>
      <w:r>
        <w:rPr>
          <w:rFonts w:hint="default"/>
          <w:lang w:eastAsia="zh-Hans"/>
        </w:rPr>
        <w:t>，</w:t>
      </w:r>
      <w:r>
        <w:rPr>
          <w:rFonts w:hint="eastAsia"/>
          <w:lang w:val="en-US" w:eastAsia="zh-Hans"/>
        </w:rPr>
        <w:t>标准化程度日渐提高的过程中</w:t>
      </w:r>
      <w:r>
        <w:rPr>
          <w:rFonts w:hint="default"/>
          <w:lang w:eastAsia="zh-Hans"/>
        </w:rPr>
        <w:t>，</w:t>
      </w:r>
      <w:r>
        <w:rPr>
          <w:rFonts w:hint="eastAsia"/>
          <w:lang w:val="en-US" w:eastAsia="zh-Hans"/>
        </w:rPr>
        <w:t>在拥有全球前列的数字经济体量和增长动力支持下</w:t>
      </w:r>
      <w:r>
        <w:rPr>
          <w:rFonts w:hint="default"/>
          <w:lang w:eastAsia="zh-Hans"/>
        </w:rPr>
        <w:t>，</w:t>
      </w:r>
      <w:r>
        <w:rPr>
          <w:rFonts w:hint="eastAsia"/>
          <w:lang w:val="en-US" w:eastAsia="zh-Hans"/>
        </w:rPr>
        <w:t>实现弯道超车并非不可能</w:t>
      </w:r>
      <w:r>
        <w:rPr>
          <w:rFonts w:hint="default"/>
          <w:lang w:eastAsia="zh-Hans"/>
        </w:rPr>
        <w:t>。</w:t>
      </w:r>
    </w:p>
    <w:p>
      <w:pPr>
        <w:pStyle w:val="4"/>
        <w:keepNext/>
        <w:keepLines/>
        <w:pageBreakBefore w:val="0"/>
        <w:widowControl w:val="0"/>
        <w:kinsoku/>
        <w:wordWrap/>
        <w:overflowPunct/>
        <w:topLinePunct w:val="0"/>
        <w:autoSpaceDE/>
        <w:autoSpaceDN/>
        <w:bidi w:val="0"/>
        <w:adjustRightInd/>
        <w:snapToGrid/>
        <w:spacing w:before="240" w:beforeLines="0" w:after="240" w:afterLines="0" w:line="413" w:lineRule="auto"/>
        <w:ind w:left="0" w:leftChars="0" w:right="0" w:rightChars="0" w:firstLine="0" w:firstLineChars="0"/>
        <w:jc w:val="left"/>
        <w:textAlignment w:val="auto"/>
        <w:outlineLvl w:val="2"/>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2 </w:t>
      </w:r>
      <w:r>
        <w:rPr>
          <w:rFonts w:hint="eastAsia"/>
          <w:lang w:val="en-US" w:eastAsia="zh-Hans"/>
        </w:rPr>
        <w:t>对策建议</w:t>
      </w:r>
    </w:p>
    <w:p>
      <w:pPr>
        <w:ind w:firstLine="420" w:firstLineChars="0"/>
        <w:rPr>
          <w:rFonts w:hint="default"/>
          <w:lang w:eastAsia="zh-Hans"/>
        </w:rPr>
      </w:pPr>
      <w:r>
        <w:rPr>
          <w:rFonts w:hint="eastAsia"/>
          <w:lang w:val="en-US" w:eastAsia="zh-Hans"/>
        </w:rPr>
        <w:t>中国的物联网行业发展规划较早</w:t>
      </w:r>
      <w:r>
        <w:rPr>
          <w:rFonts w:hint="default"/>
          <w:lang w:eastAsia="zh-Hans"/>
        </w:rPr>
        <w:t>，</w:t>
      </w:r>
      <w:r>
        <w:rPr>
          <w:rFonts w:hint="eastAsia"/>
          <w:lang w:val="en-US" w:eastAsia="zh-Hans"/>
        </w:rPr>
        <w:t>在十二五阶段政府便敏锐地察觉了物联网技术的潜力</w:t>
      </w:r>
      <w:r>
        <w:rPr>
          <w:rFonts w:hint="default"/>
          <w:lang w:eastAsia="zh-Hans"/>
        </w:rPr>
        <w:t>，</w:t>
      </w:r>
      <w:r>
        <w:rPr>
          <w:rFonts w:hint="eastAsia"/>
          <w:lang w:val="en-US" w:eastAsia="zh-Hans"/>
        </w:rPr>
        <w:t>并持续部署了一系列具有战略性意义的管理措施</w:t>
      </w:r>
      <w:r>
        <w:rPr>
          <w:rFonts w:hint="default"/>
          <w:lang w:eastAsia="zh-Hans"/>
        </w:rPr>
        <w:t>。2021</w:t>
      </w:r>
      <w:r>
        <w:rPr>
          <w:rFonts w:hint="eastAsia"/>
          <w:lang w:val="en-US" w:eastAsia="zh-Hans"/>
        </w:rPr>
        <w:t>年</w:t>
      </w:r>
      <w:r>
        <w:rPr>
          <w:rFonts w:hint="default"/>
          <w:lang w:eastAsia="zh-Hans"/>
        </w:rPr>
        <w:t>1</w:t>
      </w:r>
      <w:r>
        <w:rPr>
          <w:rFonts w:hint="eastAsia"/>
          <w:lang w:val="en-US" w:eastAsia="zh-Hans"/>
        </w:rPr>
        <w:t>月工信部正式发布</w:t>
      </w:r>
      <w:r>
        <w:rPr>
          <w:rFonts w:hint="default"/>
          <w:lang w:eastAsia="zh-Hans"/>
        </w:rPr>
        <w:t>《</w:t>
      </w:r>
      <w:r>
        <w:rPr>
          <w:rFonts w:hint="eastAsia"/>
          <w:lang w:val="en-US" w:eastAsia="zh-Hans"/>
        </w:rPr>
        <w:t>物联网基础安全标准体系建设指南</w:t>
      </w:r>
      <w:r>
        <w:rPr>
          <w:rFonts w:hint="default"/>
          <w:lang w:eastAsia="zh-Hans"/>
        </w:rPr>
        <w:t>(</w:t>
      </w:r>
      <w:r>
        <w:rPr>
          <w:rFonts w:hint="eastAsia"/>
          <w:lang w:val="en-US" w:eastAsia="zh-Hans"/>
        </w:rPr>
        <w:t>征求意见稿</w:t>
      </w:r>
      <w:r>
        <w:rPr>
          <w:rFonts w:hint="default"/>
          <w:lang w:eastAsia="zh-Hans"/>
        </w:rPr>
        <w:t>)》，</w:t>
      </w:r>
      <w:r>
        <w:rPr>
          <w:rFonts w:hint="eastAsia"/>
          <w:lang w:val="en-US" w:eastAsia="zh-Hans"/>
        </w:rPr>
        <w:t>提出面向重点商业领域提倡技术驱动发展实现行业降本增效</w:t>
      </w:r>
      <w:r>
        <w:rPr>
          <w:rFonts w:hint="default"/>
          <w:lang w:eastAsia="zh-Hans"/>
        </w:rPr>
        <w:t>，</w:t>
      </w:r>
      <w:r>
        <w:rPr>
          <w:rFonts w:hint="eastAsia"/>
          <w:lang w:val="en-US" w:eastAsia="zh-Hans"/>
        </w:rPr>
        <w:t>推进技术标准化建设</w:t>
      </w:r>
      <w:r>
        <w:rPr>
          <w:rFonts w:hint="default"/>
          <w:lang w:eastAsia="zh-Hans"/>
        </w:rPr>
        <w:t>。</w:t>
      </w:r>
      <w:r>
        <w:rPr>
          <w:rFonts w:hint="eastAsia"/>
          <w:lang w:val="en-US" w:eastAsia="zh-Hans"/>
        </w:rPr>
        <w:t>这预示着中国商业物联网行业标准化发展将迈向新阶段</w:t>
      </w:r>
      <w:r>
        <w:rPr>
          <w:rFonts w:hint="default"/>
          <w:lang w:eastAsia="zh-Hans"/>
        </w:rPr>
        <w:t>，</w:t>
      </w:r>
      <w:r>
        <w:rPr>
          <w:rFonts w:hint="eastAsia"/>
          <w:lang w:val="en-US" w:eastAsia="zh-Hans"/>
        </w:rPr>
        <w:t>正需要集思广益推进改革创新进程</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根据前文的研究内容下面提出三点拙见</w:t>
      </w:r>
      <w:r>
        <w:rPr>
          <w:rFonts w:hint="default"/>
          <w:lang w:eastAsia="zh-Hans"/>
        </w:rPr>
        <w:t>：</w:t>
      </w:r>
    </w:p>
    <w:p>
      <w:pPr>
        <w:numPr>
          <w:ilvl w:val="0"/>
          <w:numId w:val="2"/>
        </w:numPr>
        <w:ind w:firstLine="420" w:firstLineChars="0"/>
        <w:rPr>
          <w:rFonts w:hint="eastAsia"/>
          <w:lang w:eastAsia="zh-Hans"/>
        </w:rPr>
      </w:pPr>
      <w:r>
        <w:rPr>
          <w:rFonts w:hint="eastAsia"/>
          <w:lang w:val="en-US" w:eastAsia="zh-Hans"/>
        </w:rPr>
        <w:t>支持中小微企业发展</w:t>
      </w:r>
      <w:r>
        <w:rPr>
          <w:rFonts w:hint="default"/>
          <w:lang w:eastAsia="zh-Hans"/>
        </w:rPr>
        <w:t>。</w:t>
      </w:r>
      <w:r>
        <w:rPr>
          <w:rFonts w:hint="eastAsia"/>
          <w:lang w:val="en-US" w:eastAsia="zh-Hans"/>
        </w:rPr>
        <w:t>行业尚未到成熟期</w:t>
      </w:r>
      <w:r>
        <w:rPr>
          <w:rFonts w:hint="default"/>
          <w:lang w:eastAsia="zh-Hans"/>
        </w:rPr>
        <w:t>，</w:t>
      </w:r>
      <w:r>
        <w:rPr>
          <w:rFonts w:hint="eastAsia"/>
          <w:lang w:val="en-US" w:eastAsia="zh-Hans"/>
        </w:rPr>
        <w:t>其中存有大量规模以下的企业正处于前景光明但当下举步维艰的阶段</w:t>
      </w:r>
      <w:r>
        <w:rPr>
          <w:rFonts w:hint="default"/>
          <w:lang w:eastAsia="zh-Hans"/>
        </w:rPr>
        <w:t>，</w:t>
      </w:r>
      <w:r>
        <w:rPr>
          <w:rFonts w:hint="eastAsia"/>
          <w:lang w:val="en-US" w:eastAsia="zh-Hans"/>
        </w:rPr>
        <w:t>政府和金融部门应当通过财政和货币手段中给予这些企业以支持</w:t>
      </w:r>
      <w:r>
        <w:rPr>
          <w:rFonts w:hint="default"/>
          <w:lang w:eastAsia="zh-Hans"/>
        </w:rPr>
        <w:t>，</w:t>
      </w:r>
      <w:r>
        <w:rPr>
          <w:rFonts w:hint="eastAsia"/>
          <w:lang w:val="en-US" w:eastAsia="zh-Hans"/>
        </w:rPr>
        <w:t>减少企业融资成本</w:t>
      </w:r>
      <w:r>
        <w:rPr>
          <w:rFonts w:hint="default"/>
          <w:lang w:eastAsia="zh-Hans"/>
        </w:rPr>
        <w:t>、</w:t>
      </w:r>
      <w:r>
        <w:rPr>
          <w:rFonts w:hint="eastAsia"/>
          <w:lang w:val="en-US" w:eastAsia="zh-Hans"/>
        </w:rPr>
        <w:t>降低门槛</w:t>
      </w:r>
      <w:r>
        <w:rPr>
          <w:rFonts w:hint="default"/>
          <w:lang w:eastAsia="zh-Hans"/>
        </w:rPr>
        <w:t>、</w:t>
      </w:r>
      <w:r>
        <w:rPr>
          <w:rFonts w:hint="eastAsia"/>
          <w:lang w:val="en-US" w:eastAsia="zh-Hans"/>
        </w:rPr>
        <w:t>增加渠道</w:t>
      </w:r>
      <w:r>
        <w:rPr>
          <w:rFonts w:hint="default"/>
          <w:lang w:eastAsia="zh-Hans"/>
        </w:rPr>
        <w:t>，</w:t>
      </w:r>
      <w:r>
        <w:rPr>
          <w:rFonts w:hint="eastAsia"/>
          <w:lang w:val="en-US" w:eastAsia="zh-Hans"/>
        </w:rPr>
        <w:t>并在税务和各类费用上予以优惠便利</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应对行业较为成功的模式加以宣传</w:t>
      </w:r>
      <w:r>
        <w:rPr>
          <w:rFonts w:hint="default"/>
          <w:lang w:eastAsia="zh-Hans"/>
        </w:rPr>
        <w:t>，</w:t>
      </w:r>
      <w:r>
        <w:rPr>
          <w:rFonts w:hint="eastAsia"/>
          <w:lang w:val="en-US" w:eastAsia="zh-Hans"/>
        </w:rPr>
        <w:t>给不够成熟</w:t>
      </w:r>
      <w:r>
        <w:rPr>
          <w:rFonts w:hint="default"/>
          <w:lang w:eastAsia="zh-Hans"/>
        </w:rPr>
        <w:t>、</w:t>
      </w:r>
      <w:r>
        <w:rPr>
          <w:rFonts w:hint="eastAsia"/>
          <w:lang w:val="en-US" w:eastAsia="zh-Hans"/>
        </w:rPr>
        <w:t>缺乏经验的企业帮助和指导</w:t>
      </w:r>
      <w:r>
        <w:rPr>
          <w:rFonts w:hint="default"/>
          <w:lang w:eastAsia="zh-Hans"/>
        </w:rPr>
        <w:t>，</w:t>
      </w:r>
      <w:r>
        <w:rPr>
          <w:rFonts w:hint="eastAsia"/>
          <w:lang w:val="en-US" w:eastAsia="zh-Hans"/>
        </w:rPr>
        <w:t>启发其形成独特的经营模式</w:t>
      </w:r>
      <w:r>
        <w:rPr>
          <w:rFonts w:hint="default"/>
          <w:lang w:eastAsia="zh-Hans"/>
        </w:rPr>
        <w:t>。</w:t>
      </w:r>
      <w:r>
        <w:rPr>
          <w:rFonts w:hint="eastAsia"/>
          <w:lang w:val="en-US" w:eastAsia="zh-Hans"/>
        </w:rPr>
        <w:t>提升行业监管力度</w:t>
      </w:r>
      <w:r>
        <w:rPr>
          <w:rFonts w:hint="default"/>
          <w:lang w:eastAsia="zh-Hans"/>
        </w:rPr>
        <w:t>，</w:t>
      </w:r>
      <w:r>
        <w:rPr>
          <w:rFonts w:hint="eastAsia"/>
          <w:lang w:val="en-US" w:eastAsia="zh-Hans"/>
        </w:rPr>
        <w:t>对企业的不当行为和管理方式应及时制止</w:t>
      </w:r>
      <w:r>
        <w:rPr>
          <w:rFonts w:hint="default"/>
          <w:lang w:eastAsia="zh-Hans"/>
        </w:rPr>
        <w:t>、</w:t>
      </w:r>
      <w:r>
        <w:rPr>
          <w:rFonts w:hint="eastAsia"/>
          <w:lang w:val="en-US" w:eastAsia="zh-Hans"/>
        </w:rPr>
        <w:t>规范</w:t>
      </w:r>
      <w:r>
        <w:rPr>
          <w:rFonts w:hint="default"/>
          <w:lang w:eastAsia="zh-Hans"/>
        </w:rPr>
        <w:t>。</w:t>
      </w:r>
      <w:r>
        <w:rPr>
          <w:rFonts w:hint="eastAsia"/>
          <w:lang w:val="en-US" w:eastAsia="zh-Hans"/>
        </w:rPr>
        <w:t>只有当小微企业普遍能够得到较好的发展后</w:t>
      </w:r>
      <w:r>
        <w:rPr>
          <w:rFonts w:hint="default"/>
          <w:lang w:eastAsia="zh-Hans"/>
        </w:rPr>
        <w:t>，</w:t>
      </w:r>
      <w:r>
        <w:rPr>
          <w:rFonts w:hint="eastAsia"/>
          <w:lang w:val="en-US" w:eastAsia="zh-Hans"/>
        </w:rPr>
        <w:t>才是行业潜力被真正激发的时候</w:t>
      </w:r>
      <w:r>
        <w:rPr>
          <w:rFonts w:hint="default"/>
          <w:lang w:eastAsia="zh-Hans"/>
        </w:rPr>
        <w:t>。</w:t>
      </w:r>
    </w:p>
    <w:p>
      <w:pPr>
        <w:numPr>
          <w:ilvl w:val="0"/>
          <w:numId w:val="2"/>
        </w:numPr>
        <w:ind w:firstLine="420" w:firstLineChars="0"/>
        <w:rPr>
          <w:rFonts w:hint="eastAsia"/>
          <w:lang w:eastAsia="zh-Hans"/>
        </w:rPr>
      </w:pPr>
      <w:r>
        <w:rPr>
          <w:rFonts w:hint="eastAsia"/>
          <w:lang w:val="en-US" w:eastAsia="zh-Hans"/>
        </w:rPr>
        <w:t>加强资本市场治理</w:t>
      </w:r>
      <w:r>
        <w:rPr>
          <w:rFonts w:hint="default"/>
          <w:lang w:eastAsia="zh-Hans"/>
        </w:rPr>
        <w:t>。</w:t>
      </w:r>
      <w:r>
        <w:rPr>
          <w:rFonts w:hint="eastAsia"/>
          <w:lang w:val="en-US" w:eastAsia="zh-Hans"/>
        </w:rPr>
        <w:t>行业存在着很多新兴事物</w:t>
      </w:r>
      <w:r>
        <w:rPr>
          <w:rFonts w:hint="default"/>
          <w:lang w:eastAsia="zh-Hans"/>
        </w:rPr>
        <w:t>，</w:t>
      </w:r>
      <w:r>
        <w:rPr>
          <w:rFonts w:hint="eastAsia"/>
          <w:lang w:val="en-US" w:eastAsia="zh-Hans"/>
        </w:rPr>
        <w:t>给了资本市场中许多别有用心之人夸大</w:t>
      </w:r>
      <w:r>
        <w:rPr>
          <w:rFonts w:hint="default"/>
          <w:lang w:eastAsia="zh-Hans"/>
        </w:rPr>
        <w:t>、</w:t>
      </w:r>
      <w:r>
        <w:rPr>
          <w:rFonts w:hint="eastAsia"/>
          <w:lang w:val="en-US" w:eastAsia="zh-Hans"/>
        </w:rPr>
        <w:t>炒作的机会</w:t>
      </w:r>
      <w:r>
        <w:rPr>
          <w:rFonts w:hint="default"/>
          <w:lang w:eastAsia="zh-Hans"/>
        </w:rPr>
        <w:t>，</w:t>
      </w:r>
      <w:r>
        <w:rPr>
          <w:rFonts w:hint="eastAsia"/>
          <w:lang w:val="en-US" w:eastAsia="zh-Hans"/>
        </w:rPr>
        <w:t>使市场秩序紊乱</w:t>
      </w:r>
      <w:r>
        <w:rPr>
          <w:rFonts w:hint="default"/>
          <w:lang w:eastAsia="zh-Hans"/>
        </w:rPr>
        <w:t>、</w:t>
      </w:r>
      <w:r>
        <w:rPr>
          <w:rFonts w:hint="eastAsia"/>
          <w:lang w:val="en-US" w:eastAsia="zh-Hans"/>
        </w:rPr>
        <w:t>噪声四起</w:t>
      </w:r>
      <w:r>
        <w:rPr>
          <w:rFonts w:hint="default"/>
          <w:lang w:eastAsia="zh-Hans"/>
        </w:rPr>
        <w:t>、</w:t>
      </w:r>
      <w:r>
        <w:rPr>
          <w:rFonts w:hint="eastAsia"/>
          <w:lang w:val="en-US" w:eastAsia="zh-Hans"/>
        </w:rPr>
        <w:t>偏离理性</w:t>
      </w:r>
      <w:r>
        <w:rPr>
          <w:rFonts w:hint="default"/>
          <w:lang w:eastAsia="zh-Hans"/>
        </w:rPr>
        <w:t>。</w:t>
      </w:r>
      <w:r>
        <w:rPr>
          <w:rFonts w:hint="eastAsia"/>
          <w:lang w:val="en-US" w:eastAsia="zh-Hans"/>
        </w:rPr>
        <w:t>行业中不少上市公司属于创业板</w:t>
      </w:r>
      <w:r>
        <w:rPr>
          <w:rFonts w:hint="default"/>
          <w:lang w:eastAsia="zh-Hans"/>
        </w:rPr>
        <w:t>、</w:t>
      </w:r>
      <w:r>
        <w:rPr>
          <w:rFonts w:hint="eastAsia"/>
          <w:lang w:val="en-US" w:eastAsia="zh-Hans"/>
        </w:rPr>
        <w:t>科创板</w:t>
      </w:r>
      <w:r>
        <w:rPr>
          <w:rFonts w:hint="default"/>
          <w:lang w:eastAsia="zh-Hans"/>
        </w:rPr>
        <w:t>，</w:t>
      </w:r>
      <w:r>
        <w:rPr>
          <w:rFonts w:hint="eastAsia"/>
          <w:lang w:val="en-US" w:eastAsia="zh-Hans"/>
        </w:rPr>
        <w:t>是近年来投机资本的重点目标</w:t>
      </w:r>
      <w:r>
        <w:rPr>
          <w:rFonts w:hint="default"/>
          <w:lang w:eastAsia="zh-Hans"/>
        </w:rPr>
        <w:t>，</w:t>
      </w:r>
      <w:r>
        <w:rPr>
          <w:rFonts w:hint="eastAsia"/>
          <w:lang w:val="en-US" w:eastAsia="zh-Hans"/>
        </w:rPr>
        <w:t>而这两个板块本身正处于市场化改革的试验田中</w:t>
      </w:r>
      <w:r>
        <w:rPr>
          <w:rFonts w:hint="default"/>
          <w:lang w:eastAsia="zh-Hans"/>
        </w:rPr>
        <w:t>，</w:t>
      </w:r>
      <w:r>
        <w:rPr>
          <w:rFonts w:hint="eastAsia"/>
          <w:lang w:val="en-US" w:eastAsia="zh-Hans"/>
        </w:rPr>
        <w:t>市场不成熟</w:t>
      </w:r>
      <w:r>
        <w:rPr>
          <w:rFonts w:hint="default"/>
          <w:lang w:eastAsia="zh-Hans"/>
        </w:rPr>
        <w:t>、</w:t>
      </w:r>
      <w:r>
        <w:rPr>
          <w:rFonts w:hint="eastAsia"/>
          <w:lang w:val="en-US" w:eastAsia="zh-Hans"/>
        </w:rPr>
        <w:t>波动大的同时</w:t>
      </w:r>
      <w:r>
        <w:rPr>
          <w:rFonts w:hint="default"/>
          <w:lang w:eastAsia="zh-Hans"/>
        </w:rPr>
        <w:t>，</w:t>
      </w:r>
      <w:r>
        <w:rPr>
          <w:rFonts w:hint="eastAsia"/>
          <w:lang w:val="en-US" w:eastAsia="zh-Hans"/>
        </w:rPr>
        <w:t>上市公司本身底子并不过硬</w:t>
      </w:r>
      <w:r>
        <w:rPr>
          <w:rFonts w:hint="default"/>
          <w:lang w:eastAsia="zh-Hans"/>
        </w:rPr>
        <w:t>，</w:t>
      </w:r>
      <w:r>
        <w:rPr>
          <w:rFonts w:hint="eastAsia"/>
          <w:lang w:val="en-US" w:eastAsia="zh-Hans"/>
        </w:rPr>
        <w:t>导致市场上风险水平高</w:t>
      </w:r>
      <w:r>
        <w:rPr>
          <w:rFonts w:hint="default"/>
          <w:lang w:eastAsia="zh-Hans"/>
        </w:rPr>
        <w:t>。</w:t>
      </w:r>
      <w:r>
        <w:rPr>
          <w:rFonts w:hint="eastAsia"/>
          <w:lang w:val="en-US" w:eastAsia="zh-Hans"/>
        </w:rPr>
        <w:t>相关部门必需不断加强市场监管</w:t>
      </w:r>
      <w:r>
        <w:rPr>
          <w:rFonts w:hint="default"/>
          <w:lang w:eastAsia="zh-Hans"/>
        </w:rPr>
        <w:t>，</w:t>
      </w:r>
      <w:r>
        <w:rPr>
          <w:rFonts w:hint="eastAsia"/>
          <w:lang w:val="en-US" w:eastAsia="zh-Hans"/>
        </w:rPr>
        <w:t>密切关注市场信号</w:t>
      </w:r>
      <w:r>
        <w:rPr>
          <w:rFonts w:hint="default"/>
          <w:lang w:eastAsia="zh-Hans"/>
        </w:rPr>
        <w:t>，</w:t>
      </w:r>
      <w:r>
        <w:rPr>
          <w:rFonts w:hint="eastAsia"/>
          <w:lang w:val="en-US" w:eastAsia="zh-Hans"/>
        </w:rPr>
        <w:t>同时引入长期资本维持市场稳定</w:t>
      </w:r>
      <w:r>
        <w:rPr>
          <w:rFonts w:hint="default"/>
          <w:lang w:eastAsia="zh-Hans"/>
        </w:rPr>
        <w:t>，</w:t>
      </w:r>
      <w:r>
        <w:rPr>
          <w:rFonts w:hint="eastAsia"/>
          <w:lang w:val="en-US" w:eastAsia="zh-Hans"/>
        </w:rPr>
        <w:t>削弱投机资本对行业股票的操控</w:t>
      </w:r>
      <w:r>
        <w:rPr>
          <w:rFonts w:hint="default"/>
          <w:lang w:eastAsia="zh-Hans"/>
        </w:rPr>
        <w:t>，</w:t>
      </w:r>
      <w:r>
        <w:rPr>
          <w:rFonts w:hint="eastAsia"/>
          <w:lang w:val="en-US" w:eastAsia="zh-Hans"/>
        </w:rPr>
        <w:t>改善投资环境的同时避免行业受到资本的不利影响</w:t>
      </w:r>
      <w:r>
        <w:rPr>
          <w:rFonts w:hint="default"/>
          <w:lang w:eastAsia="zh-Hans"/>
        </w:rPr>
        <w:t>。</w:t>
      </w:r>
    </w:p>
    <w:p>
      <w:pPr>
        <w:numPr>
          <w:ilvl w:val="0"/>
          <w:numId w:val="2"/>
        </w:numPr>
        <w:ind w:firstLine="420" w:firstLineChars="0"/>
        <w:rPr>
          <w:rFonts w:hint="eastAsia"/>
          <w:lang w:val="en-US" w:eastAsia="zh-Hans"/>
        </w:rPr>
      </w:pPr>
      <w:r>
        <w:rPr>
          <w:rFonts w:hint="eastAsia"/>
          <w:lang w:val="en-US" w:eastAsia="zh-Hans"/>
        </w:rPr>
        <w:t>激发行业创新动力</w:t>
      </w:r>
      <w:r>
        <w:rPr>
          <w:rFonts w:hint="default"/>
          <w:lang w:eastAsia="zh-Hans"/>
        </w:rPr>
        <w:t>、</w:t>
      </w:r>
      <w:r>
        <w:rPr>
          <w:rFonts w:hint="eastAsia"/>
          <w:lang w:val="en-US" w:eastAsia="zh-Hans"/>
        </w:rPr>
        <w:t>树立技术优先理念</w:t>
      </w:r>
      <w:r>
        <w:rPr>
          <w:rFonts w:hint="default"/>
          <w:lang w:eastAsia="zh-Hans"/>
        </w:rPr>
        <w:t>。</w:t>
      </w:r>
      <w:r>
        <w:rPr>
          <w:rFonts w:hint="eastAsia"/>
          <w:lang w:val="en-US" w:eastAsia="zh-Hans"/>
        </w:rPr>
        <w:t>对商业物联网这类科技主导的行业来说</w:t>
      </w:r>
      <w:r>
        <w:rPr>
          <w:rFonts w:hint="default"/>
          <w:lang w:eastAsia="zh-Hans"/>
        </w:rPr>
        <w:t>，</w:t>
      </w:r>
      <w:r>
        <w:rPr>
          <w:rFonts w:hint="eastAsia"/>
          <w:lang w:val="en-US" w:eastAsia="zh-Hans"/>
        </w:rPr>
        <w:t>如果创新收到抑制对于行业的发展而言将会是致命的</w:t>
      </w:r>
      <w:r>
        <w:rPr>
          <w:rFonts w:hint="default"/>
          <w:lang w:eastAsia="zh-Hans"/>
        </w:rPr>
        <w:t>，</w:t>
      </w:r>
      <w:r>
        <w:rPr>
          <w:rFonts w:hint="eastAsia"/>
          <w:lang w:val="en-US" w:eastAsia="zh-Hans"/>
        </w:rPr>
        <w:t>有关部门必须深入考察其背后的形成机理</w:t>
      </w:r>
      <w:r>
        <w:rPr>
          <w:rFonts w:hint="default"/>
          <w:lang w:eastAsia="zh-Hans"/>
        </w:rPr>
        <w:t>，</w:t>
      </w:r>
      <w:r>
        <w:rPr>
          <w:rFonts w:hint="eastAsia"/>
          <w:lang w:val="en-US" w:eastAsia="zh-Hans"/>
        </w:rPr>
        <w:t>及时矫正错误的原因</w:t>
      </w:r>
      <w:r>
        <w:rPr>
          <w:rFonts w:hint="default"/>
          <w:lang w:eastAsia="zh-Hans"/>
        </w:rPr>
        <w:t>。</w:t>
      </w:r>
      <w:r>
        <w:rPr>
          <w:rFonts w:hint="eastAsia"/>
          <w:lang w:val="en-US" w:eastAsia="zh-Hans"/>
        </w:rPr>
        <w:t>必须树立技术为第一生产力的理念</w:t>
      </w:r>
      <w:r>
        <w:rPr>
          <w:rFonts w:hint="default"/>
          <w:lang w:eastAsia="zh-Hans"/>
        </w:rPr>
        <w:t>，</w:t>
      </w:r>
      <w:r>
        <w:rPr>
          <w:rFonts w:hint="eastAsia"/>
          <w:lang w:val="en-US" w:eastAsia="zh-Hans"/>
        </w:rPr>
        <w:t>通过宣传</w:t>
      </w:r>
      <w:r>
        <w:rPr>
          <w:rFonts w:hint="default"/>
          <w:lang w:eastAsia="zh-Hans"/>
        </w:rPr>
        <w:t>、</w:t>
      </w:r>
      <w:r>
        <w:rPr>
          <w:rFonts w:hint="eastAsia"/>
          <w:lang w:val="en-US" w:eastAsia="zh-Hans"/>
        </w:rPr>
        <w:t>教育</w:t>
      </w:r>
      <w:r>
        <w:rPr>
          <w:rFonts w:hint="default"/>
          <w:lang w:eastAsia="zh-Hans"/>
        </w:rPr>
        <w:t>、</w:t>
      </w:r>
      <w:r>
        <w:rPr>
          <w:rFonts w:hint="eastAsia"/>
          <w:lang w:val="en-US" w:eastAsia="zh-Hans"/>
        </w:rPr>
        <w:t>引导的方式让行业认识到创新成果为企业带来的潜在收益和丰厚回报</w:t>
      </w:r>
      <w:r>
        <w:rPr>
          <w:rFonts w:hint="default"/>
          <w:lang w:eastAsia="zh-Hans"/>
        </w:rPr>
        <w:t>，</w:t>
      </w:r>
      <w:r>
        <w:rPr>
          <w:rFonts w:hint="eastAsia"/>
          <w:lang w:val="en-US" w:eastAsia="zh-Hans"/>
        </w:rPr>
        <w:t>将目光放得更长远</w:t>
      </w:r>
      <w:r>
        <w:rPr>
          <w:rFonts w:hint="default"/>
          <w:lang w:eastAsia="zh-Hans"/>
        </w:rPr>
        <w:t>，</w:t>
      </w:r>
      <w:r>
        <w:rPr>
          <w:rFonts w:hint="eastAsia"/>
          <w:lang w:val="en-US" w:eastAsia="zh-Hans"/>
        </w:rPr>
        <w:t>而不拘泥于争夺眼前的利益</w:t>
      </w:r>
      <w:r>
        <w:rPr>
          <w:rFonts w:hint="default"/>
          <w:lang w:eastAsia="zh-Hans"/>
        </w:rPr>
        <w:t>。</w:t>
      </w:r>
      <w:r>
        <w:rPr>
          <w:rFonts w:hint="eastAsia"/>
          <w:lang w:val="en-US" w:eastAsia="zh-Hans"/>
        </w:rPr>
        <w:t>对行业的领军企业更需要起到表率作用</w:t>
      </w:r>
      <w:r>
        <w:rPr>
          <w:rFonts w:hint="default"/>
          <w:lang w:eastAsia="zh-Hans"/>
        </w:rPr>
        <w:t>，</w:t>
      </w:r>
      <w:r>
        <w:rPr>
          <w:rFonts w:hint="eastAsia"/>
          <w:lang w:val="en-US" w:eastAsia="zh-Hans"/>
        </w:rPr>
        <w:t>带头加大研发投入</w:t>
      </w:r>
      <w:r>
        <w:rPr>
          <w:rFonts w:hint="default"/>
          <w:lang w:eastAsia="zh-Hans"/>
        </w:rPr>
        <w:t>，</w:t>
      </w:r>
      <w:r>
        <w:rPr>
          <w:rFonts w:hint="eastAsia"/>
          <w:lang w:val="en-US" w:eastAsia="zh-Hans"/>
        </w:rPr>
        <w:t>对于具有战略意义的尖端技术来说</w:t>
      </w:r>
      <w:r>
        <w:rPr>
          <w:rFonts w:hint="default"/>
          <w:lang w:eastAsia="zh-Hans"/>
        </w:rPr>
        <w:t>，</w:t>
      </w:r>
      <w:r>
        <w:rPr>
          <w:rFonts w:hint="eastAsia"/>
          <w:lang w:val="en-US" w:eastAsia="zh-Hans"/>
        </w:rPr>
        <w:t>需要利用一切手段使企业不计得失地最大化投资</w:t>
      </w:r>
      <w:r>
        <w:rPr>
          <w:rFonts w:hint="default"/>
          <w:lang w:eastAsia="zh-Hans"/>
        </w:rPr>
        <w:t>，</w:t>
      </w:r>
      <w:r>
        <w:rPr>
          <w:rFonts w:hint="eastAsia"/>
          <w:lang w:val="en-US" w:eastAsia="zh-Hans"/>
        </w:rPr>
        <w:t>必要时可以令国有资本入场起稳定军心的作用</w:t>
      </w:r>
      <w:r>
        <w:rPr>
          <w:rFonts w:hint="default"/>
          <w:lang w:eastAsia="zh-Hans"/>
        </w:rPr>
        <w:t>。</w:t>
      </w:r>
      <w:r>
        <w:rPr>
          <w:rFonts w:hint="eastAsia"/>
          <w:lang w:val="en-US" w:eastAsia="zh-Hans"/>
        </w:rPr>
        <w:t>另一方面</w:t>
      </w:r>
      <w:r>
        <w:rPr>
          <w:rFonts w:hint="default"/>
          <w:lang w:eastAsia="zh-Hans"/>
        </w:rPr>
        <w:t>，</w:t>
      </w:r>
      <w:r>
        <w:rPr>
          <w:rFonts w:hint="eastAsia"/>
          <w:lang w:val="en-US" w:eastAsia="zh-Hans"/>
        </w:rPr>
        <w:t>高校和科研院所需要和行业进一步合作</w:t>
      </w:r>
      <w:r>
        <w:rPr>
          <w:rFonts w:hint="default"/>
          <w:lang w:eastAsia="zh-Hans"/>
        </w:rPr>
        <w:t>，</w:t>
      </w:r>
      <w:r>
        <w:rPr>
          <w:rFonts w:hint="eastAsia"/>
          <w:lang w:val="en-US" w:eastAsia="zh-Hans"/>
        </w:rPr>
        <w:t>适当增加人才培养比例</w:t>
      </w:r>
      <w:r>
        <w:rPr>
          <w:rFonts w:hint="default"/>
          <w:lang w:eastAsia="zh-Hans"/>
        </w:rPr>
        <w:t>，</w:t>
      </w:r>
      <w:r>
        <w:rPr>
          <w:rFonts w:hint="eastAsia"/>
          <w:lang w:val="en-US" w:eastAsia="zh-Hans"/>
        </w:rPr>
        <w:t>并加强产投研团队建设</w:t>
      </w:r>
      <w:r>
        <w:rPr>
          <w:rFonts w:hint="default"/>
          <w:lang w:eastAsia="zh-Hans"/>
        </w:rPr>
        <w:t>，</w:t>
      </w:r>
      <w:r>
        <w:rPr>
          <w:rFonts w:hint="eastAsia"/>
          <w:lang w:val="en-US" w:eastAsia="zh-Hans"/>
        </w:rPr>
        <w:t>着重完善相关基础学科建设和弥补行业短板</w:t>
      </w:r>
      <w:r>
        <w:rPr>
          <w:rFonts w:hint="default"/>
          <w:lang w:eastAsia="zh-Hans"/>
        </w:rPr>
        <w:t>，</w:t>
      </w:r>
      <w:r>
        <w:rPr>
          <w:rFonts w:hint="eastAsia"/>
          <w:lang w:val="en-US" w:eastAsia="zh-Hans"/>
        </w:rPr>
        <w:t>及时跟进国际领先水平</w:t>
      </w:r>
      <w:r>
        <w:rPr>
          <w:rFonts w:hint="default"/>
          <w:lang w:eastAsia="zh-Hans"/>
        </w:rPr>
        <w:t>。</w:t>
      </w:r>
      <w:r>
        <w:rPr>
          <w:rFonts w:hint="eastAsia"/>
          <w:lang w:val="en-US" w:eastAsia="zh-Hans"/>
        </w:rPr>
        <w:t>最后</w:t>
      </w:r>
      <w:r>
        <w:rPr>
          <w:rFonts w:hint="default"/>
          <w:lang w:eastAsia="zh-Hans"/>
        </w:rPr>
        <w:t>，</w:t>
      </w:r>
      <w:r>
        <w:rPr>
          <w:rFonts w:hint="eastAsia"/>
          <w:lang w:val="en-US" w:eastAsia="zh-Hans"/>
        </w:rPr>
        <w:t>加强技术市场建设</w:t>
      </w:r>
      <w:r>
        <w:rPr>
          <w:rFonts w:hint="default"/>
          <w:lang w:eastAsia="zh-Hans"/>
        </w:rPr>
        <w:t>，</w:t>
      </w:r>
      <w:r>
        <w:rPr>
          <w:rFonts w:hint="eastAsia"/>
          <w:lang w:val="en-US" w:eastAsia="zh-Hans"/>
        </w:rPr>
        <w:t>提倡通过技术转让等方式降低企业研发成本</w:t>
      </w:r>
      <w:r>
        <w:rPr>
          <w:rFonts w:hint="default"/>
          <w:lang w:eastAsia="zh-Hans"/>
        </w:rPr>
        <w:t>，</w:t>
      </w:r>
      <w:r>
        <w:rPr>
          <w:rFonts w:hint="eastAsia"/>
          <w:lang w:val="en-US" w:eastAsia="zh-Hans"/>
        </w:rPr>
        <w:t>让技术成为市场当中的重要一环</w:t>
      </w:r>
      <w:r>
        <w:rPr>
          <w:rFonts w:hint="default"/>
          <w:lang w:eastAsia="zh-Hans"/>
        </w:rPr>
        <w:t>。</w:t>
      </w:r>
      <w:bookmarkStart w:id="0" w:name="_GoBack"/>
      <w:bookmarkEnd w:id="0"/>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Kaiti SC">
    <w:panose1 w:val="02010600040101010101"/>
    <w:charset w:val="86"/>
    <w:family w:val="auto"/>
    <w:pitch w:val="default"/>
    <w:sig w:usb0="80000287" w:usb1="280F3C52" w:usb2="00000016" w:usb3="00000000" w:csb0="0004001F" w:csb1="00000000"/>
  </w:font>
  <w:font w:name="Heiti SC Medium">
    <w:panose1 w:val="02000000000000000000"/>
    <w:charset w:val="86"/>
    <w:family w:val="auto"/>
    <w:pitch w:val="default"/>
    <w:sig w:usb0="8000002F" w:usb1="0800004A" w:usb2="00000000" w:usb3="00000000" w:csb0="203E0000" w:csb1="00000000"/>
  </w:font>
  <w:font w:name="Hiragino Sans GB W6">
    <w:panose1 w:val="020B0300000000000000"/>
    <w:charset w:val="86"/>
    <w:family w:val="auto"/>
    <w:pitch w:val="default"/>
    <w:sig w:usb0="A00002BF" w:usb1="1ACF7CFA" w:usb2="00000016" w:usb3="00000000" w:csb0="00060007" w:csb1="00000000"/>
  </w:font>
  <w:font w:name="Hiragino Sans GB W3">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Helvetica">
    <w:panose1 w:val="00000000000000000000"/>
    <w:charset w:val="00"/>
    <w:family w:val="swiss"/>
    <w:pitch w:val="default"/>
    <w:sig w:usb0="E00002FF" w:usb1="5000785B" w:usb2="00000000" w:usb3="00000000" w:csb0="2000019F" w:csb1="4F010000"/>
  </w:font>
  <w:font w:name="楷体_GB2312">
    <w:altName w:val="汉仪楷体简"/>
    <w:panose1 w:val="00000000000000000000"/>
    <w:charset w:val="00"/>
    <w:family w:val="modern"/>
    <w:pitch w:val="default"/>
    <w:sig w:usb0="00000000" w:usb1="00000000" w:usb2="00000010" w:usb3="00000000" w:csb0="00040000" w:csb1="00000000"/>
  </w:font>
  <w:font w:name="黑体">
    <w:altName w:val="汉仪中黑KW"/>
    <w:panose1 w:val="02010600030101010101"/>
    <w:charset w:val="86"/>
    <w:family w:val="modern"/>
    <w:pitch w:val="default"/>
    <w:sig w:usb0="00000000" w:usb1="00000000" w:usb2="00000016" w:usb3="00000000" w:csb0="00040001" w:csb1="00000000"/>
  </w:font>
  <w:font w:name="Cambria Math">
    <w:altName w:val="Kingsoft Math"/>
    <w:panose1 w:val="00000000000000000000"/>
    <w:charset w:val="00"/>
    <w:family w:val="roman"/>
    <w:pitch w:val="default"/>
    <w:sig w:usb0="00000000" w:usb1="00000000" w:usb2="00000000" w:usb3="00000000" w:csb0="0000019F" w:csb1="00000000"/>
  </w:font>
  <w:font w:name="Arial">
    <w:panose1 w:val="020B0604020202090204"/>
    <w:charset w:val="00"/>
    <w:family w:val="swiss"/>
    <w:pitch w:val="default"/>
    <w:sig w:usb0="E0000AFF" w:usb1="00007843" w:usb2="00000001" w:usb3="00000000" w:csb0="400001BF" w:csb1="DFF7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Roboto">
    <w:altName w:val="苹方-简"/>
    <w:panose1 w:val="00000000000000000000"/>
    <w:charset w:val="00"/>
    <w:family w:val="auto"/>
    <w:pitch w:val="default"/>
    <w:sig w:usb0="00000000" w:usb1="00000000" w:usb2="00000000" w:usb3="00000000" w:csb0="00000000" w:csb1="0000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方正公文小标宋">
    <w:panose1 w:val="02000500000000000000"/>
    <w:charset w:val="86"/>
    <w:family w:val="auto"/>
    <w:pitch w:val="default"/>
    <w:sig w:usb0="A00002BF" w:usb1="38CF7CFA" w:usb2="00000016" w:usb3="00000000" w:csb0="00040001" w:csb1="00000000"/>
  </w:font>
  <w:font w:name="方正小标宋_GBK">
    <w:panose1 w:val="02000000000000000000"/>
    <w:charset w:val="86"/>
    <w:family w:val="auto"/>
    <w:pitch w:val="default"/>
    <w:sig w:usb0="A00002BF" w:usb1="38CF7CFA" w:usb2="00082016" w:usb3="00000000" w:csb0="00040001" w:csb1="00000000"/>
  </w:font>
  <w:font w:name="Lantinghei TC Extralight">
    <w:panose1 w:val="03000509000000000000"/>
    <w:charset w:val="88"/>
    <w:family w:val="auto"/>
    <w:pitch w:val="default"/>
    <w:sig w:usb0="00000001" w:usb1="080E0000" w:usb2="00000000" w:usb3="00000000" w:csb0="00100000" w:csb1="00000000"/>
  </w:font>
  <w:font w:name="Wingdings">
    <w:panose1 w:val="05000000000000000000"/>
    <w:charset w:val="00"/>
    <w:family w:val="auto"/>
    <w:pitch w:val="default"/>
    <w:sig w:usb0="00000000" w:usb1="00000000" w:usb2="00000000" w:usb3="00000000" w:csb0="80000000" w:csb1="00000000"/>
  </w:font>
  <w:font w:name="KaTeX_Math">
    <w:altName w:val="苹方-简"/>
    <w:panose1 w:val="00000000000000000000"/>
    <w:charset w:val="00"/>
    <w:family w:val="auto"/>
    <w:pitch w:val="default"/>
    <w:sig w:usb0="00000000" w:usb1="00000000" w:usb2="00000000" w:usb3="00000000" w:csb0="00000000" w:csb1="00000000"/>
  </w:font>
  <w:font w:name="KaTeX_Main">
    <w:altName w:val="苹方-简"/>
    <w:panose1 w:val="00000000000000000000"/>
    <w:charset w:val="00"/>
    <w:family w:val="auto"/>
    <w:pitch w:val="default"/>
    <w:sig w:usb0="00000000" w:usb1="00000000" w:usb2="00000000" w:usb3="00000000" w:csb0="00000000"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微软雅黑">
    <w:altName w:val="汉仪旗黑"/>
    <w:panose1 w:val="020B0503020204020204"/>
    <w:charset w:val="86"/>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Lantinghei SC Extralight">
    <w:panose1 w:val="02000000000000000000"/>
    <w:charset w:val="86"/>
    <w:family w:val="auto"/>
    <w:pitch w:val="default"/>
    <w:sig w:usb0="00000001" w:usb1="08000000" w:usb2="00000000" w:usb3="00000000" w:csb0="00040000" w:csb1="00000000"/>
  </w:font>
  <w:font w:name="凌慧体-简">
    <w:panose1 w:val="03050602040302020204"/>
    <w:charset w:val="86"/>
    <w:family w:val="auto"/>
    <w:pitch w:val="default"/>
    <w:sig w:usb0="A00002FF" w:usb1="7ACF7CFB" w:usb2="0000001E" w:usb3="00000000" w:csb0="00040001" w:csb1="00000000"/>
  </w:font>
  <w:font w:name="Arial Unicode MS">
    <w:panose1 w:val="020B0604020202020204"/>
    <w:charset w:val="86"/>
    <w:family w:val="auto"/>
    <w:pitch w:val="default"/>
    <w:sig w:usb0="FFFFFFFF" w:usb1="E9FFFFFF" w:usb2="0000003F" w:usb3="00000000" w:csb0="603F01FF" w:csb1="FFFF0000"/>
  </w:font>
  <w:font w:name="微软雅黑">
    <w:altName w:val="汉仪旗黑"/>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C7099C"/>
    <w:multiLevelType w:val="singleLevel"/>
    <w:tmpl w:val="60C7099C"/>
    <w:lvl w:ilvl="0" w:tentative="0">
      <w:start w:val="1"/>
      <w:numFmt w:val="decimal"/>
      <w:suff w:val="nothing"/>
      <w:lvlText w:val="%1."/>
      <w:lvlJc w:val="left"/>
    </w:lvl>
  </w:abstractNum>
  <w:abstractNum w:abstractNumId="1">
    <w:nsid w:val="60C874D2"/>
    <w:multiLevelType w:val="singleLevel"/>
    <w:tmpl w:val="60C874D2"/>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3FF14D4"/>
    <w:rsid w:val="0EF59836"/>
    <w:rsid w:val="16FB8727"/>
    <w:rsid w:val="1E962C15"/>
    <w:rsid w:val="1FFFF006"/>
    <w:rsid w:val="205F1538"/>
    <w:rsid w:val="3B9F88EF"/>
    <w:rsid w:val="3D6A681C"/>
    <w:rsid w:val="3EDFC9E6"/>
    <w:rsid w:val="3EFE89A3"/>
    <w:rsid w:val="44794755"/>
    <w:rsid w:val="477F5179"/>
    <w:rsid w:val="4B7B1954"/>
    <w:rsid w:val="58FB4754"/>
    <w:rsid w:val="59BFD784"/>
    <w:rsid w:val="5BE70317"/>
    <w:rsid w:val="5EDED183"/>
    <w:rsid w:val="5F4750F2"/>
    <w:rsid w:val="677D0653"/>
    <w:rsid w:val="6F7C939A"/>
    <w:rsid w:val="6FC7AADE"/>
    <w:rsid w:val="6FCF39C6"/>
    <w:rsid w:val="6FEB2B72"/>
    <w:rsid w:val="6FFC48A5"/>
    <w:rsid w:val="73BC4509"/>
    <w:rsid w:val="75DF44FD"/>
    <w:rsid w:val="76FD36C9"/>
    <w:rsid w:val="777DCA09"/>
    <w:rsid w:val="77D7DECD"/>
    <w:rsid w:val="77F151D7"/>
    <w:rsid w:val="77F9BDF0"/>
    <w:rsid w:val="797D356A"/>
    <w:rsid w:val="79EF8D7A"/>
    <w:rsid w:val="7AD83EE0"/>
    <w:rsid w:val="7BDFB977"/>
    <w:rsid w:val="7BF79116"/>
    <w:rsid w:val="7BFBE336"/>
    <w:rsid w:val="7C5FD7F9"/>
    <w:rsid w:val="7DECF987"/>
    <w:rsid w:val="7DEDB4DA"/>
    <w:rsid w:val="7DF7AD8A"/>
    <w:rsid w:val="7EBE8B97"/>
    <w:rsid w:val="7EFCDD9D"/>
    <w:rsid w:val="7EFFC7E3"/>
    <w:rsid w:val="7F73A0CD"/>
    <w:rsid w:val="7FBEFCAB"/>
    <w:rsid w:val="7FBFEF2C"/>
    <w:rsid w:val="7FF460F4"/>
    <w:rsid w:val="7FFF6894"/>
    <w:rsid w:val="9F3ECF21"/>
    <w:rsid w:val="ADED0D00"/>
    <w:rsid w:val="AE7ADA95"/>
    <w:rsid w:val="B3FF14D4"/>
    <w:rsid w:val="B7CF652A"/>
    <w:rsid w:val="B7F70A37"/>
    <w:rsid w:val="BE3FE2A0"/>
    <w:rsid w:val="C3FF9AC8"/>
    <w:rsid w:val="C9D6DDF8"/>
    <w:rsid w:val="CEFBEC7C"/>
    <w:rsid w:val="D7FC7BE8"/>
    <w:rsid w:val="DE97796F"/>
    <w:rsid w:val="DFBF5C21"/>
    <w:rsid w:val="EBFF4719"/>
    <w:rsid w:val="EF6B75E3"/>
    <w:rsid w:val="EFF57B0A"/>
    <w:rsid w:val="F4FFD56C"/>
    <w:rsid w:val="F76B3BE7"/>
    <w:rsid w:val="F96F71C7"/>
    <w:rsid w:val="FAF9B414"/>
    <w:rsid w:val="FBEEC84B"/>
    <w:rsid w:val="FD4EE374"/>
    <w:rsid w:val="FDDE69D0"/>
    <w:rsid w:val="FDFD53D1"/>
    <w:rsid w:val="FF3E6D8F"/>
    <w:rsid w:val="FF5F4090"/>
    <w:rsid w:val="FFBB6265"/>
    <w:rsid w:val="FFBDBE0B"/>
    <w:rsid w:val="FFFDC184"/>
    <w:rsid w:val="FFFFC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Kaiti SC" w:asciiTheme="minorAscii" w:hAnsiTheme="minorAscii"/>
      <w:kern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Hiragino Sans GB W6"/>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Hiragino Sans GB W6" w:asciiTheme="minorAscii" w:hAnsiTheme="minorAscii"/>
      <w:b/>
      <w:sz w:val="28"/>
    </w:rPr>
  </w:style>
  <w:style w:type="character" w:default="1" w:styleId="7">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Title"/>
    <w:basedOn w:val="1"/>
    <w:qFormat/>
    <w:uiPriority w:val="0"/>
    <w:pPr>
      <w:spacing w:before="240" w:beforeLines="0" w:beforeAutospacing="0" w:after="60" w:afterLines="0" w:afterAutospacing="0"/>
      <w:jc w:val="center"/>
      <w:outlineLvl w:val="0"/>
    </w:pPr>
    <w:rPr>
      <w:rFonts w:ascii="DejaVu Sans" w:hAnsi="DejaVu Sans"/>
      <w:b/>
      <w:sz w:val="32"/>
    </w:rPr>
  </w:style>
  <w:style w:type="character" w:styleId="8">
    <w:name w:val="Hyperlink"/>
    <w:basedOn w:val="7"/>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theme" Target="theme/theme1.xml"/><Relationship Id="rId29" Type="http://schemas.openxmlformats.org/officeDocument/2006/relationships/image" Target="media/image18.png"/><Relationship Id="rId28" Type="http://schemas.openxmlformats.org/officeDocument/2006/relationships/chart" Target="charts/chart8.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chart" Target="charts/chart7.xml"/><Relationship Id="rId20" Type="http://schemas.openxmlformats.org/officeDocument/2006/relationships/chart" Target="charts/chart6.xml"/><Relationship Id="rId2" Type="http://schemas.openxmlformats.org/officeDocument/2006/relationships/settings" Target="settings.xml"/><Relationship Id="rId19" Type="http://schemas.openxmlformats.org/officeDocument/2006/relationships/chart" Target="charts/chart5.xml"/><Relationship Id="rId18" Type="http://schemas.openxmlformats.org/officeDocument/2006/relationships/chart" Target="charts/chart4.xml"/><Relationship Id="rId17" Type="http://schemas.openxmlformats.org/officeDocument/2006/relationships/image" Target="media/image11.png"/><Relationship Id="rId16" Type="http://schemas.openxmlformats.org/officeDocument/2006/relationships/chart" Target="charts/chart3.xml"/><Relationship Id="rId15" Type="http://schemas.openxmlformats.org/officeDocument/2006/relationships/chart" Target="charts/chart2.xml"/><Relationship Id="rId14" Type="http://schemas.openxmlformats.org/officeDocument/2006/relationships/chart" Target="charts/chart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Users/xushaoqian/Desktop/data%20(1).xls"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1.xml"/><Relationship Id="rId1" Type="http://schemas.openxmlformats.org/officeDocument/2006/relationships/oleObject" Target="/Users/xushaoqian/Desktop/&#20449;&#24687;&#20256;&#36755;&#12289;&#35745;&#31639;&#26426;&#26381;&#21153;&#21644;&#36719;&#20214;&#19994;&#32844;&#24037;&#24179;&#22343;&#24037;&#36164;_20210605_094659.xlsx" TargetMode="External"/></Relationships>
</file>

<file path=word/charts/_rels/chart3.xml.rels><?xml version="1.0" encoding="UTF-8" standalone="yes"?>
<Relationships xmlns="http://schemas.openxmlformats.org/package/2006/relationships"><Relationship Id="rId4" Type="http://schemas.microsoft.com/office/2011/relationships/chartColorStyle" Target="colors3.xml"/><Relationship Id="rId3" Type="http://schemas.microsoft.com/office/2011/relationships/chartStyle" Target="style3.xml"/><Relationship Id="rId2" Type="http://schemas.openxmlformats.org/officeDocument/2006/relationships/themeOverride" Target="../theme/themeOverride2.xml"/><Relationship Id="rId1" Type="http://schemas.openxmlformats.org/officeDocument/2006/relationships/oleObject" Target="/Users/xushaoqian/Desktop/&#25991;&#29486;/&#34892;&#19994;&#30740;&#31350;&#25253;&#21578;/&#20215;&#26684;&#25351;&#25968;_&#30005;&#23376;&#22120;&#20214;_&#20998;&#31435;&#22120;&#20214;_&#21322;&#23548;&#20307;&#20108;&#26497;&#31649;_20210605_141107.xlsx" TargetMode="External"/></Relationships>
</file>

<file path=word/charts/_rels/chart4.xml.rels><?xml version="1.0" encoding="UTF-8" standalone="yes"?>
<Relationships xmlns="http://schemas.openxmlformats.org/package/2006/relationships"><Relationship Id="rId4" Type="http://schemas.microsoft.com/office/2011/relationships/chartColorStyle" Target="colors4.xml"/><Relationship Id="rId3" Type="http://schemas.microsoft.com/office/2011/relationships/chartStyle" Target="style4.xml"/><Relationship Id="rId2" Type="http://schemas.openxmlformats.org/officeDocument/2006/relationships/themeOverride" Target="../theme/themeOverride3.xml"/><Relationship Id="rId1" Type="http://schemas.openxmlformats.org/officeDocument/2006/relationships/oleObject" Target="/Users/xushaoqian/Library/Containers/com.kingsoft.wpsoffice.mac/Data/.kingsoft/office6/data/backup/&#24037;&#20316;&#31807;1.20210605201205205.et" TargetMode="External"/></Relationships>
</file>

<file path=word/charts/_rels/chart5.xml.rels><?xml version="1.0" encoding="UTF-8" standalone="yes"?>
<Relationships xmlns="http://schemas.openxmlformats.org/package/2006/relationships"><Relationship Id="rId4" Type="http://schemas.microsoft.com/office/2011/relationships/chartColorStyle" Target="colors5.xml"/><Relationship Id="rId3" Type="http://schemas.microsoft.com/office/2011/relationships/chartStyle" Target="style5.xml"/><Relationship Id="rId2" Type="http://schemas.openxmlformats.org/officeDocument/2006/relationships/themeOverride" Target="../theme/themeOverride4.xml"/><Relationship Id="rId1" Type="http://schemas.openxmlformats.org/officeDocument/2006/relationships/oleObject" Target="/Users/xushaoqian/Library/Containers/com.kingsoft.wpsoffice.mac/Data/.kingsoft/office6/data/backup/&#24037;&#20316;&#31807;1.20210605201205205.et" TargetMode="External"/></Relationships>
</file>

<file path=word/charts/_rels/chart6.xml.rels><?xml version="1.0" encoding="UTF-8" standalone="yes"?>
<Relationships xmlns="http://schemas.openxmlformats.org/package/2006/relationships"><Relationship Id="rId4" Type="http://schemas.microsoft.com/office/2011/relationships/chartColorStyle" Target="colors6.xml"/><Relationship Id="rId3" Type="http://schemas.microsoft.com/office/2011/relationships/chartStyle" Target="style6.xml"/><Relationship Id="rId2" Type="http://schemas.openxmlformats.org/officeDocument/2006/relationships/themeOverride" Target="../theme/themeOverride5.xml"/><Relationship Id="rId1" Type="http://schemas.openxmlformats.org/officeDocument/2006/relationships/oleObject" Target="/Users/xushaoqian/Library/Containers/com.kingsoft.wpsoffice.mac/Data/.kingsoft/office6/data/backup/&#24037;&#20316;&#31807;1.20210605201205205.et"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Users/xushaoqian/Library/Containers/com.kingsoft.wpsoffice.mac/Data/.kingsoft/office6/data/backup/&#24037;&#20316;&#31807;1.20210605201205205.et" TargetMode="External"/></Relationships>
</file>

<file path=word/charts/_rels/chart8.xml.rels><?xml version="1.0" encoding="UTF-8" standalone="yes"?>
<Relationships xmlns="http://schemas.openxmlformats.org/package/2006/relationships"><Relationship Id="rId4" Type="http://schemas.microsoft.com/office/2011/relationships/chartColorStyle" Target="colors8.xml"/><Relationship Id="rId3" Type="http://schemas.microsoft.com/office/2011/relationships/chartStyle" Target="style8.xml"/><Relationship Id="rId2" Type="http://schemas.openxmlformats.org/officeDocument/2006/relationships/themeOverride" Target="../theme/themeOverride6.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forceAA="0"/>
          <a:lstStyle/>
          <a:p>
            <a:pPr>
              <a:defRPr lang="zh-CN" sz="800" b="1" i="0" u="none" strike="noStrike" kern="1200" spc="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rPr sz="800" b="1"/>
              <a:t>商业物联网行业市场规模</a:t>
            </a:r>
            <a:endParaRPr sz="800" b="1"/>
          </a:p>
        </c:rich>
      </c:tx>
      <c:layout/>
      <c:overlay val="0"/>
      <c:spPr>
        <a:noFill/>
        <a:ln>
          <a:noFill/>
        </a:ln>
        <a:effectLst/>
      </c:spPr>
    </c:title>
    <c:autoTitleDeleted val="0"/>
    <c:plotArea>
      <c:layout>
        <c:manualLayout>
          <c:layoutTarget val="inner"/>
          <c:xMode val="edge"/>
          <c:yMode val="edge"/>
          <c:x val="0.0832777777777778"/>
          <c:y val="0.280092592592593"/>
          <c:w val="0.886166666666667"/>
          <c:h val="0.577638888888889"/>
        </c:manualLayout>
      </c:layout>
      <c:barChart>
        <c:barDir val="col"/>
        <c:grouping val="clustered"/>
        <c:varyColors val="0"/>
        <c:ser>
          <c:idx val="1"/>
          <c:order val="0"/>
          <c:tx>
            <c:strRef>
              <c:f>"市场规模"</c:f>
              <c:strCache>
                <c:ptCount val="1"/>
                <c:pt idx="0">
                  <c:v>市场规模</c:v>
                </c:pt>
              </c:strCache>
            </c:strRef>
          </c:tx>
          <c:spPr>
            <a:solidFill>
              <a:srgbClr val="966480"/>
            </a:solidFill>
            <a:ln>
              <a:noFill/>
            </a:ln>
            <a:effectLst/>
          </c:spPr>
          <c:invertIfNegative val="0"/>
          <c:dLbls>
            <c:delete val="1"/>
          </c:dLbls>
          <c:cat>
            <c:numRef>
              <c:f>'[data (1).xls]Sheet0'!$A$5:$A$15</c:f>
              <c:numCache>
                <c:formatCode>General</c:formatCode>
                <c:ptCount val="11"/>
                <c:pt idx="0">
                  <c:v>2009</c:v>
                </c:pt>
                <c:pt idx="1">
                  <c:v>2010</c:v>
                </c:pt>
                <c:pt idx="2">
                  <c:v>2011</c:v>
                </c:pt>
                <c:pt idx="3">
                  <c:v>2012</c:v>
                </c:pt>
                <c:pt idx="4">
                  <c:v>2013</c:v>
                </c:pt>
                <c:pt idx="5">
                  <c:v>2014</c:v>
                </c:pt>
                <c:pt idx="6">
                  <c:v>2015</c:v>
                </c:pt>
                <c:pt idx="7">
                  <c:v>2016</c:v>
                </c:pt>
                <c:pt idx="8">
                  <c:v>2017</c:v>
                </c:pt>
                <c:pt idx="9">
                  <c:v>2018</c:v>
                </c:pt>
                <c:pt idx="10">
                  <c:v>2019</c:v>
                </c:pt>
              </c:numCache>
            </c:numRef>
          </c:cat>
          <c:val>
            <c:numRef>
              <c:f>'[data (1).xls]Sheet0'!$B$5:$B$15</c:f>
              <c:numCache>
                <c:formatCode>General</c:formatCode>
                <c:ptCount val="11"/>
                <c:pt idx="0">
                  <c:v>1725</c:v>
                </c:pt>
                <c:pt idx="1">
                  <c:v>1958</c:v>
                </c:pt>
                <c:pt idx="2">
                  <c:v>2633</c:v>
                </c:pt>
                <c:pt idx="3">
                  <c:v>3650</c:v>
                </c:pt>
                <c:pt idx="4">
                  <c:v>4570</c:v>
                </c:pt>
                <c:pt idx="5">
                  <c:v>5679</c:v>
                </c:pt>
                <c:pt idx="6">
                  <c:v>7500</c:v>
                </c:pt>
                <c:pt idx="7">
                  <c:v>9500</c:v>
                </c:pt>
                <c:pt idx="8">
                  <c:v>11605</c:v>
                </c:pt>
                <c:pt idx="9">
                  <c:v>13300</c:v>
                </c:pt>
                <c:pt idx="10">
                  <c:v>15450</c:v>
                </c:pt>
              </c:numCache>
            </c:numRef>
          </c:val>
        </c:ser>
        <c:dLbls>
          <c:showLegendKey val="0"/>
          <c:showVal val="0"/>
          <c:showCatName val="0"/>
          <c:showSerName val="0"/>
          <c:showPercent val="0"/>
          <c:showBubbleSize val="0"/>
        </c:dLbls>
        <c:gapWidth val="219"/>
        <c:overlap val="-27"/>
        <c:axId val="646960429"/>
        <c:axId val="432176778"/>
      </c:barChart>
      <c:lineChart>
        <c:grouping val="standard"/>
        <c:varyColors val="0"/>
        <c:ser>
          <c:idx val="2"/>
          <c:order val="1"/>
          <c:tx>
            <c:strRef>
              <c:f>"增速"</c:f>
              <c:strCache>
                <c:ptCount val="1"/>
                <c:pt idx="0">
                  <c:v>增速</c:v>
                </c:pt>
              </c:strCache>
            </c:strRef>
          </c:tx>
          <c:spPr>
            <a:ln w="28575" cap="rnd">
              <a:solidFill>
                <a:srgbClr val="DD5F71"/>
              </a:solidFill>
              <a:round/>
            </a:ln>
            <a:effectLst/>
          </c:spPr>
          <c:marker>
            <c:symbol val="none"/>
          </c:marker>
          <c:dLbls>
            <c:delete val="1"/>
          </c:dLbls>
          <c:val>
            <c:numRef>
              <c:f>'[data (1).xls]Sheet0'!$C$5:$C$15</c:f>
              <c:numCache>
                <c:formatCode>General</c:formatCode>
                <c:ptCount val="11"/>
                <c:pt idx="1">
                  <c:v>13.51</c:v>
                </c:pt>
                <c:pt idx="2">
                  <c:v>34.47</c:v>
                </c:pt>
                <c:pt idx="3">
                  <c:v>38.63</c:v>
                </c:pt>
                <c:pt idx="4">
                  <c:v>25.21</c:v>
                </c:pt>
                <c:pt idx="5">
                  <c:v>24.27</c:v>
                </c:pt>
                <c:pt idx="6">
                  <c:v>32.07</c:v>
                </c:pt>
                <c:pt idx="7">
                  <c:v>26.67</c:v>
                </c:pt>
                <c:pt idx="8">
                  <c:v>25.7</c:v>
                </c:pt>
                <c:pt idx="9">
                  <c:v>22.12</c:v>
                </c:pt>
                <c:pt idx="10">
                  <c:v>16.17</c:v>
                </c:pt>
              </c:numCache>
            </c:numRef>
          </c:val>
          <c:smooth val="0"/>
        </c:ser>
        <c:dLbls>
          <c:showLegendKey val="0"/>
          <c:showVal val="0"/>
          <c:showCatName val="0"/>
          <c:showSerName val="0"/>
          <c:showPercent val="0"/>
          <c:showBubbleSize val="0"/>
        </c:dLbls>
        <c:marker val="0"/>
        <c:smooth val="0"/>
        <c:axId val="184449781"/>
        <c:axId val="942330182"/>
      </c:lineChart>
      <c:catAx>
        <c:axId val="646960429"/>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55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432176778"/>
        <c:crosses val="autoZero"/>
        <c:auto val="1"/>
        <c:lblAlgn val="ctr"/>
        <c:lblOffset val="100"/>
        <c:noMultiLvlLbl val="0"/>
      </c:catAx>
      <c:valAx>
        <c:axId val="432176778"/>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5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646960429"/>
        <c:crosses val="autoZero"/>
        <c:crossBetween val="between"/>
      </c:valAx>
      <c:catAx>
        <c:axId val="184449781"/>
        <c:scaling>
          <c:orientation val="minMax"/>
        </c:scaling>
        <c:delete val="1"/>
        <c:axPos val="b"/>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942330182"/>
        <c:crosses val="autoZero"/>
        <c:auto val="1"/>
        <c:lblAlgn val="ctr"/>
        <c:lblOffset val="100"/>
        <c:noMultiLvlLbl val="0"/>
      </c:catAx>
      <c:valAx>
        <c:axId val="942330182"/>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5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184449781"/>
        <c:crosses val="max"/>
        <c:crossBetween val="between"/>
      </c:valAx>
      <c:spPr>
        <a:noFill/>
        <a:ln>
          <a:noFill/>
        </a:ln>
        <a:effectLst/>
      </c:spPr>
    </c:plotArea>
    <c:legend>
      <c:legendPos val="t"/>
      <c:legendEntry>
        <c:idx val="0"/>
        <c:txPr>
          <a:bodyPr rot="0" spcFirstLastPara="0" vertOverflow="ellipsis" vert="horz" wrap="square" anchor="ctr" anchorCtr="1" forceAA="0"/>
          <a:lstStyle/>
          <a:p>
            <a:pPr>
              <a:defRPr lang="zh-CN" sz="65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egendEntry>
        <c:idx val="1"/>
        <c:txPr>
          <a:bodyPr rot="0" spcFirstLastPara="0" vertOverflow="ellipsis" vert="horz" wrap="square" anchor="ctr" anchorCtr="1" forceAA="0"/>
          <a:lstStyle/>
          <a:p>
            <a:pPr>
              <a:defRPr lang="zh-CN" sz="65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ayout/>
      <c:overlay val="0"/>
      <c:spPr>
        <a:noFill/>
        <a:ln>
          <a:noFill/>
        </a:ln>
        <a:effectLst/>
      </c:spPr>
      <c:txPr>
        <a:bodyPr rot="0" spcFirstLastPara="0" vertOverflow="ellipsis" vert="horz" wrap="square" anchor="ctr" anchorCtr="1" forceAA="0"/>
        <a:lstStyle/>
        <a:p>
          <a:pPr>
            <a:defRPr lang="zh-CN" sz="65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63500" dist="37357" dir="2700000" sx="0" sy="0" rotWithShape="0">
        <a:scrgbClr r="0" g="0" b="0"/>
      </a:outerShdw>
    </a:effectLst>
  </c:spPr>
  <c:txPr>
    <a:bodyPr/>
    <a:lstStyle/>
    <a:p>
      <a:pPr>
        <a:defRPr lang="zh-CN">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1" i="0" u="none" strike="noStrike" kern="1200" spc="0" baseline="0">
                <a:solidFill>
                  <a:schemeClr val="tx1">
                    <a:lumMod val="85000"/>
                    <a:lumOff val="1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rPr sz="600"/>
              <a:t>信息传输、计算机服务</a:t>
            </a:r>
            <a:r>
              <a:rPr lang="en-US" altLang="zh-CN" sz="600"/>
              <a:t>、</a:t>
            </a:r>
            <a:r>
              <a:rPr sz="600"/>
              <a:t>软件业和全行业职工平均工资</a:t>
            </a:r>
            <a:endParaRPr sz="600"/>
          </a:p>
        </c:rich>
      </c:tx>
      <c:layout/>
      <c:overlay val="0"/>
      <c:spPr>
        <a:noFill/>
        <a:ln>
          <a:noFill/>
        </a:ln>
        <a:effectLst/>
      </c:spPr>
    </c:title>
    <c:autoTitleDeleted val="0"/>
    <c:plotArea>
      <c:layout/>
      <c:barChart>
        <c:barDir val="col"/>
        <c:grouping val="clustered"/>
        <c:varyColors val="0"/>
        <c:ser>
          <c:idx val="1"/>
          <c:order val="0"/>
          <c:tx>
            <c:strRef>
              <c:f>[信息传输、计算机服务和软件业职工平均工资_20210605_094659.xlsx]指标数据!$B$1</c:f>
              <c:strCache>
                <c:ptCount val="1"/>
                <c:pt idx="0">
                  <c:v>信息传输、计算机服务和软件业职工平均工资</c:v>
                </c:pt>
              </c:strCache>
            </c:strRef>
          </c:tx>
          <c:spPr>
            <a:solidFill>
              <a:srgbClr val="679B9B"/>
            </a:solidFill>
            <a:ln>
              <a:noFill/>
            </a:ln>
            <a:effectLst>
              <a:outerShdw blurRad="50800" dist="38100" algn="l" rotWithShape="0">
                <a:prstClr val="black">
                  <a:alpha val="40000"/>
                </a:prstClr>
              </a:outerShdw>
            </a:effectLst>
          </c:spPr>
          <c:invertIfNegative val="0"/>
          <c:dLbls>
            <c:delete val="1"/>
          </c:dLbls>
          <c:cat>
            <c:numRef>
              <c:f>[信息传输、计算机服务和软件业职工平均工资_20210605_094659.xlsx]指标数据!$A$2:$A$12</c:f>
              <c:numCache>
                <c:formatCode>General</c:formatCode>
                <c:ptCount val="11"/>
                <c:pt idx="0">
                  <c:v>2009</c:v>
                </c:pt>
                <c:pt idx="1">
                  <c:v>2010</c:v>
                </c:pt>
                <c:pt idx="2">
                  <c:v>2011</c:v>
                </c:pt>
                <c:pt idx="3">
                  <c:v>2012</c:v>
                </c:pt>
                <c:pt idx="4">
                  <c:v>2013</c:v>
                </c:pt>
                <c:pt idx="5">
                  <c:v>2014</c:v>
                </c:pt>
                <c:pt idx="6">
                  <c:v>2015</c:v>
                </c:pt>
                <c:pt idx="7">
                  <c:v>2016</c:v>
                </c:pt>
                <c:pt idx="8">
                  <c:v>2017</c:v>
                </c:pt>
                <c:pt idx="9">
                  <c:v>2018</c:v>
                </c:pt>
                <c:pt idx="10">
                  <c:v>2019</c:v>
                </c:pt>
              </c:numCache>
            </c:numRef>
          </c:cat>
          <c:val>
            <c:numRef>
              <c:f>[信息传输、计算机服务和软件业职工平均工资_20210605_094659.xlsx]指标数据!$B$2:$B$12</c:f>
              <c:numCache>
                <c:formatCode>General</c:formatCode>
                <c:ptCount val="11"/>
                <c:pt idx="0">
                  <c:v>59919</c:v>
                </c:pt>
                <c:pt idx="1">
                  <c:v>66598</c:v>
                </c:pt>
                <c:pt idx="2">
                  <c:v>70619</c:v>
                </c:pt>
                <c:pt idx="3">
                  <c:v>80402</c:v>
                </c:pt>
                <c:pt idx="4">
                  <c:v>90915</c:v>
                </c:pt>
                <c:pt idx="5">
                  <c:v>100845</c:v>
                </c:pt>
                <c:pt idx="6">
                  <c:v>112042</c:v>
                </c:pt>
                <c:pt idx="7">
                  <c:v>122478</c:v>
                </c:pt>
                <c:pt idx="8">
                  <c:v>133150</c:v>
                </c:pt>
                <c:pt idx="9">
                  <c:v>147678</c:v>
                </c:pt>
                <c:pt idx="10">
                  <c:v>161352</c:v>
                </c:pt>
              </c:numCache>
            </c:numRef>
          </c:val>
        </c:ser>
        <c:ser>
          <c:idx val="2"/>
          <c:order val="1"/>
          <c:tx>
            <c:strRef>
              <c:f>"行业平均工资"</c:f>
              <c:strCache>
                <c:ptCount val="1"/>
                <c:pt idx="0">
                  <c:v>行业平均工资</c:v>
                </c:pt>
              </c:strCache>
            </c:strRef>
          </c:tx>
          <c:spPr>
            <a:solidFill>
              <a:srgbClr val="637373"/>
            </a:solidFill>
            <a:ln>
              <a:noFill/>
            </a:ln>
            <a:effectLst>
              <a:outerShdw blurRad="50800" dist="38100" algn="l" rotWithShape="0">
                <a:prstClr val="black">
                  <a:alpha val="40000"/>
                </a:prstClr>
              </a:outerShdw>
            </a:effectLst>
          </c:spPr>
          <c:invertIfNegative val="0"/>
          <c:dLbls>
            <c:delete val="1"/>
          </c:dLbls>
          <c:cat>
            <c:numRef>
              <c:f>[信息传输、计算机服务和软件业职工平均工资_20210605_094659.xlsx]指标数据!$A$2:$A$12</c:f>
              <c:numCache>
                <c:formatCode>General</c:formatCode>
                <c:ptCount val="11"/>
                <c:pt idx="0">
                  <c:v>2009</c:v>
                </c:pt>
                <c:pt idx="1">
                  <c:v>2010</c:v>
                </c:pt>
                <c:pt idx="2">
                  <c:v>2011</c:v>
                </c:pt>
                <c:pt idx="3">
                  <c:v>2012</c:v>
                </c:pt>
                <c:pt idx="4">
                  <c:v>2013</c:v>
                </c:pt>
                <c:pt idx="5">
                  <c:v>2014</c:v>
                </c:pt>
                <c:pt idx="6">
                  <c:v>2015</c:v>
                </c:pt>
                <c:pt idx="7">
                  <c:v>2016</c:v>
                </c:pt>
                <c:pt idx="8">
                  <c:v>2017</c:v>
                </c:pt>
                <c:pt idx="9">
                  <c:v>2018</c:v>
                </c:pt>
                <c:pt idx="10">
                  <c:v>2019</c:v>
                </c:pt>
              </c:numCache>
            </c:numRef>
          </c:cat>
          <c:val>
            <c:numRef>
              <c:f>[信息传输、计算机服务和软件业职工平均工资_20210605_094659.xlsx]指标数据!$C$2:$C$12</c:f>
              <c:numCache>
                <c:formatCode>General</c:formatCode>
                <c:ptCount val="11"/>
                <c:pt idx="0">
                  <c:v>32736</c:v>
                </c:pt>
                <c:pt idx="1">
                  <c:v>37147</c:v>
                </c:pt>
                <c:pt idx="2">
                  <c:v>42452</c:v>
                </c:pt>
                <c:pt idx="3">
                  <c:v>47593</c:v>
                </c:pt>
                <c:pt idx="4">
                  <c:v>52388</c:v>
                </c:pt>
                <c:pt idx="5">
                  <c:v>57346</c:v>
                </c:pt>
                <c:pt idx="6">
                  <c:v>63241</c:v>
                </c:pt>
                <c:pt idx="7">
                  <c:v>67569</c:v>
                </c:pt>
                <c:pt idx="8">
                  <c:v>74318</c:v>
                </c:pt>
                <c:pt idx="9">
                  <c:v>84744</c:v>
                </c:pt>
                <c:pt idx="10">
                  <c:v>93383</c:v>
                </c:pt>
              </c:numCache>
            </c:numRef>
          </c:val>
        </c:ser>
        <c:dLbls>
          <c:showLegendKey val="0"/>
          <c:showVal val="0"/>
          <c:showCatName val="0"/>
          <c:showSerName val="0"/>
          <c:showPercent val="0"/>
          <c:showBubbleSize val="0"/>
        </c:dLbls>
        <c:gapWidth val="150"/>
        <c:overlap val="0"/>
        <c:axId val="748602477"/>
        <c:axId val="345552512"/>
      </c:barChart>
      <c:lineChart>
        <c:grouping val="standard"/>
        <c:varyColors val="0"/>
        <c:ser>
          <c:idx val="3"/>
          <c:order val="2"/>
          <c:tx>
            <c:strRef>
              <c:f>"信息传输、计算机服务和软件业工资增长率"</c:f>
              <c:strCache>
                <c:ptCount val="1"/>
                <c:pt idx="0">
                  <c:v>信息传输、计算机服务和软件业工资增长率</c:v>
                </c:pt>
              </c:strCache>
            </c:strRef>
          </c:tx>
          <c:spPr>
            <a:ln w="28575" cap="rnd">
              <a:solidFill>
                <a:schemeClr val="accent4"/>
              </a:solidFill>
              <a:round/>
            </a:ln>
            <a:effectLst/>
          </c:spPr>
          <c:marker>
            <c:symbol val="none"/>
          </c:marker>
          <c:dLbls>
            <c:delete val="1"/>
          </c:dLbls>
          <c:cat>
            <c:numRef>
              <c:f>[信息传输、计算机服务和软件业职工平均工资_20210605_094659.xlsx]指标数据!$A$2:$A$12</c:f>
              <c:numCache>
                <c:formatCode>General</c:formatCode>
                <c:ptCount val="11"/>
                <c:pt idx="0">
                  <c:v>2009</c:v>
                </c:pt>
                <c:pt idx="1">
                  <c:v>2010</c:v>
                </c:pt>
                <c:pt idx="2">
                  <c:v>2011</c:v>
                </c:pt>
                <c:pt idx="3">
                  <c:v>2012</c:v>
                </c:pt>
                <c:pt idx="4">
                  <c:v>2013</c:v>
                </c:pt>
                <c:pt idx="5">
                  <c:v>2014</c:v>
                </c:pt>
                <c:pt idx="6">
                  <c:v>2015</c:v>
                </c:pt>
                <c:pt idx="7">
                  <c:v>2016</c:v>
                </c:pt>
                <c:pt idx="8">
                  <c:v>2017</c:v>
                </c:pt>
                <c:pt idx="9">
                  <c:v>2018</c:v>
                </c:pt>
                <c:pt idx="10">
                  <c:v>2019</c:v>
                </c:pt>
              </c:numCache>
            </c:numRef>
          </c:cat>
          <c:val>
            <c:numRef>
              <c:f>[信息传输、计算机服务和软件业职工平均工资_20210605_094659.xlsx]指标数据!$D$2:$D$12</c:f>
              <c:numCache>
                <c:formatCode>General</c:formatCode>
                <c:ptCount val="11"/>
                <c:pt idx="1">
                  <c:v>0.100288296945854</c:v>
                </c:pt>
                <c:pt idx="2">
                  <c:v>0.056939350599697</c:v>
                </c:pt>
                <c:pt idx="3">
                  <c:v>0.12167607770951</c:v>
                </c:pt>
                <c:pt idx="4">
                  <c:v>0.11563548369356</c:v>
                </c:pt>
                <c:pt idx="5">
                  <c:v>0.0984679458575041</c:v>
                </c:pt>
                <c:pt idx="6">
                  <c:v>0.0999357383838203</c:v>
                </c:pt>
                <c:pt idx="7">
                  <c:v>0.0852071392413331</c:v>
                </c:pt>
                <c:pt idx="8">
                  <c:v>0.0801502065339842</c:v>
                </c:pt>
                <c:pt idx="9">
                  <c:v>0.0983761968607375</c:v>
                </c:pt>
                <c:pt idx="10">
                  <c:v>0.0847463929793247</c:v>
                </c:pt>
              </c:numCache>
            </c:numRef>
          </c:val>
          <c:smooth val="0"/>
        </c:ser>
        <c:ser>
          <c:idx val="4"/>
          <c:order val="3"/>
          <c:tx>
            <c:strRef>
              <c:f>"全行业工资增长率"</c:f>
              <c:strCache>
                <c:ptCount val="1"/>
                <c:pt idx="0">
                  <c:v>全行业工资增长率</c:v>
                </c:pt>
              </c:strCache>
            </c:strRef>
          </c:tx>
          <c:spPr>
            <a:ln w="28575" cap="rnd">
              <a:solidFill>
                <a:schemeClr val="accent5"/>
              </a:solidFill>
              <a:round/>
            </a:ln>
            <a:effectLst/>
          </c:spPr>
          <c:marker>
            <c:symbol val="none"/>
          </c:marker>
          <c:dLbls>
            <c:delete val="1"/>
          </c:dLbls>
          <c:cat>
            <c:numRef>
              <c:f>[信息传输、计算机服务和软件业职工平均工资_20210605_094659.xlsx]指标数据!$A$2:$A$12</c:f>
              <c:numCache>
                <c:formatCode>General</c:formatCode>
                <c:ptCount val="11"/>
                <c:pt idx="0">
                  <c:v>2009</c:v>
                </c:pt>
                <c:pt idx="1">
                  <c:v>2010</c:v>
                </c:pt>
                <c:pt idx="2">
                  <c:v>2011</c:v>
                </c:pt>
                <c:pt idx="3">
                  <c:v>2012</c:v>
                </c:pt>
                <c:pt idx="4">
                  <c:v>2013</c:v>
                </c:pt>
                <c:pt idx="5">
                  <c:v>2014</c:v>
                </c:pt>
                <c:pt idx="6">
                  <c:v>2015</c:v>
                </c:pt>
                <c:pt idx="7">
                  <c:v>2016</c:v>
                </c:pt>
                <c:pt idx="8">
                  <c:v>2017</c:v>
                </c:pt>
                <c:pt idx="9">
                  <c:v>2018</c:v>
                </c:pt>
                <c:pt idx="10">
                  <c:v>2019</c:v>
                </c:pt>
              </c:numCache>
            </c:numRef>
          </c:cat>
          <c:val>
            <c:numRef>
              <c:f>[信息传输、计算机服务和软件业职工平均工资_20210605_094659.xlsx]指标数据!$E$2:$E$12</c:f>
              <c:numCache>
                <c:formatCode>General</c:formatCode>
                <c:ptCount val="11"/>
                <c:pt idx="1">
                  <c:v>0.118744447734676</c:v>
                </c:pt>
                <c:pt idx="2">
                  <c:v>0.12496466597569</c:v>
                </c:pt>
                <c:pt idx="3">
                  <c:v>0.108020086987582</c:v>
                </c:pt>
                <c:pt idx="4">
                  <c:v>0.0915285943345804</c:v>
                </c:pt>
                <c:pt idx="5">
                  <c:v>0.0864576430788547</c:v>
                </c:pt>
                <c:pt idx="6">
                  <c:v>0.0932148448000506</c:v>
                </c:pt>
                <c:pt idx="7">
                  <c:v>0.064053042075508</c:v>
                </c:pt>
                <c:pt idx="8">
                  <c:v>0.0908124545870449</c:v>
                </c:pt>
                <c:pt idx="9">
                  <c:v>0.123029359010667</c:v>
                </c:pt>
                <c:pt idx="10">
                  <c:v>0.0925114849597893</c:v>
                </c:pt>
              </c:numCache>
            </c:numRef>
          </c:val>
          <c:smooth val="0"/>
        </c:ser>
        <c:dLbls>
          <c:showLegendKey val="0"/>
          <c:showVal val="0"/>
          <c:showCatName val="0"/>
          <c:showSerName val="0"/>
          <c:showPercent val="0"/>
          <c:showBubbleSize val="0"/>
        </c:dLbls>
        <c:marker val="0"/>
        <c:smooth val="0"/>
        <c:axId val="339202913"/>
        <c:axId val="174090332"/>
      </c:lineChart>
      <c:catAx>
        <c:axId val="748602477"/>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500" b="0" i="0" u="none" strike="noStrike" kern="1200" baseline="0">
                <a:solidFill>
                  <a:schemeClr val="tx1">
                    <a:lumMod val="85000"/>
                    <a:lumOff val="1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345552512"/>
        <c:crosses val="autoZero"/>
        <c:auto val="1"/>
        <c:lblAlgn val="ctr"/>
        <c:lblOffset val="100"/>
        <c:noMultiLvlLbl val="0"/>
      </c:catAx>
      <c:valAx>
        <c:axId val="345552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500" b="0" i="0" u="none" strike="noStrike" kern="1200" baseline="0">
                <a:solidFill>
                  <a:schemeClr val="tx1">
                    <a:lumMod val="85000"/>
                    <a:lumOff val="1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748602477"/>
        <c:crosses val="autoZero"/>
        <c:crossBetween val="between"/>
      </c:valAx>
      <c:catAx>
        <c:axId val="339202913"/>
        <c:scaling>
          <c:orientation val="minMax"/>
        </c:scaling>
        <c:delete val="1"/>
        <c:axPos val="b"/>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85000"/>
                    <a:lumOff val="1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174090332"/>
        <c:crosses val="autoZero"/>
        <c:auto val="1"/>
        <c:lblAlgn val="ctr"/>
        <c:lblOffset val="100"/>
        <c:noMultiLvlLbl val="0"/>
      </c:catAx>
      <c:valAx>
        <c:axId val="174090332"/>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500" b="0" i="0" u="none" strike="noStrike" kern="1200" baseline="0">
                <a:solidFill>
                  <a:schemeClr val="tx1">
                    <a:lumMod val="85000"/>
                    <a:lumOff val="1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339202913"/>
        <c:crosses val="max"/>
        <c:crossBetween val="between"/>
      </c:valAx>
      <c:spPr>
        <a:noFill/>
        <a:ln>
          <a:noFill/>
        </a:ln>
        <a:effectLst/>
      </c:spPr>
    </c:plotArea>
    <c:legend>
      <c:legendPos val="r"/>
      <c:legendEntry>
        <c:idx val="0"/>
        <c:txPr>
          <a:bodyPr rot="0" spcFirstLastPara="0" vertOverflow="ellipsis" vert="horz" wrap="square" anchor="ctr" anchorCtr="1"/>
          <a:lstStyle/>
          <a:p>
            <a:pPr>
              <a:defRPr lang="zh-CN" sz="500" b="0" i="0" u="none" strike="noStrike" kern="1200" baseline="0">
                <a:solidFill>
                  <a:schemeClr val="tx1">
                    <a:lumMod val="85000"/>
                    <a:lumOff val="1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egendEntry>
        <c:idx val="1"/>
        <c:txPr>
          <a:bodyPr rot="0" spcFirstLastPara="0" vertOverflow="ellipsis" vert="horz" wrap="square" anchor="ctr" anchorCtr="1"/>
          <a:lstStyle/>
          <a:p>
            <a:pPr>
              <a:defRPr lang="zh-CN" sz="500" b="0" i="0" u="none" strike="noStrike" kern="1200" baseline="0">
                <a:solidFill>
                  <a:schemeClr val="tx1">
                    <a:lumMod val="85000"/>
                    <a:lumOff val="1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egendEntry>
        <c:idx val="2"/>
        <c:txPr>
          <a:bodyPr rot="0" spcFirstLastPara="0" vertOverflow="ellipsis" vert="horz" wrap="square" anchor="ctr" anchorCtr="1"/>
          <a:lstStyle/>
          <a:p>
            <a:pPr>
              <a:defRPr lang="zh-CN" sz="500" b="0" i="0" u="none" strike="noStrike" kern="1200" baseline="0">
                <a:solidFill>
                  <a:schemeClr val="tx1">
                    <a:lumMod val="85000"/>
                    <a:lumOff val="1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egendEntry>
        <c:idx val="3"/>
        <c:txPr>
          <a:bodyPr rot="0" spcFirstLastPara="0" vertOverflow="ellipsis" vert="horz" wrap="square" anchor="ctr" anchorCtr="1"/>
          <a:lstStyle/>
          <a:p>
            <a:pPr>
              <a:defRPr lang="zh-CN" sz="500" b="0" i="0" u="none" strike="noStrike" kern="1200" baseline="0">
                <a:solidFill>
                  <a:schemeClr val="tx1">
                    <a:lumMod val="85000"/>
                    <a:lumOff val="1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ayout/>
      <c:overlay val="0"/>
      <c:spPr>
        <a:noFill/>
        <a:ln>
          <a:noFill/>
        </a:ln>
        <a:effectLst/>
      </c:spPr>
      <c:txPr>
        <a:bodyPr rot="0" spcFirstLastPara="0" vertOverflow="ellipsis" vert="horz" wrap="square" anchor="ctr" anchorCtr="1"/>
        <a:lstStyle/>
        <a:p>
          <a:pPr>
            <a:defRPr lang="zh-CN" sz="500" b="0" i="0" u="none" strike="noStrike" kern="1200" baseline="0">
              <a:solidFill>
                <a:schemeClr val="tx1">
                  <a:lumMod val="85000"/>
                  <a:lumOff val="1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
    <c:plotVisOnly val="1"/>
    <c:dispBlanksAs val="gap"/>
    <c:showDLblsOverMax val="0"/>
  </c:chart>
  <c:spPr>
    <a:noFill/>
    <a:ln w="9525" cap="flat" cmpd="sng" algn="ctr">
      <a:solidFill>
        <a:schemeClr val="tx1">
          <a:lumMod val="15000"/>
          <a:lumOff val="85000"/>
        </a:schemeClr>
      </a:solidFill>
      <a:round/>
    </a:ln>
    <a:effectLst>
      <a:outerShdw blurRad="63500" dist="37357" dir="2700000" sx="0" sy="0" rotWithShape="0">
        <a:scrgbClr r="0" g="0" b="0"/>
      </a:outerShdw>
    </a:effectLst>
  </c:spPr>
  <c:txPr>
    <a:bodyPr/>
    <a:lstStyle/>
    <a:p>
      <a:pPr>
        <a:defRPr lang="zh-CN">
          <a:solidFill>
            <a:schemeClr val="tx1">
              <a:lumMod val="85000"/>
              <a:lumOff val="1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1" i="0" u="none" strike="noStrike" kern="1200" spc="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rPr altLang="en-US" sz="600" b="1"/>
              <a:t>高压绝缘体、半导体二极管、半导体三极管价格指数</a:t>
            </a:r>
            <a:endParaRPr lang="en-US" altLang="zh-CN" sz="600" b="1"/>
          </a:p>
        </c:rich>
      </c:tx>
      <c:layout/>
      <c:overlay val="0"/>
      <c:spPr>
        <a:noFill/>
        <a:ln>
          <a:noFill/>
        </a:ln>
        <a:effectLst/>
      </c:spPr>
    </c:title>
    <c:autoTitleDeleted val="0"/>
    <c:plotArea>
      <c:layout>
        <c:manualLayout>
          <c:layoutTarget val="inner"/>
          <c:xMode val="edge"/>
          <c:yMode val="edge"/>
          <c:x val="0.0899439154819356"/>
          <c:y val="0.269172932330827"/>
          <c:w val="0.88136167992696"/>
          <c:h val="0.595359828141783"/>
        </c:manualLayout>
      </c:layout>
      <c:lineChart>
        <c:grouping val="standard"/>
        <c:varyColors val="0"/>
        <c:ser>
          <c:idx val="0"/>
          <c:order val="0"/>
          <c:tx>
            <c:strRef>
              <c:f>"二极管"</c:f>
              <c:strCache>
                <c:ptCount val="1"/>
                <c:pt idx="0">
                  <c:v>二极管</c:v>
                </c:pt>
              </c:strCache>
            </c:strRef>
          </c:tx>
          <c:spPr>
            <a:ln w="12700" cap="rnd">
              <a:solidFill>
                <a:srgbClr val="8EA5CD"/>
              </a:solidFill>
              <a:round/>
            </a:ln>
            <a:effectLst/>
          </c:spPr>
          <c:marker>
            <c:symbol val="none"/>
          </c:marker>
          <c:dPt>
            <c:idx val="0"/>
            <c:marker>
              <c:symbol val="none"/>
            </c:marker>
            <c:bubble3D val="0"/>
            <c:explosion val="0"/>
            <c:spPr>
              <a:ln w="12700" cap="rnd">
                <a:solidFill>
                  <a:srgbClr val="8EA5CD"/>
                </a:solidFill>
                <a:round/>
              </a:ln>
              <a:effectLst/>
            </c:spPr>
          </c:dPt>
          <c:dPt>
            <c:idx val="1"/>
            <c:marker>
              <c:symbol val="none"/>
            </c:marker>
            <c:bubble3D val="0"/>
            <c:explosion val="0"/>
            <c:spPr>
              <a:ln w="12700" cap="rnd">
                <a:solidFill>
                  <a:srgbClr val="8EA5CD"/>
                </a:solidFill>
                <a:round/>
              </a:ln>
              <a:effectLst/>
            </c:spPr>
          </c:dPt>
          <c:dPt>
            <c:idx val="2"/>
            <c:marker>
              <c:symbol val="none"/>
            </c:marker>
            <c:bubble3D val="0"/>
            <c:explosion val="0"/>
            <c:spPr>
              <a:ln w="12700" cap="rnd">
                <a:solidFill>
                  <a:srgbClr val="8EA5CD"/>
                </a:solidFill>
                <a:round/>
              </a:ln>
              <a:effectLst/>
            </c:spPr>
          </c:dPt>
          <c:dPt>
            <c:idx val="3"/>
            <c:marker>
              <c:symbol val="none"/>
            </c:marker>
            <c:bubble3D val="0"/>
            <c:explosion val="0"/>
            <c:spPr>
              <a:ln w="12700" cap="rnd">
                <a:solidFill>
                  <a:srgbClr val="8EA5CD"/>
                </a:solidFill>
                <a:round/>
              </a:ln>
              <a:effectLst/>
            </c:spPr>
          </c:dPt>
          <c:dPt>
            <c:idx val="4"/>
            <c:marker>
              <c:symbol val="none"/>
            </c:marker>
            <c:bubble3D val="0"/>
            <c:explosion val="0"/>
            <c:spPr>
              <a:ln w="12700" cap="rnd">
                <a:solidFill>
                  <a:srgbClr val="8EA5CD"/>
                </a:solidFill>
                <a:round/>
              </a:ln>
              <a:effectLst/>
            </c:spPr>
          </c:dPt>
          <c:dLbls>
            <c:delete val="1"/>
          </c:dLbls>
          <c:cat>
            <c:strRef>
              <c:f>[价格指数_电子器件_分立器件_半导体二极管_20210605_141107.xlsx]指标数据!$B$12:$B$42</c:f>
              <c:strCache>
                <c:ptCount val="31"/>
                <c:pt idx="0">
                  <c:v>2012-Q2</c:v>
                </c:pt>
                <c:pt idx="1">
                  <c:v>2012-Q3</c:v>
                </c:pt>
                <c:pt idx="2">
                  <c:v>2012-Q4</c:v>
                </c:pt>
                <c:pt idx="3">
                  <c:v>2013-Q1</c:v>
                </c:pt>
                <c:pt idx="4">
                  <c:v>2013-Q2</c:v>
                </c:pt>
                <c:pt idx="5">
                  <c:v>2013-Q3</c:v>
                </c:pt>
                <c:pt idx="6">
                  <c:v>2013-Q4</c:v>
                </c:pt>
                <c:pt idx="7">
                  <c:v>2014-Q1</c:v>
                </c:pt>
                <c:pt idx="8">
                  <c:v>2014-Q2</c:v>
                </c:pt>
                <c:pt idx="9">
                  <c:v>2014-Q3</c:v>
                </c:pt>
                <c:pt idx="10">
                  <c:v>2014-Q4</c:v>
                </c:pt>
                <c:pt idx="11">
                  <c:v>2015-Q1</c:v>
                </c:pt>
                <c:pt idx="12">
                  <c:v>2015-Q2</c:v>
                </c:pt>
                <c:pt idx="13">
                  <c:v>2015-Q3</c:v>
                </c:pt>
                <c:pt idx="14">
                  <c:v>2015-Q4</c:v>
                </c:pt>
                <c:pt idx="15">
                  <c:v>2016-Q1</c:v>
                </c:pt>
                <c:pt idx="16">
                  <c:v>2016-Q2</c:v>
                </c:pt>
                <c:pt idx="17">
                  <c:v>2016-Q3</c:v>
                </c:pt>
                <c:pt idx="18">
                  <c:v>2016-Q4</c:v>
                </c:pt>
                <c:pt idx="19">
                  <c:v>2017-Q1</c:v>
                </c:pt>
                <c:pt idx="20">
                  <c:v>2017-Q2</c:v>
                </c:pt>
                <c:pt idx="21">
                  <c:v>2017-Q3</c:v>
                </c:pt>
                <c:pt idx="22">
                  <c:v>2017-Q4</c:v>
                </c:pt>
                <c:pt idx="23">
                  <c:v>2018-Q1</c:v>
                </c:pt>
                <c:pt idx="24">
                  <c:v>2018-Q2</c:v>
                </c:pt>
                <c:pt idx="25">
                  <c:v>2018-Q3</c:v>
                </c:pt>
                <c:pt idx="26">
                  <c:v>2018-Q4</c:v>
                </c:pt>
                <c:pt idx="27">
                  <c:v>2019-Q1</c:v>
                </c:pt>
                <c:pt idx="28">
                  <c:v>2019-Q2</c:v>
                </c:pt>
                <c:pt idx="29">
                  <c:v>2019-Q3</c:v>
                </c:pt>
                <c:pt idx="30">
                  <c:v>2019-Q4</c:v>
                </c:pt>
              </c:strCache>
            </c:strRef>
          </c:cat>
          <c:val>
            <c:numRef>
              <c:f>[价格指数_电子器件_分立器件_半导体二极管_20210605_141107.xlsx]指标数据!$C$12:$C$42</c:f>
              <c:numCache>
                <c:formatCode>General</c:formatCode>
                <c:ptCount val="31"/>
                <c:pt idx="0">
                  <c:v>94.64</c:v>
                </c:pt>
                <c:pt idx="1">
                  <c:v>95.88</c:v>
                </c:pt>
                <c:pt idx="2">
                  <c:v>97.79</c:v>
                </c:pt>
                <c:pt idx="3">
                  <c:v>97.62</c:v>
                </c:pt>
                <c:pt idx="4">
                  <c:v>95.75</c:v>
                </c:pt>
                <c:pt idx="5">
                  <c:v>119.52</c:v>
                </c:pt>
                <c:pt idx="6">
                  <c:v>96.65</c:v>
                </c:pt>
                <c:pt idx="7">
                  <c:v>94.97</c:v>
                </c:pt>
                <c:pt idx="8">
                  <c:v>157.27</c:v>
                </c:pt>
                <c:pt idx="9">
                  <c:v>166.46</c:v>
                </c:pt>
                <c:pt idx="10">
                  <c:v>127.11</c:v>
                </c:pt>
                <c:pt idx="11">
                  <c:v>98.99</c:v>
                </c:pt>
                <c:pt idx="12">
                  <c:v>98.6</c:v>
                </c:pt>
                <c:pt idx="13">
                  <c:v>96</c:v>
                </c:pt>
                <c:pt idx="14">
                  <c:v>95.11</c:v>
                </c:pt>
                <c:pt idx="15">
                  <c:v>96.98</c:v>
                </c:pt>
                <c:pt idx="16">
                  <c:v>92.19</c:v>
                </c:pt>
                <c:pt idx="17">
                  <c:v>82.81</c:v>
                </c:pt>
                <c:pt idx="18">
                  <c:v>86.73</c:v>
                </c:pt>
                <c:pt idx="19">
                  <c:v>155.78</c:v>
                </c:pt>
                <c:pt idx="20">
                  <c:v>78.15</c:v>
                </c:pt>
                <c:pt idx="21">
                  <c:v>78.38</c:v>
                </c:pt>
                <c:pt idx="22">
                  <c:v>78.12</c:v>
                </c:pt>
              </c:numCache>
            </c:numRef>
          </c:val>
          <c:smooth val="0"/>
        </c:ser>
        <c:ser>
          <c:idx val="1"/>
          <c:order val="1"/>
          <c:tx>
            <c:strRef>
              <c:f>"三极管"</c:f>
              <c:strCache>
                <c:ptCount val="1"/>
                <c:pt idx="0">
                  <c:v>三极管</c:v>
                </c:pt>
              </c:strCache>
            </c:strRef>
          </c:tx>
          <c:spPr>
            <a:ln w="12700" cap="rnd">
              <a:solidFill>
                <a:srgbClr val="CADBA5"/>
              </a:solidFill>
              <a:round/>
            </a:ln>
            <a:effectLst/>
          </c:spPr>
          <c:marker>
            <c:symbol val="none"/>
          </c:marker>
          <c:dLbls>
            <c:delete val="1"/>
          </c:dLbls>
          <c:cat>
            <c:strRef>
              <c:f>[价格指数_电子器件_分立器件_半导体二极管_20210605_141107.xlsx]指标数据!$B$12:$B$42</c:f>
              <c:strCache>
                <c:ptCount val="31"/>
                <c:pt idx="0">
                  <c:v>2012-Q2</c:v>
                </c:pt>
                <c:pt idx="1">
                  <c:v>2012-Q3</c:v>
                </c:pt>
                <c:pt idx="2">
                  <c:v>2012-Q4</c:v>
                </c:pt>
                <c:pt idx="3">
                  <c:v>2013-Q1</c:v>
                </c:pt>
                <c:pt idx="4">
                  <c:v>2013-Q2</c:v>
                </c:pt>
                <c:pt idx="5">
                  <c:v>2013-Q3</c:v>
                </c:pt>
                <c:pt idx="6">
                  <c:v>2013-Q4</c:v>
                </c:pt>
                <c:pt idx="7">
                  <c:v>2014-Q1</c:v>
                </c:pt>
                <c:pt idx="8">
                  <c:v>2014-Q2</c:v>
                </c:pt>
                <c:pt idx="9">
                  <c:v>2014-Q3</c:v>
                </c:pt>
                <c:pt idx="10">
                  <c:v>2014-Q4</c:v>
                </c:pt>
                <c:pt idx="11">
                  <c:v>2015-Q1</c:v>
                </c:pt>
                <c:pt idx="12">
                  <c:v>2015-Q2</c:v>
                </c:pt>
                <c:pt idx="13">
                  <c:v>2015-Q3</c:v>
                </c:pt>
                <c:pt idx="14">
                  <c:v>2015-Q4</c:v>
                </c:pt>
                <c:pt idx="15">
                  <c:v>2016-Q1</c:v>
                </c:pt>
                <c:pt idx="16">
                  <c:v>2016-Q2</c:v>
                </c:pt>
                <c:pt idx="17">
                  <c:v>2016-Q3</c:v>
                </c:pt>
                <c:pt idx="18">
                  <c:v>2016-Q4</c:v>
                </c:pt>
                <c:pt idx="19">
                  <c:v>2017-Q1</c:v>
                </c:pt>
                <c:pt idx="20">
                  <c:v>2017-Q2</c:v>
                </c:pt>
                <c:pt idx="21">
                  <c:v>2017-Q3</c:v>
                </c:pt>
                <c:pt idx="22">
                  <c:v>2017-Q4</c:v>
                </c:pt>
                <c:pt idx="23">
                  <c:v>2018-Q1</c:v>
                </c:pt>
                <c:pt idx="24">
                  <c:v>2018-Q2</c:v>
                </c:pt>
                <c:pt idx="25">
                  <c:v>2018-Q3</c:v>
                </c:pt>
                <c:pt idx="26">
                  <c:v>2018-Q4</c:v>
                </c:pt>
                <c:pt idx="27">
                  <c:v>2019-Q1</c:v>
                </c:pt>
                <c:pt idx="28">
                  <c:v>2019-Q2</c:v>
                </c:pt>
                <c:pt idx="29">
                  <c:v>2019-Q3</c:v>
                </c:pt>
                <c:pt idx="30">
                  <c:v>2019-Q4</c:v>
                </c:pt>
              </c:strCache>
            </c:strRef>
          </c:cat>
          <c:val>
            <c:numRef>
              <c:f>[价格指数_电子器件_分立器件_半导体二极管_20210605_141107.xlsx]指标数据!$D$12:$D$42</c:f>
              <c:numCache>
                <c:formatCode>General</c:formatCode>
                <c:ptCount val="31"/>
                <c:pt idx="0">
                  <c:v>97.3</c:v>
                </c:pt>
                <c:pt idx="1">
                  <c:v>94.14</c:v>
                </c:pt>
                <c:pt idx="2">
                  <c:v>101.25</c:v>
                </c:pt>
                <c:pt idx="3">
                  <c:v>100.18</c:v>
                </c:pt>
                <c:pt idx="4">
                  <c:v>98.56</c:v>
                </c:pt>
                <c:pt idx="5">
                  <c:v>83.59</c:v>
                </c:pt>
                <c:pt idx="6">
                  <c:v>96.93</c:v>
                </c:pt>
                <c:pt idx="7">
                  <c:v>95.3</c:v>
                </c:pt>
                <c:pt idx="8">
                  <c:v>99.01</c:v>
                </c:pt>
                <c:pt idx="9">
                  <c:v>101.2</c:v>
                </c:pt>
                <c:pt idx="10">
                  <c:v>101.95</c:v>
                </c:pt>
                <c:pt idx="11">
                  <c:v>99.29</c:v>
                </c:pt>
                <c:pt idx="12">
                  <c:v>99.98</c:v>
                </c:pt>
                <c:pt idx="13">
                  <c:v>99.64</c:v>
                </c:pt>
                <c:pt idx="14">
                  <c:v>101.41</c:v>
                </c:pt>
                <c:pt idx="15">
                  <c:v>103.7</c:v>
                </c:pt>
                <c:pt idx="16">
                  <c:v>102.18</c:v>
                </c:pt>
                <c:pt idx="17">
                  <c:v>101.16</c:v>
                </c:pt>
                <c:pt idx="18">
                  <c:v>102</c:v>
                </c:pt>
                <c:pt idx="19">
                  <c:v>91.84</c:v>
                </c:pt>
                <c:pt idx="20">
                  <c:v>92.38</c:v>
                </c:pt>
                <c:pt idx="21">
                  <c:v>95.68</c:v>
                </c:pt>
                <c:pt idx="22">
                  <c:v>96.38</c:v>
                </c:pt>
              </c:numCache>
            </c:numRef>
          </c:val>
          <c:smooth val="0"/>
        </c:ser>
        <c:ser>
          <c:idx val="2"/>
          <c:order val="2"/>
          <c:tx>
            <c:strRef>
              <c:f>"高压绝缘体"</c:f>
              <c:strCache>
                <c:ptCount val="1"/>
                <c:pt idx="0">
                  <c:v>高压绝缘体</c:v>
                </c:pt>
              </c:strCache>
            </c:strRef>
          </c:tx>
          <c:spPr>
            <a:ln w="12700" cap="rnd">
              <a:solidFill>
                <a:srgbClr val="FFE699"/>
              </a:solidFill>
              <a:round/>
            </a:ln>
            <a:effectLst/>
          </c:spPr>
          <c:marker>
            <c:symbol val="none"/>
          </c:marker>
          <c:dLbls>
            <c:delete val="1"/>
          </c:dLbls>
          <c:cat>
            <c:strRef>
              <c:f>[价格指数_电子器件_分立器件_半导体二极管_20210605_141107.xlsx]指标数据!$B$12:$B$42</c:f>
              <c:strCache>
                <c:ptCount val="31"/>
                <c:pt idx="0">
                  <c:v>2012-Q2</c:v>
                </c:pt>
                <c:pt idx="1">
                  <c:v>2012-Q3</c:v>
                </c:pt>
                <c:pt idx="2">
                  <c:v>2012-Q4</c:v>
                </c:pt>
                <c:pt idx="3">
                  <c:v>2013-Q1</c:v>
                </c:pt>
                <c:pt idx="4">
                  <c:v>2013-Q2</c:v>
                </c:pt>
                <c:pt idx="5">
                  <c:v>2013-Q3</c:v>
                </c:pt>
                <c:pt idx="6">
                  <c:v>2013-Q4</c:v>
                </c:pt>
                <c:pt idx="7">
                  <c:v>2014-Q1</c:v>
                </c:pt>
                <c:pt idx="8">
                  <c:v>2014-Q2</c:v>
                </c:pt>
                <c:pt idx="9">
                  <c:v>2014-Q3</c:v>
                </c:pt>
                <c:pt idx="10">
                  <c:v>2014-Q4</c:v>
                </c:pt>
                <c:pt idx="11">
                  <c:v>2015-Q1</c:v>
                </c:pt>
                <c:pt idx="12">
                  <c:v>2015-Q2</c:v>
                </c:pt>
                <c:pt idx="13">
                  <c:v>2015-Q3</c:v>
                </c:pt>
                <c:pt idx="14">
                  <c:v>2015-Q4</c:v>
                </c:pt>
                <c:pt idx="15">
                  <c:v>2016-Q1</c:v>
                </c:pt>
                <c:pt idx="16">
                  <c:v>2016-Q2</c:v>
                </c:pt>
                <c:pt idx="17">
                  <c:v>2016-Q3</c:v>
                </c:pt>
                <c:pt idx="18">
                  <c:v>2016-Q4</c:v>
                </c:pt>
                <c:pt idx="19">
                  <c:v>2017-Q1</c:v>
                </c:pt>
                <c:pt idx="20">
                  <c:v>2017-Q2</c:v>
                </c:pt>
                <c:pt idx="21">
                  <c:v>2017-Q3</c:v>
                </c:pt>
                <c:pt idx="22">
                  <c:v>2017-Q4</c:v>
                </c:pt>
                <c:pt idx="23">
                  <c:v>2018-Q1</c:v>
                </c:pt>
                <c:pt idx="24">
                  <c:v>2018-Q2</c:v>
                </c:pt>
                <c:pt idx="25">
                  <c:v>2018-Q3</c:v>
                </c:pt>
                <c:pt idx="26">
                  <c:v>2018-Q4</c:v>
                </c:pt>
                <c:pt idx="27">
                  <c:v>2019-Q1</c:v>
                </c:pt>
                <c:pt idx="28">
                  <c:v>2019-Q2</c:v>
                </c:pt>
                <c:pt idx="29">
                  <c:v>2019-Q3</c:v>
                </c:pt>
                <c:pt idx="30">
                  <c:v>2019-Q4</c:v>
                </c:pt>
              </c:strCache>
            </c:strRef>
          </c:cat>
          <c:val>
            <c:numRef>
              <c:f>[价格指数_电子器件_分立器件_半导体二极管_20210605_141107.xlsx]指标数据!$E$12:$E$42</c:f>
              <c:numCache>
                <c:formatCode>General</c:formatCode>
                <c:ptCount val="31"/>
                <c:pt idx="0">
                  <c:v>102.58</c:v>
                </c:pt>
                <c:pt idx="1">
                  <c:v>102.23</c:v>
                </c:pt>
                <c:pt idx="2">
                  <c:v>102.83</c:v>
                </c:pt>
                <c:pt idx="3">
                  <c:v>102.29</c:v>
                </c:pt>
                <c:pt idx="4">
                  <c:v>102.03</c:v>
                </c:pt>
                <c:pt idx="5">
                  <c:v>101.58</c:v>
                </c:pt>
                <c:pt idx="6">
                  <c:v>102.84</c:v>
                </c:pt>
                <c:pt idx="7">
                  <c:v>102.72</c:v>
                </c:pt>
                <c:pt idx="8">
                  <c:v>102.72</c:v>
                </c:pt>
                <c:pt idx="9">
                  <c:v>102.72</c:v>
                </c:pt>
                <c:pt idx="10">
                  <c:v>102.42</c:v>
                </c:pt>
                <c:pt idx="11">
                  <c:v>102.42</c:v>
                </c:pt>
                <c:pt idx="12">
                  <c:v>102.53</c:v>
                </c:pt>
                <c:pt idx="13">
                  <c:v>101.91</c:v>
                </c:pt>
                <c:pt idx="14">
                  <c:v>101.44</c:v>
                </c:pt>
                <c:pt idx="15">
                  <c:v>102.36</c:v>
                </c:pt>
                <c:pt idx="16">
                  <c:v>102.36</c:v>
                </c:pt>
                <c:pt idx="17">
                  <c:v>102.36</c:v>
                </c:pt>
                <c:pt idx="18">
                  <c:v>102.51</c:v>
                </c:pt>
                <c:pt idx="19">
                  <c:v>102.51</c:v>
                </c:pt>
                <c:pt idx="20">
                  <c:v>102.66</c:v>
                </c:pt>
                <c:pt idx="21">
                  <c:v>102.66</c:v>
                </c:pt>
                <c:pt idx="22">
                  <c:v>102.37</c:v>
                </c:pt>
                <c:pt idx="23">
                  <c:v>102.28</c:v>
                </c:pt>
                <c:pt idx="24">
                  <c:v>102.41</c:v>
                </c:pt>
                <c:pt idx="25">
                  <c:v>105.07</c:v>
                </c:pt>
                <c:pt idx="26">
                  <c:v>104.87</c:v>
                </c:pt>
                <c:pt idx="27">
                  <c:v>103.65</c:v>
                </c:pt>
                <c:pt idx="28">
                  <c:v>104.44</c:v>
                </c:pt>
                <c:pt idx="29">
                  <c:v>101.88</c:v>
                </c:pt>
                <c:pt idx="30">
                  <c:v>103.21</c:v>
                </c:pt>
              </c:numCache>
            </c:numRef>
          </c:val>
          <c:smooth val="0"/>
        </c:ser>
        <c:dLbls>
          <c:showLegendKey val="0"/>
          <c:showVal val="0"/>
          <c:showCatName val="0"/>
          <c:showSerName val="0"/>
          <c:showPercent val="0"/>
          <c:showBubbleSize val="0"/>
        </c:dLbls>
        <c:marker val="0"/>
        <c:smooth val="0"/>
        <c:axId val="45852722"/>
        <c:axId val="178424785"/>
      </c:lineChart>
      <c:catAx>
        <c:axId val="4585272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400" b="0" i="0" u="none" strike="noStrike" kern="120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178424785"/>
        <c:crosses val="autoZero"/>
        <c:auto val="1"/>
        <c:lblAlgn val="ctr"/>
        <c:lblOffset val="100"/>
        <c:noMultiLvlLbl val="0"/>
      </c:catAx>
      <c:valAx>
        <c:axId val="178424785"/>
        <c:scaling>
          <c:orientation val="minMax"/>
        </c:scaling>
        <c:delete val="0"/>
        <c:axPos val="l"/>
        <c:numFmt formatCode="General" sourceLinked="1"/>
        <c:majorTickMark val="out"/>
        <c:minorTickMark val="none"/>
        <c:tickLblPos val="nextTo"/>
        <c:spPr>
          <a:noFill/>
          <a:ln>
            <a:noFill/>
          </a:ln>
          <a:effectLst/>
        </c:spPr>
        <c:txPr>
          <a:bodyPr rot="-60000000" spcFirstLastPara="0" vertOverflow="ellipsis" vert="horz" wrap="square" anchor="ctr" anchorCtr="1" forceAA="0"/>
          <a:lstStyle/>
          <a:p>
            <a:pPr>
              <a:defRPr lang="zh-CN" sz="500" b="0" i="0" u="none" strike="noStrike" kern="120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45852722"/>
        <c:crosses val="autoZero"/>
        <c:crossBetween val="between"/>
      </c:valAx>
      <c:spPr>
        <a:noFill/>
        <a:ln>
          <a:noFill/>
        </a:ln>
        <a:effectLst/>
      </c:spPr>
    </c:plotArea>
    <c:legend>
      <c:legendPos val="t"/>
      <c:legendEntry>
        <c:idx val="0"/>
        <c:txPr>
          <a:bodyPr rot="0" spcFirstLastPara="0" vertOverflow="ellipsis" vert="horz" wrap="square" anchor="ctr" anchorCtr="1" forceAA="0"/>
          <a:lstStyle/>
          <a:p>
            <a:pPr>
              <a:defRPr lang="zh-CN" sz="400" b="0" i="0" u="none" strike="noStrike" kern="120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egendEntry>
        <c:idx val="1"/>
        <c:txPr>
          <a:bodyPr rot="0" spcFirstLastPara="0" vertOverflow="ellipsis" vert="horz" wrap="square" anchor="ctr" anchorCtr="1" forceAA="0"/>
          <a:lstStyle/>
          <a:p>
            <a:pPr>
              <a:defRPr lang="zh-CN" sz="400" b="0" i="0" u="none" strike="noStrike" kern="120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egendEntry>
        <c:idx val="2"/>
        <c:txPr>
          <a:bodyPr rot="0" spcFirstLastPara="0" vertOverflow="ellipsis" vert="horz" wrap="square" anchor="ctr" anchorCtr="1" forceAA="0"/>
          <a:lstStyle/>
          <a:p>
            <a:pPr>
              <a:defRPr lang="zh-CN" sz="400" b="0" i="0" u="none" strike="noStrike" kern="120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ayout/>
      <c:overlay val="0"/>
      <c:spPr>
        <a:noFill/>
        <a:ln>
          <a:noFill/>
        </a:ln>
        <a:effectLst/>
      </c:spPr>
      <c:txPr>
        <a:bodyPr rot="0" spcFirstLastPara="0" vertOverflow="ellipsis" vert="horz" wrap="square" anchor="ctr" anchorCtr="1" forceAA="0"/>
        <a:lstStyle/>
        <a:p>
          <a:pPr>
            <a:defRPr lang="zh-CN" sz="400" b="0" i="0" u="none" strike="noStrike" kern="1200" baseline="0">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
    <c:plotVisOnly val="1"/>
    <c:dispBlanksAs val="gap"/>
    <c:showDLblsOverMax val="0"/>
  </c:chart>
  <c:spPr>
    <a:solidFill>
      <a:sysClr val="window" lastClr="FFFFFF"/>
    </a:solidFill>
    <a:ln w="12700" cap="flat" cmpd="sng" algn="ctr">
      <a:solidFill>
        <a:sysClr val="window" lastClr="FFFFFF">
          <a:lumMod val="75000"/>
        </a:sysClr>
      </a:solidFill>
      <a:prstDash val="solid"/>
      <a:round/>
    </a:ln>
    <a:effectLst/>
  </c:spPr>
  <c:txPr>
    <a:bodyPr/>
    <a:lstStyle/>
    <a:p>
      <a:pPr>
        <a:defRPr lang="zh-CN">
          <a:solidFill>
            <a:schemeClr val="tx1">
              <a:lumMod val="75000"/>
              <a:lumOff val="2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rPr sz="600"/>
              <a:t>资产负债指标</a:t>
            </a:r>
            <a:endParaRPr sz="600"/>
          </a:p>
        </c:rich>
      </c:tx>
      <c:layout/>
      <c:overlay val="0"/>
      <c:spPr>
        <a:noFill/>
        <a:ln>
          <a:noFill/>
        </a:ln>
        <a:effectLst/>
      </c:spPr>
    </c:title>
    <c:autoTitleDeleted val="0"/>
    <c:plotArea>
      <c:layout>
        <c:manualLayout>
          <c:layoutTarget val="inner"/>
          <c:xMode val="edge"/>
          <c:yMode val="edge"/>
          <c:x val="0.091795139796185"/>
          <c:y val="0.264277839029768"/>
          <c:w val="0.858296315651947"/>
          <c:h val="0.610782800441014"/>
        </c:manualLayout>
      </c:layout>
      <c:lineChart>
        <c:grouping val="standard"/>
        <c:varyColors val="0"/>
        <c:ser>
          <c:idx val="0"/>
          <c:order val="0"/>
          <c:tx>
            <c:strRef>
              <c:f>[工作簿1.20210605201205205.et]Sheet1!$B$1</c:f>
              <c:strCache>
                <c:ptCount val="1"/>
                <c:pt idx="0">
                  <c:v>流动资产比率</c:v>
                </c:pt>
              </c:strCache>
            </c:strRef>
          </c:tx>
          <c:spPr>
            <a:ln w="12700" cap="rnd" cmpd="sng">
              <a:solidFill>
                <a:srgbClr val="FED464"/>
              </a:solidFill>
              <a:prstDash val="solid"/>
              <a:round/>
            </a:ln>
            <a:effectLst/>
          </c:spPr>
          <c:marker>
            <c:symbol val="none"/>
          </c:marker>
          <c:dLbls>
            <c:delete val="1"/>
          </c:dLbls>
          <c:cat>
            <c:strRef>
              <c:f>[工作簿1.20210605201205205.et]Sheet1!$A$2:$A$13</c:f>
              <c:strCache>
                <c:ptCount val="12"/>
                <c:pt idx="0">
                  <c:v>2020-03</c:v>
                </c:pt>
                <c:pt idx="1">
                  <c:v>2020-04</c:v>
                </c:pt>
                <c:pt idx="2">
                  <c:v>2020-05</c:v>
                </c:pt>
                <c:pt idx="3">
                  <c:v>2020-06</c:v>
                </c:pt>
                <c:pt idx="4">
                  <c:v>2020-07</c:v>
                </c:pt>
                <c:pt idx="5">
                  <c:v>2020-08</c:v>
                </c:pt>
                <c:pt idx="6">
                  <c:v>2020-09</c:v>
                </c:pt>
                <c:pt idx="7">
                  <c:v>2020-10</c:v>
                </c:pt>
                <c:pt idx="8">
                  <c:v>2020-11</c:v>
                </c:pt>
                <c:pt idx="9">
                  <c:v>2020-12</c:v>
                </c:pt>
                <c:pt idx="10">
                  <c:v>2021-02</c:v>
                </c:pt>
                <c:pt idx="11">
                  <c:v>2021-03</c:v>
                </c:pt>
              </c:strCache>
            </c:strRef>
          </c:cat>
          <c:val>
            <c:numRef>
              <c:f>[工作簿1.20210605201205205.et]Sheet1!$B$2:$B$13</c:f>
              <c:numCache>
                <c:formatCode>0.000000_ </c:formatCode>
                <c:ptCount val="12"/>
                <c:pt idx="0">
                  <c:v>0.650196587048448</c:v>
                </c:pt>
                <c:pt idx="1">
                  <c:v>0.649494672838323</c:v>
                </c:pt>
                <c:pt idx="2">
                  <c:v>0.65274385060711</c:v>
                </c:pt>
                <c:pt idx="3">
                  <c:v>0.648665748762892</c:v>
                </c:pt>
                <c:pt idx="4">
                  <c:v>0.648873030269462</c:v>
                </c:pt>
                <c:pt idx="5">
                  <c:v>0.651647112678444</c:v>
                </c:pt>
                <c:pt idx="6">
                  <c:v>0.655589215938219</c:v>
                </c:pt>
                <c:pt idx="7">
                  <c:v>0.658259985772561</c:v>
                </c:pt>
                <c:pt idx="8">
                  <c:v>0.657159083135944</c:v>
                </c:pt>
                <c:pt idx="9">
                  <c:v>0.649075183644148</c:v>
                </c:pt>
                <c:pt idx="10">
                  <c:v>0.648571113925445</c:v>
                </c:pt>
                <c:pt idx="11">
                  <c:v>0.646634883908045</c:v>
                </c:pt>
              </c:numCache>
            </c:numRef>
          </c:val>
          <c:smooth val="0"/>
        </c:ser>
        <c:ser>
          <c:idx val="1"/>
          <c:order val="1"/>
          <c:tx>
            <c:strRef>
              <c:f>[工作簿1.20210605201205205.et]Sheet1!$C$1</c:f>
              <c:strCache>
                <c:ptCount val="1"/>
                <c:pt idx="0">
                  <c:v>资产负债率</c:v>
                </c:pt>
              </c:strCache>
            </c:strRef>
          </c:tx>
          <c:spPr>
            <a:ln w="12700" cap="rnd" cmpd="sng">
              <a:solidFill>
                <a:srgbClr val="FDAB5F"/>
              </a:solidFill>
              <a:prstDash val="solid"/>
              <a:round/>
            </a:ln>
            <a:effectLst/>
          </c:spPr>
          <c:marker>
            <c:symbol val="none"/>
          </c:marker>
          <c:dLbls>
            <c:delete val="1"/>
          </c:dLbls>
          <c:cat>
            <c:strRef>
              <c:f>[工作簿1.20210605201205205.et]Sheet1!$A$2:$A$13</c:f>
              <c:strCache>
                <c:ptCount val="12"/>
                <c:pt idx="0">
                  <c:v>2020-03</c:v>
                </c:pt>
                <c:pt idx="1">
                  <c:v>2020-04</c:v>
                </c:pt>
                <c:pt idx="2">
                  <c:v>2020-05</c:v>
                </c:pt>
                <c:pt idx="3">
                  <c:v>2020-06</c:v>
                </c:pt>
                <c:pt idx="4">
                  <c:v>2020-07</c:v>
                </c:pt>
                <c:pt idx="5">
                  <c:v>2020-08</c:v>
                </c:pt>
                <c:pt idx="6">
                  <c:v>2020-09</c:v>
                </c:pt>
                <c:pt idx="7">
                  <c:v>2020-10</c:v>
                </c:pt>
                <c:pt idx="8">
                  <c:v>2020-11</c:v>
                </c:pt>
                <c:pt idx="9">
                  <c:v>2020-12</c:v>
                </c:pt>
                <c:pt idx="10">
                  <c:v>2021-02</c:v>
                </c:pt>
                <c:pt idx="11">
                  <c:v>2021-03</c:v>
                </c:pt>
              </c:strCache>
            </c:strRef>
          </c:cat>
          <c:val>
            <c:numRef>
              <c:f>[工作簿1.20210605201205205.et]Sheet1!$C$2:$C$13</c:f>
              <c:numCache>
                <c:formatCode>0.000000_ </c:formatCode>
                <c:ptCount val="12"/>
                <c:pt idx="0">
                  <c:v>0.5626</c:v>
                </c:pt>
                <c:pt idx="1">
                  <c:v>0.5632</c:v>
                </c:pt>
                <c:pt idx="2">
                  <c:v>0.5687</c:v>
                </c:pt>
                <c:pt idx="3">
                  <c:v>0.5618</c:v>
                </c:pt>
                <c:pt idx="4">
                  <c:v>0.5618</c:v>
                </c:pt>
                <c:pt idx="5">
                  <c:v>0.5636</c:v>
                </c:pt>
                <c:pt idx="6">
                  <c:v>0.5679</c:v>
                </c:pt>
                <c:pt idx="7">
                  <c:v>0.57</c:v>
                </c:pt>
                <c:pt idx="8">
                  <c:v>0.5678</c:v>
                </c:pt>
                <c:pt idx="9">
                  <c:v>0.5576</c:v>
                </c:pt>
                <c:pt idx="10">
                  <c:v>0.5614</c:v>
                </c:pt>
                <c:pt idx="11">
                  <c:v>0.5588</c:v>
                </c:pt>
              </c:numCache>
            </c:numRef>
          </c:val>
          <c:smooth val="0"/>
        </c:ser>
        <c:dLbls>
          <c:showLegendKey val="0"/>
          <c:showVal val="0"/>
          <c:showCatName val="0"/>
          <c:showSerName val="0"/>
          <c:showPercent val="0"/>
          <c:showBubbleSize val="0"/>
        </c:dLbls>
        <c:marker val="0"/>
        <c:smooth val="0"/>
        <c:axId val="370783146"/>
        <c:axId val="28240613"/>
      </c:lineChart>
      <c:catAx>
        <c:axId val="370783146"/>
        <c:scaling>
          <c:orientation val="minMax"/>
        </c:scaling>
        <c:delete val="0"/>
        <c:axPos val="b"/>
        <c:numFmt formatCode="General" sourceLinked="0"/>
        <c:majorTickMark val="none"/>
        <c:minorTickMark val="none"/>
        <c:tickLblPos val="nextTo"/>
        <c:spPr>
          <a:noFill/>
          <a:ln w="9525" cap="flat" cmpd="sng" algn="ctr">
            <a:solidFill>
              <a:schemeClr val="bg1">
                <a:lumMod val="95000"/>
              </a:schemeClr>
            </a:solidFill>
            <a:round/>
          </a:ln>
          <a:effectLst/>
        </c:spPr>
        <c:txPr>
          <a:bodyPr rot="-6000000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28240613"/>
        <c:crosses val="autoZero"/>
        <c:auto val="1"/>
        <c:lblAlgn val="ctr"/>
        <c:lblOffset val="100"/>
        <c:noMultiLvlLbl val="0"/>
      </c:catAx>
      <c:valAx>
        <c:axId val="28240613"/>
        <c:scaling>
          <c:orientation val="minMax"/>
        </c:scaling>
        <c:delete val="0"/>
        <c:axPos val="l"/>
        <c:majorGridlines>
          <c:spPr>
            <a:ln w="9525" cap="flat" cmpd="sng" algn="ctr">
              <a:solidFill>
                <a:schemeClr val="tx1">
                  <a:lumMod val="15000"/>
                  <a:lumOff val="85000"/>
                </a:schemeClr>
              </a:solidFill>
              <a:round/>
            </a:ln>
            <a:effectLst/>
          </c:spPr>
        </c:majorGridlines>
        <c:numFmt formatCode="0.000000_ "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370783146"/>
        <c:crosses val="autoZero"/>
        <c:crossBetween val="between"/>
      </c:valAx>
      <c:spPr>
        <a:noFill/>
        <a:ln>
          <a:solidFill>
            <a:schemeClr val="bg1">
              <a:lumMod val="95000"/>
            </a:schemeClr>
          </a:solidFill>
        </a:ln>
        <a:effectLst/>
      </c:spPr>
    </c:plotArea>
    <c:legend>
      <c:legendPos val="t"/>
      <c:legendEntry>
        <c:idx val="0"/>
        <c:txPr>
          <a:bodyPr rot="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egendEntry>
        <c:idx val="1"/>
        <c:txPr>
          <a:bodyPr rot="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ayout/>
      <c:overlay val="0"/>
      <c:spPr>
        <a:noFill/>
        <a:ln>
          <a:noFill/>
        </a:ln>
        <a:effectLst/>
      </c:spPr>
      <c:txPr>
        <a:bodyPr rot="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
    <c:plotVisOnly val="1"/>
    <c:dispBlanksAs val="gap"/>
    <c:showDLblsOverMax val="0"/>
  </c:chart>
  <c:spPr>
    <a:solidFill>
      <a:srgbClr val="FEFEFE"/>
    </a:solidFill>
    <a:ln w="9525" cap="flat" cmpd="sng" algn="ctr">
      <a:solidFill>
        <a:schemeClr val="tx1">
          <a:lumMod val="15000"/>
          <a:lumOff val="85000"/>
        </a:schemeClr>
      </a:solidFill>
      <a:round/>
    </a:ln>
    <a:effectLst>
      <a:outerShdw blurRad="63500" dist="37357" dir="2700000" sx="0" sy="0" rotWithShape="0">
        <a:scrgbClr r="0" g="0" b="0"/>
      </a:outerShdw>
    </a:effectLst>
  </c:spPr>
  <c:txPr>
    <a:bodyPr/>
    <a:lstStyle/>
    <a:p>
      <a:pPr>
        <a:defRPr lang="zh-CN">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defTabSz="914400">
              <a:defRPr lang="zh-CN" sz="600" b="0" i="0" u="none" strike="noStrike" kern="1200" spc="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rPr sz="600"/>
              <a:t>营运能力指标</a:t>
            </a:r>
            <a:endParaRPr sz="600"/>
          </a:p>
        </c:rich>
      </c:tx>
      <c:layout/>
      <c:overlay val="0"/>
      <c:spPr>
        <a:noFill/>
        <a:ln>
          <a:noFill/>
        </a:ln>
        <a:effectLst/>
      </c:spPr>
    </c:title>
    <c:autoTitleDeleted val="0"/>
    <c:plotArea>
      <c:layout>
        <c:manualLayout>
          <c:layoutTarget val="inner"/>
          <c:xMode val="edge"/>
          <c:yMode val="edge"/>
          <c:x val="0.091795139796185"/>
          <c:y val="0.264277839029768"/>
          <c:w val="0.858296315651947"/>
          <c:h val="0.610782800441014"/>
        </c:manualLayout>
      </c:layout>
      <c:lineChart>
        <c:grouping val="standard"/>
        <c:varyColors val="0"/>
        <c:ser>
          <c:idx val="0"/>
          <c:order val="0"/>
          <c:tx>
            <c:strRef>
              <c:f>"总资产周转率"</c:f>
              <c:strCache>
                <c:ptCount val="1"/>
                <c:pt idx="0">
                  <c:v>总资产周转率</c:v>
                </c:pt>
              </c:strCache>
            </c:strRef>
          </c:tx>
          <c:spPr>
            <a:ln w="12700" cap="rnd" cmpd="sng">
              <a:solidFill>
                <a:srgbClr val="FED464"/>
              </a:solidFill>
              <a:prstDash val="solid"/>
              <a:round/>
            </a:ln>
            <a:effectLst/>
          </c:spPr>
          <c:marker>
            <c:symbol val="none"/>
          </c:marker>
          <c:dLbls>
            <c:delete val="1"/>
          </c:dLbls>
          <c:cat>
            <c:strRef>
              <c:f>[工作簿1.20210605201205205.et]Sheet1!$A$2:$A$13</c:f>
              <c:strCache>
                <c:ptCount val="12"/>
                <c:pt idx="0">
                  <c:v>2020-03</c:v>
                </c:pt>
                <c:pt idx="1">
                  <c:v>2020-04</c:v>
                </c:pt>
                <c:pt idx="2">
                  <c:v>2020-05</c:v>
                </c:pt>
                <c:pt idx="3">
                  <c:v>2020-06</c:v>
                </c:pt>
                <c:pt idx="4">
                  <c:v>2020-07</c:v>
                </c:pt>
                <c:pt idx="5">
                  <c:v>2020-08</c:v>
                </c:pt>
                <c:pt idx="6">
                  <c:v>2020-09</c:v>
                </c:pt>
                <c:pt idx="7">
                  <c:v>2020-10</c:v>
                </c:pt>
                <c:pt idx="8">
                  <c:v>2020-11</c:v>
                </c:pt>
                <c:pt idx="9">
                  <c:v>2020-12</c:v>
                </c:pt>
                <c:pt idx="10">
                  <c:v>2021-02</c:v>
                </c:pt>
                <c:pt idx="11">
                  <c:v>2021-03</c:v>
                </c:pt>
              </c:strCache>
            </c:strRef>
          </c:cat>
          <c:val>
            <c:numRef>
              <c:f>[工作簿1.20210605201205205.et]Sheet1!$H$2:$H$13</c:f>
              <c:numCache>
                <c:formatCode>0.000000_ </c:formatCode>
                <c:ptCount val="12"/>
                <c:pt idx="0">
                  <c:v>1.22</c:v>
                </c:pt>
                <c:pt idx="1">
                  <c:v>0.17</c:v>
                </c:pt>
                <c:pt idx="2">
                  <c:v>0.27</c:v>
                </c:pt>
                <c:pt idx="3">
                  <c:v>0.36</c:v>
                </c:pt>
                <c:pt idx="4">
                  <c:v>0.45</c:v>
                </c:pt>
                <c:pt idx="5">
                  <c:v>0.54</c:v>
                </c:pt>
                <c:pt idx="6">
                  <c:v>0.62</c:v>
                </c:pt>
                <c:pt idx="7">
                  <c:v>0.7</c:v>
                </c:pt>
                <c:pt idx="8">
                  <c:v>0.78</c:v>
                </c:pt>
                <c:pt idx="9">
                  <c:v>0.85</c:v>
                </c:pt>
                <c:pt idx="10">
                  <c:v>0.93</c:v>
                </c:pt>
                <c:pt idx="11">
                  <c:v>1.04</c:v>
                </c:pt>
              </c:numCache>
            </c:numRef>
          </c:val>
          <c:smooth val="0"/>
        </c:ser>
        <c:ser>
          <c:idx val="1"/>
          <c:order val="1"/>
          <c:tx>
            <c:strRef>
              <c:f>"固定资产周转率"</c:f>
              <c:strCache>
                <c:ptCount val="1"/>
                <c:pt idx="0">
                  <c:v>固定资产周转率</c:v>
                </c:pt>
              </c:strCache>
            </c:strRef>
          </c:tx>
          <c:spPr>
            <a:ln w="12700" cap="rnd" cmpd="sng">
              <a:solidFill>
                <a:srgbClr val="FDAB5F"/>
              </a:solidFill>
              <a:prstDash val="solid"/>
              <a:round/>
            </a:ln>
            <a:effectLst/>
          </c:spPr>
          <c:marker>
            <c:symbol val="none"/>
          </c:marker>
          <c:dLbls>
            <c:delete val="1"/>
          </c:dLbls>
          <c:cat>
            <c:strRef>
              <c:f>[工作簿1.20210605201205205.et]Sheet1!$A$2:$A$13</c:f>
              <c:strCache>
                <c:ptCount val="12"/>
                <c:pt idx="0">
                  <c:v>2020-03</c:v>
                </c:pt>
                <c:pt idx="1">
                  <c:v>2020-04</c:v>
                </c:pt>
                <c:pt idx="2">
                  <c:v>2020-05</c:v>
                </c:pt>
                <c:pt idx="3">
                  <c:v>2020-06</c:v>
                </c:pt>
                <c:pt idx="4">
                  <c:v>2020-07</c:v>
                </c:pt>
                <c:pt idx="5">
                  <c:v>2020-08</c:v>
                </c:pt>
                <c:pt idx="6">
                  <c:v>2020-09</c:v>
                </c:pt>
                <c:pt idx="7">
                  <c:v>2020-10</c:v>
                </c:pt>
                <c:pt idx="8">
                  <c:v>2020-11</c:v>
                </c:pt>
                <c:pt idx="9">
                  <c:v>2020-12</c:v>
                </c:pt>
                <c:pt idx="10">
                  <c:v>2021-02</c:v>
                </c:pt>
                <c:pt idx="11">
                  <c:v>2021-03</c:v>
                </c:pt>
              </c:strCache>
            </c:strRef>
          </c:cat>
          <c:val>
            <c:numRef>
              <c:f>[工作簿1.20210605201205205.et]Sheet1!$I$2:$I$13</c:f>
              <c:numCache>
                <c:formatCode>0.000000_ </c:formatCode>
                <c:ptCount val="12"/>
                <c:pt idx="0">
                  <c:v>2.51</c:v>
                </c:pt>
                <c:pt idx="1">
                  <c:v>3.08</c:v>
                </c:pt>
                <c:pt idx="2">
                  <c:v>3.59</c:v>
                </c:pt>
                <c:pt idx="3">
                  <c:v>4.07</c:v>
                </c:pt>
                <c:pt idx="4">
                  <c:v>4.71</c:v>
                </c:pt>
                <c:pt idx="5">
                  <c:v>5.31</c:v>
                </c:pt>
                <c:pt idx="6">
                  <c:v>5.93</c:v>
                </c:pt>
                <c:pt idx="7">
                  <c:v>6.6</c:v>
                </c:pt>
                <c:pt idx="8">
                  <c:v>0.93</c:v>
                </c:pt>
                <c:pt idx="9">
                  <c:v>2.43</c:v>
                </c:pt>
                <c:pt idx="10">
                  <c:v>4.1</c:v>
                </c:pt>
                <c:pt idx="11">
                  <c:v>5.95</c:v>
                </c:pt>
              </c:numCache>
            </c:numRef>
          </c:val>
          <c:smooth val="0"/>
        </c:ser>
        <c:ser>
          <c:idx val="2"/>
          <c:order val="2"/>
          <c:tx>
            <c:strRef>
              <c:f>"应收帐款周转率"</c:f>
              <c:strCache>
                <c:ptCount val="1"/>
                <c:pt idx="0">
                  <c:v>应收帐款周转率</c:v>
                </c:pt>
              </c:strCache>
            </c:strRef>
          </c:tx>
          <c:spPr>
            <a:ln w="12700" cap="rnd" cmpd="sng">
              <a:solidFill>
                <a:srgbClr val="92A69A"/>
              </a:solidFill>
              <a:prstDash val="solid"/>
              <a:round/>
            </a:ln>
            <a:effectLst/>
          </c:spPr>
          <c:marker>
            <c:symbol val="none"/>
          </c:marker>
          <c:dLbls>
            <c:delete val="1"/>
          </c:dLbls>
          <c:cat>
            <c:strRef>
              <c:f>[工作簿1.20210605201205205.et]Sheet1!$A$2:$A$13</c:f>
              <c:strCache>
                <c:ptCount val="12"/>
                <c:pt idx="0">
                  <c:v>2020-03</c:v>
                </c:pt>
                <c:pt idx="1">
                  <c:v>2020-04</c:v>
                </c:pt>
                <c:pt idx="2">
                  <c:v>2020-05</c:v>
                </c:pt>
                <c:pt idx="3">
                  <c:v>2020-06</c:v>
                </c:pt>
                <c:pt idx="4">
                  <c:v>2020-07</c:v>
                </c:pt>
                <c:pt idx="5">
                  <c:v>2020-08</c:v>
                </c:pt>
                <c:pt idx="6">
                  <c:v>2020-09</c:v>
                </c:pt>
                <c:pt idx="7">
                  <c:v>2020-10</c:v>
                </c:pt>
                <c:pt idx="8">
                  <c:v>2020-11</c:v>
                </c:pt>
                <c:pt idx="9">
                  <c:v>2020-12</c:v>
                </c:pt>
                <c:pt idx="10">
                  <c:v>2021-02</c:v>
                </c:pt>
                <c:pt idx="11">
                  <c:v>2021-03</c:v>
                </c:pt>
              </c:strCache>
            </c:strRef>
          </c:cat>
          <c:val>
            <c:numRef>
              <c:f>[工作簿1.20210605201205205.et]Sheet1!$J$2:$J$13</c:f>
              <c:numCache>
                <c:formatCode>0.000000_ </c:formatCode>
                <c:ptCount val="12"/>
                <c:pt idx="0">
                  <c:v>4.51</c:v>
                </c:pt>
                <c:pt idx="1">
                  <c:v>0.68</c:v>
                </c:pt>
                <c:pt idx="2">
                  <c:v>1.11</c:v>
                </c:pt>
                <c:pt idx="3">
                  <c:v>1.45</c:v>
                </c:pt>
                <c:pt idx="4">
                  <c:v>1.79</c:v>
                </c:pt>
                <c:pt idx="5">
                  <c:v>2.14</c:v>
                </c:pt>
                <c:pt idx="6">
                  <c:v>2.41</c:v>
                </c:pt>
                <c:pt idx="7">
                  <c:v>2.7</c:v>
                </c:pt>
                <c:pt idx="8">
                  <c:v>2.95</c:v>
                </c:pt>
                <c:pt idx="9">
                  <c:v>3.09</c:v>
                </c:pt>
                <c:pt idx="10">
                  <c:v>3.36</c:v>
                </c:pt>
                <c:pt idx="11">
                  <c:v>3.9</c:v>
                </c:pt>
              </c:numCache>
            </c:numRef>
          </c:val>
          <c:smooth val="0"/>
        </c:ser>
        <c:dLbls>
          <c:showLegendKey val="0"/>
          <c:showVal val="1"/>
          <c:showCatName val="0"/>
          <c:showSerName val="0"/>
          <c:showPercent val="0"/>
          <c:showBubbleSize val="0"/>
        </c:dLbls>
        <c:marker val="0"/>
        <c:smooth val="0"/>
        <c:axId val="534098416"/>
        <c:axId val="521232008"/>
      </c:lineChart>
      <c:catAx>
        <c:axId val="534098416"/>
        <c:scaling>
          <c:orientation val="minMax"/>
        </c:scaling>
        <c:delete val="0"/>
        <c:axPos val="b"/>
        <c:numFmt formatCode="General" sourceLinked="0"/>
        <c:majorTickMark val="none"/>
        <c:minorTickMark val="none"/>
        <c:tickLblPos val="nextTo"/>
        <c:spPr>
          <a:noFill/>
          <a:ln w="9525" cap="flat" cmpd="sng" algn="ctr">
            <a:solidFill>
              <a:schemeClr val="bg1">
                <a:lumMod val="95000"/>
              </a:schemeClr>
            </a:solidFill>
            <a:round/>
          </a:ln>
          <a:effectLst/>
        </c:spPr>
        <c:txPr>
          <a:bodyPr rot="-6000000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521232008"/>
        <c:crosses val="autoZero"/>
        <c:auto val="1"/>
        <c:lblAlgn val="ctr"/>
        <c:lblOffset val="100"/>
        <c:noMultiLvlLbl val="0"/>
      </c:catAx>
      <c:valAx>
        <c:axId val="521232008"/>
        <c:scaling>
          <c:orientation val="minMax"/>
        </c:scaling>
        <c:delete val="0"/>
        <c:axPos val="l"/>
        <c:majorGridlines>
          <c:spPr>
            <a:ln w="9525" cap="flat" cmpd="sng" algn="ctr">
              <a:solidFill>
                <a:schemeClr val="tx1">
                  <a:lumMod val="15000"/>
                  <a:lumOff val="85000"/>
                </a:schemeClr>
              </a:solidFill>
              <a:round/>
            </a:ln>
            <a:effectLst/>
          </c:spPr>
        </c:majorGridlines>
        <c:numFmt formatCode="0.000000_ "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534098416"/>
        <c:crosses val="autoZero"/>
        <c:crossBetween val="between"/>
      </c:valAx>
      <c:spPr>
        <a:noFill/>
        <a:ln>
          <a:solidFill>
            <a:schemeClr val="bg1">
              <a:lumMod val="95000"/>
            </a:schemeClr>
          </a:solidFill>
        </a:ln>
        <a:effectLst/>
      </c:spPr>
    </c:plotArea>
    <c:legend>
      <c:legendPos val="t"/>
      <c:legendEntry>
        <c:idx val="0"/>
        <c:txPr>
          <a:bodyPr rot="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egendEntry>
        <c:idx val="1"/>
        <c:txPr>
          <a:bodyPr rot="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egendEntry>
        <c:idx val="2"/>
        <c:txPr>
          <a:bodyPr rot="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ayout/>
      <c:overlay val="0"/>
      <c:spPr>
        <a:noFill/>
        <a:ln>
          <a:noFill/>
        </a:ln>
        <a:effectLst/>
      </c:spPr>
      <c:txPr>
        <a:bodyPr rot="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
    <c:plotVisOnly val="1"/>
    <c:dispBlanksAs val="gap"/>
    <c:showDLblsOverMax val="0"/>
  </c:chart>
  <c:spPr>
    <a:solidFill>
      <a:srgbClr val="FEFEFE"/>
    </a:solidFill>
    <a:ln w="9525" cap="flat" cmpd="sng" algn="ctr">
      <a:solidFill>
        <a:schemeClr val="tx1">
          <a:lumMod val="15000"/>
          <a:lumOff val="85000"/>
        </a:schemeClr>
      </a:solidFill>
      <a:round/>
    </a:ln>
    <a:effectLst>
      <a:outerShdw blurRad="63500" dist="37357" dir="2700000" sx="0" sy="0" rotWithShape="0">
        <a:scrgbClr r="0" g="0" b="0"/>
      </a:outerShdw>
    </a:effectLst>
  </c:spPr>
  <c:txPr>
    <a:bodyPr/>
    <a:lstStyle/>
    <a:p>
      <a:pPr>
        <a:defRPr lang="zh-CN">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600" b="0" i="0" u="none" strike="noStrike" kern="1200" spc="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rPr sz="600"/>
              <a:t>盈利能力指标</a:t>
            </a:r>
            <a:endParaRPr sz="600"/>
          </a:p>
        </c:rich>
      </c:tx>
      <c:layout/>
      <c:overlay val="0"/>
      <c:spPr>
        <a:noFill/>
        <a:ln>
          <a:noFill/>
        </a:ln>
        <a:effectLst/>
      </c:spPr>
    </c:title>
    <c:autoTitleDeleted val="0"/>
    <c:plotArea>
      <c:layout>
        <c:manualLayout>
          <c:layoutTarget val="inner"/>
          <c:xMode val="edge"/>
          <c:yMode val="edge"/>
          <c:x val="0.091795139796185"/>
          <c:y val="0.264277839029768"/>
          <c:w val="0.858296315651947"/>
          <c:h val="0.610782800441014"/>
        </c:manualLayout>
      </c:layout>
      <c:lineChart>
        <c:grouping val="standard"/>
        <c:varyColors val="0"/>
        <c:ser>
          <c:idx val="0"/>
          <c:order val="0"/>
          <c:tx>
            <c:strRef>
              <c:f>[工作簿1.20210605201205205.et]Sheet1!$J$1</c:f>
              <c:strCache>
                <c:ptCount val="1"/>
                <c:pt idx="0">
                  <c:v>毛利率</c:v>
                </c:pt>
              </c:strCache>
            </c:strRef>
          </c:tx>
          <c:spPr>
            <a:ln w="12700" cap="rnd" cmpd="sng">
              <a:solidFill>
                <a:srgbClr val="FED464"/>
              </a:solidFill>
              <a:prstDash val="solid"/>
              <a:round/>
            </a:ln>
            <a:effectLst/>
          </c:spPr>
          <c:marker>
            <c:symbol val="none"/>
          </c:marker>
          <c:dLbls>
            <c:delete val="1"/>
          </c:dLbls>
          <c:cat>
            <c:strRef>
              <c:f>[工作簿1.20210605201205205.et]Sheet1!$A$2:$A$13</c:f>
              <c:strCache>
                <c:ptCount val="12"/>
                <c:pt idx="0">
                  <c:v>2020-03</c:v>
                </c:pt>
                <c:pt idx="1">
                  <c:v>2020-04</c:v>
                </c:pt>
                <c:pt idx="2">
                  <c:v>2020-05</c:v>
                </c:pt>
                <c:pt idx="3">
                  <c:v>2020-06</c:v>
                </c:pt>
                <c:pt idx="4">
                  <c:v>2020-07</c:v>
                </c:pt>
                <c:pt idx="5">
                  <c:v>2020-08</c:v>
                </c:pt>
                <c:pt idx="6">
                  <c:v>2020-09</c:v>
                </c:pt>
                <c:pt idx="7">
                  <c:v>2020-10</c:v>
                </c:pt>
                <c:pt idx="8">
                  <c:v>2020-11</c:v>
                </c:pt>
                <c:pt idx="9">
                  <c:v>2020-12</c:v>
                </c:pt>
                <c:pt idx="10">
                  <c:v>2021-02</c:v>
                </c:pt>
                <c:pt idx="11">
                  <c:v>2021-03</c:v>
                </c:pt>
              </c:strCache>
            </c:strRef>
          </c:cat>
          <c:val>
            <c:numRef>
              <c:f>[工作簿1.20210605201205205.et]Sheet1!$J$2:$J$13</c:f>
              <c:numCache>
                <c:formatCode>0.000000_ </c:formatCode>
                <c:ptCount val="12"/>
                <c:pt idx="0">
                  <c:v>12.08</c:v>
                </c:pt>
                <c:pt idx="1">
                  <c:v>9.92</c:v>
                </c:pt>
                <c:pt idx="2">
                  <c:v>10.69</c:v>
                </c:pt>
                <c:pt idx="3">
                  <c:v>10.85</c:v>
                </c:pt>
                <c:pt idx="4">
                  <c:v>11.11</c:v>
                </c:pt>
                <c:pt idx="5">
                  <c:v>11.68</c:v>
                </c:pt>
                <c:pt idx="6">
                  <c:v>11.61</c:v>
                </c:pt>
                <c:pt idx="7">
                  <c:v>11.76</c:v>
                </c:pt>
                <c:pt idx="8">
                  <c:v>11.79</c:v>
                </c:pt>
                <c:pt idx="9">
                  <c:v>11.81</c:v>
                </c:pt>
                <c:pt idx="10">
                  <c:v>11.91</c:v>
                </c:pt>
                <c:pt idx="11">
                  <c:v>12.31</c:v>
                </c:pt>
              </c:numCache>
            </c:numRef>
          </c:val>
          <c:smooth val="0"/>
        </c:ser>
        <c:ser>
          <c:idx val="1"/>
          <c:order val="1"/>
          <c:tx>
            <c:strRef>
              <c:f>[工作簿1.20210605201205205.et]Sheet1!$K$1</c:f>
              <c:strCache>
                <c:ptCount val="1"/>
                <c:pt idx="0">
                  <c:v>成本费用利润率</c:v>
                </c:pt>
              </c:strCache>
            </c:strRef>
          </c:tx>
          <c:spPr>
            <a:ln w="12700" cap="rnd" cmpd="sng">
              <a:solidFill>
                <a:srgbClr val="FDAB5F"/>
              </a:solidFill>
              <a:prstDash val="solid"/>
              <a:round/>
            </a:ln>
            <a:effectLst/>
          </c:spPr>
          <c:marker>
            <c:symbol val="none"/>
          </c:marker>
          <c:dLbls>
            <c:delete val="1"/>
          </c:dLbls>
          <c:cat>
            <c:strRef>
              <c:f>[工作簿1.20210605201205205.et]Sheet1!$A$2:$A$13</c:f>
              <c:strCache>
                <c:ptCount val="12"/>
                <c:pt idx="0">
                  <c:v>2020-03</c:v>
                </c:pt>
                <c:pt idx="1">
                  <c:v>2020-04</c:v>
                </c:pt>
                <c:pt idx="2">
                  <c:v>2020-05</c:v>
                </c:pt>
                <c:pt idx="3">
                  <c:v>2020-06</c:v>
                </c:pt>
                <c:pt idx="4">
                  <c:v>2020-07</c:v>
                </c:pt>
                <c:pt idx="5">
                  <c:v>2020-08</c:v>
                </c:pt>
                <c:pt idx="6">
                  <c:v>2020-09</c:v>
                </c:pt>
                <c:pt idx="7">
                  <c:v>2020-10</c:v>
                </c:pt>
                <c:pt idx="8">
                  <c:v>2020-11</c:v>
                </c:pt>
                <c:pt idx="9">
                  <c:v>2020-12</c:v>
                </c:pt>
                <c:pt idx="10">
                  <c:v>2021-02</c:v>
                </c:pt>
                <c:pt idx="11">
                  <c:v>2021-03</c:v>
                </c:pt>
              </c:strCache>
            </c:strRef>
          </c:cat>
          <c:val>
            <c:numRef>
              <c:f>[工作簿1.20210605201205205.et]Sheet1!$K$2:$K$13</c:f>
              <c:numCache>
                <c:formatCode>0.000000_ </c:formatCode>
                <c:ptCount val="12"/>
                <c:pt idx="0">
                  <c:v>4.05</c:v>
                </c:pt>
                <c:pt idx="1">
                  <c:v>4.31</c:v>
                </c:pt>
                <c:pt idx="2">
                  <c:v>4.79</c:v>
                </c:pt>
                <c:pt idx="3">
                  <c:v>2.51</c:v>
                </c:pt>
                <c:pt idx="4">
                  <c:v>3.56</c:v>
                </c:pt>
                <c:pt idx="5">
                  <c:v>3.79</c:v>
                </c:pt>
                <c:pt idx="6">
                  <c:v>4.13</c:v>
                </c:pt>
                <c:pt idx="7">
                  <c:v>4.58</c:v>
                </c:pt>
                <c:pt idx="8">
                  <c:v>4.38</c:v>
                </c:pt>
                <c:pt idx="9">
                  <c:v>4.23</c:v>
                </c:pt>
                <c:pt idx="10">
                  <c:v>4.42</c:v>
                </c:pt>
                <c:pt idx="11">
                  <c:v>4.45</c:v>
                </c:pt>
              </c:numCache>
            </c:numRef>
          </c:val>
          <c:smooth val="0"/>
        </c:ser>
        <c:ser>
          <c:idx val="2"/>
          <c:order val="2"/>
          <c:tx>
            <c:strRef>
              <c:f>[工作簿1.20210605201205205.et]Sheet1!$L$1</c:f>
              <c:strCache>
                <c:ptCount val="1"/>
                <c:pt idx="0">
                  <c:v>销售利润率</c:v>
                </c:pt>
              </c:strCache>
            </c:strRef>
          </c:tx>
          <c:spPr>
            <a:ln w="12700" cap="rnd" cmpd="sng">
              <a:solidFill>
                <a:srgbClr val="92A69A"/>
              </a:solidFill>
              <a:prstDash val="solid"/>
              <a:round/>
            </a:ln>
            <a:effectLst/>
          </c:spPr>
          <c:marker>
            <c:symbol val="none"/>
          </c:marker>
          <c:dLbls>
            <c:delete val="1"/>
          </c:dLbls>
          <c:cat>
            <c:strRef>
              <c:f>[工作簿1.20210605201205205.et]Sheet1!$A$2:$A$13</c:f>
              <c:strCache>
                <c:ptCount val="12"/>
                <c:pt idx="0">
                  <c:v>2020-03</c:v>
                </c:pt>
                <c:pt idx="1">
                  <c:v>2020-04</c:v>
                </c:pt>
                <c:pt idx="2">
                  <c:v>2020-05</c:v>
                </c:pt>
                <c:pt idx="3">
                  <c:v>2020-06</c:v>
                </c:pt>
                <c:pt idx="4">
                  <c:v>2020-07</c:v>
                </c:pt>
                <c:pt idx="5">
                  <c:v>2020-08</c:v>
                </c:pt>
                <c:pt idx="6">
                  <c:v>2020-09</c:v>
                </c:pt>
                <c:pt idx="7">
                  <c:v>2020-10</c:v>
                </c:pt>
                <c:pt idx="8">
                  <c:v>2020-11</c:v>
                </c:pt>
                <c:pt idx="9">
                  <c:v>2020-12</c:v>
                </c:pt>
                <c:pt idx="10">
                  <c:v>2021-02</c:v>
                </c:pt>
                <c:pt idx="11">
                  <c:v>2021-03</c:v>
                </c:pt>
              </c:strCache>
            </c:strRef>
          </c:cat>
          <c:val>
            <c:numRef>
              <c:f>[工作簿1.20210605201205205.et]Sheet1!$L$2:$L$13</c:f>
              <c:numCache>
                <c:formatCode>0.000000_ </c:formatCode>
                <c:ptCount val="12"/>
                <c:pt idx="0">
                  <c:v>5.16</c:v>
                </c:pt>
                <c:pt idx="1">
                  <c:v>2.14</c:v>
                </c:pt>
                <c:pt idx="2">
                  <c:v>3.31</c:v>
                </c:pt>
                <c:pt idx="3">
                  <c:v>3.65</c:v>
                </c:pt>
                <c:pt idx="4">
                  <c:v>3.89</c:v>
                </c:pt>
                <c:pt idx="5">
                  <c:v>4.27</c:v>
                </c:pt>
                <c:pt idx="6">
                  <c:v>4.22</c:v>
                </c:pt>
                <c:pt idx="7">
                  <c:v>4.29</c:v>
                </c:pt>
                <c:pt idx="8">
                  <c:v>4.39</c:v>
                </c:pt>
                <c:pt idx="9">
                  <c:v>4.36</c:v>
                </c:pt>
                <c:pt idx="10">
                  <c:v>4.41</c:v>
                </c:pt>
                <c:pt idx="11">
                  <c:v>4.51</c:v>
                </c:pt>
              </c:numCache>
            </c:numRef>
          </c:val>
          <c:smooth val="0"/>
        </c:ser>
        <c:dLbls>
          <c:showLegendKey val="0"/>
          <c:showVal val="0"/>
          <c:showCatName val="0"/>
          <c:showSerName val="0"/>
          <c:showPercent val="0"/>
          <c:showBubbleSize val="0"/>
        </c:dLbls>
        <c:marker val="0"/>
        <c:smooth val="0"/>
        <c:axId val="224000239"/>
        <c:axId val="953962896"/>
      </c:lineChart>
      <c:catAx>
        <c:axId val="224000239"/>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rPr sz="300"/>
                  <a:t>单位：%</a:t>
                </a:r>
                <a:endParaRPr sz="300"/>
              </a:p>
            </c:rich>
          </c:tx>
          <c:layout>
            <c:manualLayout>
              <c:xMode val="edge"/>
              <c:yMode val="edge"/>
              <c:x val="0.028028168470867"/>
              <c:y val="0.173523421588595"/>
            </c:manualLayout>
          </c:layout>
          <c:overlay val="0"/>
          <c:spPr>
            <a:noFill/>
            <a:ln>
              <a:noFill/>
            </a:ln>
            <a:effectLst/>
          </c:spPr>
        </c:title>
        <c:numFmt formatCode="General" sourceLinked="0"/>
        <c:majorTickMark val="none"/>
        <c:minorTickMark val="none"/>
        <c:tickLblPos val="nextTo"/>
        <c:spPr>
          <a:noFill/>
          <a:ln w="9525" cap="flat" cmpd="sng" algn="ctr">
            <a:solidFill>
              <a:schemeClr val="bg1">
                <a:lumMod val="95000"/>
              </a:schemeClr>
            </a:solidFill>
            <a:round/>
          </a:ln>
          <a:effectLst/>
        </c:spPr>
        <c:txPr>
          <a:bodyPr rot="-6000000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953962896"/>
        <c:crosses val="autoZero"/>
        <c:auto val="1"/>
        <c:lblAlgn val="ctr"/>
        <c:lblOffset val="100"/>
        <c:noMultiLvlLbl val="0"/>
      </c:catAx>
      <c:valAx>
        <c:axId val="953962896"/>
        <c:scaling>
          <c:orientation val="minMax"/>
        </c:scaling>
        <c:delete val="0"/>
        <c:axPos val="l"/>
        <c:majorGridlines>
          <c:spPr>
            <a:ln w="9525" cap="flat" cmpd="sng" algn="ctr">
              <a:solidFill>
                <a:schemeClr val="tx1">
                  <a:lumMod val="15000"/>
                  <a:lumOff val="85000"/>
                </a:schemeClr>
              </a:solidFill>
              <a:round/>
            </a:ln>
            <a:effectLst/>
          </c:spPr>
        </c:majorGridlines>
        <c:numFmt formatCode="0.000000_ "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224000239"/>
        <c:crosses val="autoZero"/>
        <c:crossBetween val="between"/>
      </c:valAx>
      <c:spPr>
        <a:noFill/>
        <a:ln>
          <a:solidFill>
            <a:schemeClr val="bg1">
              <a:lumMod val="95000"/>
            </a:schemeClr>
          </a:solidFill>
        </a:ln>
        <a:effectLst/>
      </c:spPr>
    </c:plotArea>
    <c:legend>
      <c:legendPos val="t"/>
      <c:legendEntry>
        <c:idx val="0"/>
        <c:txPr>
          <a:bodyPr rot="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egendEntry>
        <c:idx val="1"/>
        <c:txPr>
          <a:bodyPr rot="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egendEntry>
        <c:idx val="2"/>
        <c:txPr>
          <a:bodyPr rot="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ayout/>
      <c:overlay val="0"/>
      <c:spPr>
        <a:noFill/>
        <a:ln>
          <a:noFill/>
        </a:ln>
        <a:effectLst/>
      </c:spPr>
      <c:txPr>
        <a:bodyPr rot="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
    <c:plotVisOnly val="1"/>
    <c:dispBlanksAs val="gap"/>
    <c:showDLblsOverMax val="0"/>
  </c:chart>
  <c:spPr>
    <a:solidFill>
      <a:srgbClr val="FEFEFE"/>
    </a:solidFill>
    <a:ln w="9525" cap="flat" cmpd="sng" algn="ctr">
      <a:solidFill>
        <a:schemeClr val="tx1">
          <a:lumMod val="15000"/>
          <a:lumOff val="85000"/>
        </a:schemeClr>
      </a:solidFill>
      <a:round/>
    </a:ln>
    <a:effectLst>
      <a:outerShdw blurRad="63500" dist="37357" dir="2700000" sx="0" sy="0" rotWithShape="0">
        <a:scrgbClr r="0" g="0" b="0"/>
      </a:outerShdw>
    </a:effectLst>
  </c:spPr>
  <c:txPr>
    <a:bodyPr/>
    <a:lstStyle/>
    <a:p>
      <a:pPr>
        <a:defRPr lang="zh-CN">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600" b="1" i="0" u="none" strike="noStrike" kern="1200" cap="none" spc="0" normalizeH="0" baseline="0">
                <a:solidFill>
                  <a:schemeClr val="dk1">
                    <a:lumMod val="50000"/>
                    <a:lumOff val="50000"/>
                  </a:schemeClr>
                </a:solidFill>
                <a:latin typeface="+mj-lt"/>
                <a:ea typeface="+mj-ea"/>
                <a:cs typeface="+mj-cs"/>
              </a:defRPr>
            </a:pPr>
            <a:r>
              <a:rPr sz="600"/>
              <a:t>市场价值指标</a:t>
            </a:r>
            <a:endParaRPr sz="600"/>
          </a:p>
        </c:rich>
      </c:tx>
      <c:layout/>
      <c:overlay val="0"/>
      <c:spPr>
        <a:noFill/>
        <a:ln>
          <a:noFill/>
        </a:ln>
        <a:effectLst/>
      </c:spPr>
    </c:title>
    <c:autoTitleDeleted val="0"/>
    <c:plotArea>
      <c:layout>
        <c:manualLayout>
          <c:layoutTarget val="inner"/>
          <c:xMode val="edge"/>
          <c:yMode val="edge"/>
          <c:x val="0.091795139796185"/>
          <c:y val="0.264277839029768"/>
          <c:w val="0.858296315651947"/>
          <c:h val="0.610782800441014"/>
        </c:manualLayout>
      </c:layout>
      <c:barChart>
        <c:barDir val="col"/>
        <c:grouping val="clustered"/>
        <c:varyColors val="0"/>
        <c:ser>
          <c:idx val="0"/>
          <c:order val="0"/>
          <c:tx>
            <c:strRef>
              <c:f>"市盈率"</c:f>
              <c:strCache>
                <c:ptCount val="1"/>
                <c:pt idx="0">
                  <c:v>市盈率</c:v>
                </c:pt>
              </c:strCache>
            </c:strRef>
          </c:tx>
          <c:spPr>
            <a:solidFill>
              <a:schemeClr val="accent1"/>
            </a:solidFill>
            <a:ln>
              <a:noFill/>
            </a:ln>
            <a:effectLst/>
          </c:spPr>
          <c:invertIfNegative val="0"/>
          <c:dLbls>
            <c:delete val="1"/>
          </c:dLbls>
          <c:cat>
            <c:strRef>
              <c:f>[工作簿1.20210605201205205.et]Sheet1!$A$2:$A$13</c:f>
              <c:strCache>
                <c:ptCount val="12"/>
                <c:pt idx="0">
                  <c:v>2020-03</c:v>
                </c:pt>
                <c:pt idx="1">
                  <c:v>2020-04</c:v>
                </c:pt>
                <c:pt idx="2">
                  <c:v>2020-05</c:v>
                </c:pt>
                <c:pt idx="3">
                  <c:v>2020-06</c:v>
                </c:pt>
                <c:pt idx="4">
                  <c:v>2020-07</c:v>
                </c:pt>
                <c:pt idx="5">
                  <c:v>2020-08</c:v>
                </c:pt>
                <c:pt idx="6">
                  <c:v>2020-09</c:v>
                </c:pt>
                <c:pt idx="7">
                  <c:v>2020-10</c:v>
                </c:pt>
                <c:pt idx="8">
                  <c:v>2020-11</c:v>
                </c:pt>
                <c:pt idx="9">
                  <c:v>2020-12</c:v>
                </c:pt>
                <c:pt idx="10">
                  <c:v>2021-02</c:v>
                </c:pt>
                <c:pt idx="11">
                  <c:v>2021-03</c:v>
                </c:pt>
              </c:strCache>
            </c:strRef>
          </c:cat>
          <c:val>
            <c:numRef>
              <c:f>[工作簿1.20210605201205205.et]Sheet1!$N$2:$N$13</c:f>
              <c:numCache>
                <c:formatCode>General</c:formatCode>
                <c:ptCount val="12"/>
                <c:pt idx="0">
                  <c:v>32.81</c:v>
                </c:pt>
                <c:pt idx="1">
                  <c:v>33.51</c:v>
                </c:pt>
                <c:pt idx="2">
                  <c:v>34.64</c:v>
                </c:pt>
                <c:pt idx="3">
                  <c:v>40.59</c:v>
                </c:pt>
                <c:pt idx="4">
                  <c:v>40.42</c:v>
                </c:pt>
                <c:pt idx="5">
                  <c:v>39.39</c:v>
                </c:pt>
                <c:pt idx="6">
                  <c:v>34.5</c:v>
                </c:pt>
                <c:pt idx="7">
                  <c:v>31.73</c:v>
                </c:pt>
                <c:pt idx="8">
                  <c:v>26.82</c:v>
                </c:pt>
                <c:pt idx="9">
                  <c:v>26.17</c:v>
                </c:pt>
                <c:pt idx="10">
                  <c:v>26.5</c:v>
                </c:pt>
                <c:pt idx="11">
                  <c:v>26.03</c:v>
                </c:pt>
              </c:numCache>
            </c:numRef>
          </c:val>
        </c:ser>
        <c:dLbls>
          <c:showLegendKey val="0"/>
          <c:showVal val="0"/>
          <c:showCatName val="0"/>
          <c:showSerName val="0"/>
          <c:showPercent val="0"/>
          <c:showBubbleSize val="0"/>
        </c:dLbls>
        <c:gapWidth val="247"/>
        <c:overlap val="0"/>
        <c:axId val="27242019"/>
        <c:axId val="737514140"/>
      </c:barChart>
      <c:lineChart>
        <c:grouping val="standard"/>
        <c:varyColors val="0"/>
        <c:ser>
          <c:idx val="1"/>
          <c:order val="1"/>
          <c:tx>
            <c:strRef>
              <c:f>"资产增值保值率"</c:f>
              <c:strCache>
                <c:ptCount val="1"/>
                <c:pt idx="0">
                  <c:v>资产增值保值率</c:v>
                </c:pt>
              </c:strCache>
            </c:strRef>
          </c:tx>
          <c:spPr>
            <a:ln w="22225" cap="rnd">
              <a:solidFill>
                <a:schemeClr val="accent2"/>
              </a:solidFill>
              <a:round/>
            </a:ln>
            <a:effectLst/>
          </c:spPr>
          <c:marker>
            <c:symbol val="none"/>
          </c:marker>
          <c:dLbls>
            <c:delete val="1"/>
          </c:dLbls>
          <c:cat>
            <c:strRef>
              <c:f>[工作簿1.20210605201205205.et]Sheet1!$A$2:$A$13</c:f>
              <c:strCache>
                <c:ptCount val="12"/>
                <c:pt idx="0">
                  <c:v>2020-03</c:v>
                </c:pt>
                <c:pt idx="1">
                  <c:v>2020-04</c:v>
                </c:pt>
                <c:pt idx="2">
                  <c:v>2020-05</c:v>
                </c:pt>
                <c:pt idx="3">
                  <c:v>2020-06</c:v>
                </c:pt>
                <c:pt idx="4">
                  <c:v>2020-07</c:v>
                </c:pt>
                <c:pt idx="5">
                  <c:v>2020-08</c:v>
                </c:pt>
                <c:pt idx="6">
                  <c:v>2020-09</c:v>
                </c:pt>
                <c:pt idx="7">
                  <c:v>2020-10</c:v>
                </c:pt>
                <c:pt idx="8">
                  <c:v>2020-11</c:v>
                </c:pt>
                <c:pt idx="9">
                  <c:v>2020-12</c:v>
                </c:pt>
                <c:pt idx="10">
                  <c:v>2021-02</c:v>
                </c:pt>
                <c:pt idx="11">
                  <c:v>2021-03</c:v>
                </c:pt>
              </c:strCache>
            </c:strRef>
          </c:cat>
          <c:val>
            <c:numRef>
              <c:f>[工作簿1.20210605201205205.et]Sheet1!$M$2:$M$13</c:f>
              <c:numCache>
                <c:formatCode>0.000000_ </c:formatCode>
                <c:ptCount val="12"/>
                <c:pt idx="0">
                  <c:v>1.152</c:v>
                </c:pt>
                <c:pt idx="1">
                  <c:v>1.153</c:v>
                </c:pt>
                <c:pt idx="2">
                  <c:v>1.1667</c:v>
                </c:pt>
                <c:pt idx="3">
                  <c:v>1.1952</c:v>
                </c:pt>
                <c:pt idx="4">
                  <c:v>1.1833</c:v>
                </c:pt>
                <c:pt idx="5">
                  <c:v>1.1807</c:v>
                </c:pt>
                <c:pt idx="6">
                  <c:v>1.1756</c:v>
                </c:pt>
                <c:pt idx="7">
                  <c:v>1.1623</c:v>
                </c:pt>
                <c:pt idx="8">
                  <c:v>1.1527</c:v>
                </c:pt>
                <c:pt idx="9">
                  <c:v>1.1537</c:v>
                </c:pt>
                <c:pt idx="10">
                  <c:v>1.1497</c:v>
                </c:pt>
                <c:pt idx="11">
                  <c:v>1.133</c:v>
                </c:pt>
              </c:numCache>
            </c:numRef>
          </c:val>
          <c:smooth val="0"/>
        </c:ser>
        <c:dLbls>
          <c:showLegendKey val="0"/>
          <c:showVal val="0"/>
          <c:showCatName val="0"/>
          <c:showSerName val="0"/>
          <c:showPercent val="0"/>
          <c:showBubbleSize val="0"/>
        </c:dLbls>
        <c:marker val="0"/>
        <c:smooth val="0"/>
        <c:axId val="238578746"/>
        <c:axId val="701755012"/>
      </c:lineChart>
      <c:catAx>
        <c:axId val="238578746"/>
        <c:scaling>
          <c:orientation val="minMax"/>
        </c:scaling>
        <c:delete val="0"/>
        <c:axPos val="b"/>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0" vertOverflow="ellipsis" vert="horz" wrap="square" anchor="ctr" anchorCtr="1"/>
          <a:lstStyle/>
          <a:p>
            <a:pPr>
              <a:defRPr lang="zh-CN" sz="400" b="0" i="0" u="none" strike="noStrike" kern="1200" cap="none" spc="0" normalizeH="0" baseline="0">
                <a:solidFill>
                  <a:schemeClr val="dk1">
                    <a:lumMod val="65000"/>
                    <a:lumOff val="35000"/>
                  </a:schemeClr>
                </a:solidFill>
                <a:latin typeface="+mn-lt"/>
                <a:ea typeface="+mn-ea"/>
                <a:cs typeface="+mn-cs"/>
              </a:defRPr>
            </a:pPr>
          </a:p>
        </c:txPr>
        <c:crossAx val="701755012"/>
        <c:crosses val="autoZero"/>
        <c:auto val="1"/>
        <c:lblAlgn val="ctr"/>
        <c:lblOffset val="100"/>
        <c:noMultiLvlLbl val="0"/>
      </c:catAx>
      <c:valAx>
        <c:axId val="701755012"/>
        <c:scaling>
          <c:orientation val="minMax"/>
        </c:scaling>
        <c:delete val="0"/>
        <c:axPos val="l"/>
        <c:majorGridlines>
          <c:spPr>
            <a:ln w="9525" cap="flat" cmpd="sng" algn="ctr">
              <a:solidFill>
                <a:schemeClr val="dk1">
                  <a:lumMod val="15000"/>
                  <a:lumOff val="85000"/>
                </a:schemeClr>
              </a:solidFill>
              <a:round/>
            </a:ln>
            <a:effectLst/>
          </c:spPr>
        </c:majorGridlines>
        <c:numFmt formatCode="0.000000_ " sourceLinked="1"/>
        <c:majorTickMark val="none"/>
        <c:minorTickMark val="none"/>
        <c:tickLblPos val="nextTo"/>
        <c:spPr>
          <a:noFill/>
          <a:ln>
            <a:noFill/>
          </a:ln>
          <a:effectLst/>
        </c:spPr>
        <c:txPr>
          <a:bodyPr rot="-60000000" spcFirstLastPara="0" vertOverflow="ellipsis" vert="horz" wrap="square" anchor="ctr" anchorCtr="1"/>
          <a:lstStyle/>
          <a:p>
            <a:pPr>
              <a:defRPr lang="zh-CN" sz="400" b="0" i="0" u="none" strike="noStrike" kern="1200" baseline="0">
                <a:solidFill>
                  <a:schemeClr val="dk1">
                    <a:lumMod val="65000"/>
                    <a:lumOff val="35000"/>
                  </a:schemeClr>
                </a:solidFill>
                <a:latin typeface="+mn-lt"/>
                <a:ea typeface="+mn-ea"/>
                <a:cs typeface="+mn-cs"/>
              </a:defRPr>
            </a:pPr>
          </a:p>
        </c:txPr>
        <c:crossAx val="238578746"/>
        <c:crosses val="autoZero"/>
        <c:crossBetween val="between"/>
      </c:valAx>
      <c:catAx>
        <c:axId val="27242019"/>
        <c:scaling>
          <c:orientation val="minMax"/>
        </c:scaling>
        <c:delete val="1"/>
        <c:axPos val="b"/>
        <c:majorTickMark val="out"/>
        <c:minorTickMark val="none"/>
        <c:tickLblPos val="nextTo"/>
        <c:txPr>
          <a:bodyPr rot="-60000000" spcFirstLastPara="0" vertOverflow="ellipsis" vert="horz" wrap="square" anchor="ctr" anchorCtr="1"/>
          <a:lstStyle/>
          <a:p>
            <a:pPr>
              <a:defRPr lang="zh-CN" sz="400" b="0" i="0" u="none" strike="noStrike" kern="1200" cap="none" spc="0" normalizeH="0" baseline="0">
                <a:solidFill>
                  <a:schemeClr val="dk1">
                    <a:lumMod val="65000"/>
                    <a:lumOff val="35000"/>
                  </a:schemeClr>
                </a:solidFill>
                <a:latin typeface="+mn-lt"/>
                <a:ea typeface="+mn-ea"/>
                <a:cs typeface="+mn-cs"/>
              </a:defRPr>
            </a:pPr>
          </a:p>
        </c:txPr>
        <c:crossAx val="737514140"/>
        <c:crosses val="autoZero"/>
        <c:auto val="1"/>
        <c:lblAlgn val="ctr"/>
        <c:lblOffset val="100"/>
        <c:noMultiLvlLbl val="0"/>
      </c:catAx>
      <c:valAx>
        <c:axId val="737514140"/>
        <c:scaling>
          <c:orientation val="minMax"/>
        </c:scaling>
        <c:delete val="0"/>
        <c:axPos val="r"/>
        <c:numFmt formatCode="General" sourceLinked="1"/>
        <c:majorTickMark val="out"/>
        <c:minorTickMark val="none"/>
        <c:tickLblPos val="nextTo"/>
        <c:spPr>
          <a:noFill/>
          <a:ln>
            <a:noFill/>
          </a:ln>
          <a:effectLst/>
        </c:spPr>
        <c:txPr>
          <a:bodyPr rot="-60000000" spcFirstLastPara="0" vertOverflow="ellipsis" vert="horz" wrap="square" anchor="ctr" anchorCtr="1"/>
          <a:lstStyle/>
          <a:p>
            <a:pPr>
              <a:defRPr lang="zh-CN" sz="400" b="0" i="0" u="none" strike="noStrike" kern="1200" baseline="0">
                <a:solidFill>
                  <a:schemeClr val="dk1">
                    <a:lumMod val="65000"/>
                    <a:lumOff val="35000"/>
                  </a:schemeClr>
                </a:solidFill>
                <a:latin typeface="+mn-lt"/>
                <a:ea typeface="+mn-ea"/>
                <a:cs typeface="+mn-cs"/>
              </a:defRPr>
            </a:pPr>
          </a:p>
        </c:txPr>
        <c:crossAx val="27242019"/>
        <c:crosses val="max"/>
        <c:crossBetween val="between"/>
      </c:valAx>
      <c:spPr>
        <a:noFill/>
        <a:ln>
          <a:noFill/>
        </a:ln>
        <a:effectLst/>
      </c:spPr>
    </c:plotArea>
    <c:legend>
      <c:legendPos val="t"/>
      <c:legendEntry>
        <c:idx val="0"/>
        <c:txPr>
          <a:bodyPr rot="0" spcFirstLastPara="0" vertOverflow="ellipsis" vert="horz" wrap="square" anchor="ctr" anchorCtr="1"/>
          <a:lstStyle/>
          <a:p>
            <a:pPr>
              <a:defRPr lang="zh-CN" sz="400" b="0" i="0" u="none" strike="noStrike" kern="1200" baseline="0">
                <a:solidFill>
                  <a:schemeClr val="dk1">
                    <a:lumMod val="65000"/>
                    <a:lumOff val="35000"/>
                  </a:schemeClr>
                </a:solidFill>
                <a:latin typeface="+mn-lt"/>
                <a:ea typeface="+mn-ea"/>
                <a:cs typeface="+mn-cs"/>
              </a:defRPr>
            </a:pPr>
          </a:p>
        </c:txPr>
      </c:legendEntry>
      <c:legendEntry>
        <c:idx val="1"/>
        <c:txPr>
          <a:bodyPr rot="0" spcFirstLastPara="0" vertOverflow="ellipsis" vert="horz" wrap="square" anchor="ctr" anchorCtr="1"/>
          <a:lstStyle/>
          <a:p>
            <a:pPr>
              <a:defRPr lang="zh-CN" sz="400" b="0" i="0" u="none" strike="noStrike" kern="1200" baseline="0">
                <a:solidFill>
                  <a:schemeClr val="dk1">
                    <a:lumMod val="65000"/>
                    <a:lumOff val="35000"/>
                  </a:schemeClr>
                </a:solidFill>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zh-CN" sz="400" b="0" i="0" u="none" strike="noStrike" kern="1200" baseline="0">
              <a:solidFill>
                <a:schemeClr val="dk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lang="zh-CN" sz="400"/>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800" b="1" i="0" u="none" strike="noStrike" kern="1200" spc="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r>
              <a:rPr sz="800" b="1"/>
              <a:t>宏观经济增长</a:t>
            </a:r>
            <a:endParaRPr sz="800" b="1"/>
          </a:p>
        </c:rich>
      </c:tx>
      <c:layout/>
      <c:overlay val="0"/>
      <c:spPr>
        <a:noFill/>
        <a:ln>
          <a:noFill/>
        </a:ln>
        <a:effectLst/>
      </c:spPr>
    </c:title>
    <c:autoTitleDeleted val="0"/>
    <c:plotArea>
      <c:layout>
        <c:manualLayout>
          <c:layoutTarget val="inner"/>
          <c:xMode val="edge"/>
          <c:yMode val="edge"/>
          <c:x val="0.0832777777777778"/>
          <c:y val="0.280092592592593"/>
          <c:w val="0.886166666666667"/>
          <c:h val="0.577638888888889"/>
        </c:manualLayout>
      </c:layout>
      <c:barChart>
        <c:barDir val="col"/>
        <c:grouping val="clustered"/>
        <c:varyColors val="0"/>
        <c:ser>
          <c:idx val="1"/>
          <c:order val="1"/>
          <c:tx>
            <c:strRef>
              <c:f>"第二产业贡献率"</c:f>
              <c:strCache>
                <c:ptCount val="1"/>
                <c:pt idx="0">
                  <c:v>第二产业贡献率</c:v>
                </c:pt>
              </c:strCache>
            </c:strRef>
          </c:tx>
          <c:spPr>
            <a:solidFill>
              <a:srgbClr val="966480"/>
            </a:solidFill>
            <a:ln>
              <a:noFill/>
            </a:ln>
            <a:effectLst/>
          </c:spPr>
          <c:invertIfNegative val="0"/>
          <c:dLbls>
            <c:delete val="1"/>
          </c:dLbls>
          <c:cat>
            <c:numRef>
              <c:f>[工作簿1]Sheet1!$A$1:$A$11</c:f>
              <c:numCache>
                <c:formatCode>General</c:formatCode>
                <c:ptCount val="11"/>
                <c:pt idx="0">
                  <c:v>2009</c:v>
                </c:pt>
                <c:pt idx="1">
                  <c:v>2010</c:v>
                </c:pt>
                <c:pt idx="2">
                  <c:v>2011</c:v>
                </c:pt>
                <c:pt idx="3">
                  <c:v>2012</c:v>
                </c:pt>
                <c:pt idx="4">
                  <c:v>2013</c:v>
                </c:pt>
                <c:pt idx="5">
                  <c:v>2014</c:v>
                </c:pt>
                <c:pt idx="6">
                  <c:v>2015</c:v>
                </c:pt>
                <c:pt idx="7">
                  <c:v>2016</c:v>
                </c:pt>
                <c:pt idx="8">
                  <c:v>2017</c:v>
                </c:pt>
                <c:pt idx="9">
                  <c:v>2018</c:v>
                </c:pt>
                <c:pt idx="10">
                  <c:v>2019</c:v>
                </c:pt>
              </c:numCache>
            </c:numRef>
          </c:cat>
          <c:val>
            <c:numRef>
              <c:f>[工作簿1]Sheet1!$C$1:$C$11</c:f>
              <c:numCache>
                <c:formatCode>General</c:formatCode>
                <c:ptCount val="11"/>
                <c:pt idx="0">
                  <c:v>0.5194</c:v>
                </c:pt>
                <c:pt idx="1">
                  <c:v>0.5761</c:v>
                </c:pt>
                <c:pt idx="2">
                  <c:v>0.5164</c:v>
                </c:pt>
                <c:pt idx="3">
                  <c:v>0.4871</c:v>
                </c:pt>
                <c:pt idx="4">
                  <c:v>0.4828</c:v>
                </c:pt>
                <c:pt idx="5">
                  <c:v>0.463</c:v>
                </c:pt>
                <c:pt idx="6">
                  <c:v>0.416</c:v>
                </c:pt>
                <c:pt idx="7">
                  <c:v>0.374</c:v>
                </c:pt>
                <c:pt idx="8">
                  <c:v>0.363</c:v>
                </c:pt>
                <c:pt idx="9">
                  <c:v>0.361</c:v>
                </c:pt>
                <c:pt idx="10">
                  <c:v>0.368</c:v>
                </c:pt>
              </c:numCache>
            </c:numRef>
          </c:val>
        </c:ser>
        <c:ser>
          <c:idx val="2"/>
          <c:order val="2"/>
          <c:tx>
            <c:strRef>
              <c:f>"第三产业贡献率"</c:f>
              <c:strCache>
                <c:ptCount val="1"/>
                <c:pt idx="0">
                  <c:v>第三产业贡献率</c:v>
                </c:pt>
              </c:strCache>
            </c:strRef>
          </c:tx>
          <c:spPr>
            <a:solidFill>
              <a:srgbClr val="DE0B8B"/>
            </a:solidFill>
            <a:ln w="12700" cap="rnd" cmpd="sng">
              <a:noFill/>
              <a:prstDash val="solid"/>
              <a:round/>
            </a:ln>
            <a:effectLst/>
          </c:spPr>
          <c:invertIfNegative val="0"/>
          <c:dLbls>
            <c:delete val="1"/>
          </c:dLbls>
          <c:val>
            <c:numRef>
              <c:f>[工作簿1]Sheet1!$D$1:$D$11</c:f>
              <c:numCache>
                <c:formatCode>General</c:formatCode>
                <c:ptCount val="11"/>
                <c:pt idx="0">
                  <c:v>0.4358</c:v>
                </c:pt>
                <c:pt idx="1">
                  <c:v>0.3854</c:v>
                </c:pt>
                <c:pt idx="2">
                  <c:v>0.4374</c:v>
                </c:pt>
                <c:pt idx="3">
                  <c:v>0.4556</c:v>
                </c:pt>
                <c:pt idx="4">
                  <c:v>0.4684</c:v>
                </c:pt>
                <c:pt idx="5">
                  <c:v>0.489</c:v>
                </c:pt>
                <c:pt idx="6">
                  <c:v>0.537</c:v>
                </c:pt>
                <c:pt idx="7">
                  <c:v>0.582</c:v>
                </c:pt>
                <c:pt idx="8">
                  <c:v>0.588</c:v>
                </c:pt>
                <c:pt idx="9">
                  <c:v>0.597</c:v>
                </c:pt>
                <c:pt idx="10">
                  <c:v>0.594</c:v>
                </c:pt>
              </c:numCache>
            </c:numRef>
          </c:val>
        </c:ser>
        <c:dLbls>
          <c:showLegendKey val="0"/>
          <c:showVal val="0"/>
          <c:showCatName val="0"/>
          <c:showSerName val="0"/>
          <c:showPercent val="0"/>
          <c:showBubbleSize val="0"/>
        </c:dLbls>
        <c:gapWidth val="219"/>
        <c:overlap val="-27"/>
        <c:axId val="164773512"/>
        <c:axId val="915767802"/>
      </c:barChart>
      <c:lineChart>
        <c:grouping val="standard"/>
        <c:varyColors val="0"/>
        <c:ser>
          <c:idx val="0"/>
          <c:order val="0"/>
          <c:tx>
            <c:strRef>
              <c:f>"GDP增长率"</c:f>
              <c:strCache>
                <c:ptCount val="1"/>
                <c:pt idx="0">
                  <c:v>GDP增长率</c:v>
                </c:pt>
              </c:strCache>
            </c:strRef>
          </c:tx>
          <c:spPr>
            <a:ln w="28575" cap="rnd">
              <a:solidFill>
                <a:srgbClr val="FE3115"/>
              </a:solidFill>
              <a:round/>
            </a:ln>
            <a:effectLst/>
          </c:spPr>
          <c:marker>
            <c:symbol val="none"/>
          </c:marker>
          <c:dLbls>
            <c:delete val="1"/>
          </c:dLbls>
          <c:cat>
            <c:numRef>
              <c:f>[工作簿1]Sheet1!$A$1:$A$11</c:f>
              <c:numCache>
                <c:formatCode>General</c:formatCode>
                <c:ptCount val="11"/>
                <c:pt idx="0">
                  <c:v>2009</c:v>
                </c:pt>
                <c:pt idx="1">
                  <c:v>2010</c:v>
                </c:pt>
                <c:pt idx="2">
                  <c:v>2011</c:v>
                </c:pt>
                <c:pt idx="3">
                  <c:v>2012</c:v>
                </c:pt>
                <c:pt idx="4">
                  <c:v>2013</c:v>
                </c:pt>
                <c:pt idx="5">
                  <c:v>2014</c:v>
                </c:pt>
                <c:pt idx="6">
                  <c:v>2015</c:v>
                </c:pt>
                <c:pt idx="7">
                  <c:v>2016</c:v>
                </c:pt>
                <c:pt idx="8">
                  <c:v>2017</c:v>
                </c:pt>
                <c:pt idx="9">
                  <c:v>2018</c:v>
                </c:pt>
                <c:pt idx="10">
                  <c:v>2019</c:v>
                </c:pt>
              </c:numCache>
            </c:numRef>
          </c:cat>
          <c:val>
            <c:numRef>
              <c:f>[工作簿1]Sheet1!$B$1:$B$11</c:f>
              <c:numCache>
                <c:formatCode>General</c:formatCode>
                <c:ptCount val="11"/>
                <c:pt idx="0">
                  <c:v>0.094</c:v>
                </c:pt>
                <c:pt idx="1">
                  <c:v>0.1064</c:v>
                </c:pt>
                <c:pt idx="2">
                  <c:v>0.0955</c:v>
                </c:pt>
                <c:pt idx="3">
                  <c:v>0.0786</c:v>
                </c:pt>
                <c:pt idx="4">
                  <c:v>0.0777</c:v>
                </c:pt>
                <c:pt idx="5">
                  <c:v>0.0743</c:v>
                </c:pt>
                <c:pt idx="6">
                  <c:v>0.0704</c:v>
                </c:pt>
                <c:pt idx="7">
                  <c:v>0.0685</c:v>
                </c:pt>
                <c:pt idx="8">
                  <c:v>0.0695</c:v>
                </c:pt>
                <c:pt idx="9">
                  <c:v>0.0675</c:v>
                </c:pt>
                <c:pt idx="10">
                  <c:v>0.0595</c:v>
                </c:pt>
              </c:numCache>
            </c:numRef>
          </c:val>
          <c:smooth val="0"/>
        </c:ser>
        <c:dLbls>
          <c:showLegendKey val="0"/>
          <c:showVal val="0"/>
          <c:showCatName val="0"/>
          <c:showSerName val="0"/>
          <c:showPercent val="0"/>
          <c:showBubbleSize val="0"/>
        </c:dLbls>
        <c:marker val="0"/>
        <c:smooth val="0"/>
        <c:axId val="394607142"/>
        <c:axId val="620708347"/>
      </c:lineChart>
      <c:catAx>
        <c:axId val="16477351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915767802"/>
        <c:crosses val="autoZero"/>
        <c:auto val="1"/>
        <c:lblAlgn val="ctr"/>
        <c:lblOffset val="100"/>
        <c:noMultiLvlLbl val="0"/>
      </c:catAx>
      <c:valAx>
        <c:axId val="915767802"/>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164773512"/>
        <c:crosses val="autoZero"/>
        <c:crossBetween val="between"/>
      </c:valAx>
      <c:catAx>
        <c:axId val="394607142"/>
        <c:scaling>
          <c:orientation val="minMax"/>
        </c:scaling>
        <c:delete val="1"/>
        <c:axPos val="b"/>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620708347"/>
        <c:crosses val="autoZero"/>
        <c:auto val="1"/>
        <c:lblAlgn val="ctr"/>
        <c:lblOffset val="100"/>
        <c:noMultiLvlLbl val="0"/>
      </c:catAx>
      <c:valAx>
        <c:axId val="620708347"/>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4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crossAx val="394607142"/>
        <c:crosses val="max"/>
        <c:crossBetween val="between"/>
      </c:valAx>
      <c:spPr>
        <a:noFill/>
        <a:ln>
          <a:noFill/>
        </a:ln>
        <a:effectLst/>
      </c:spPr>
    </c:plotArea>
    <c:legend>
      <c:legendPos val="t"/>
      <c:legendEntry>
        <c:idx val="0"/>
        <c:txPr>
          <a:bodyPr rot="0" spcFirstLastPara="0" vertOverflow="ellipsis" vert="horz" wrap="square" anchor="ctr" anchorCtr="1" forceAA="0"/>
          <a:lstStyle/>
          <a:p>
            <a:pPr>
              <a:defRPr lang="zh-CN" sz="5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egendEntry>
        <c:idx val="1"/>
        <c:txPr>
          <a:bodyPr rot="0" spcFirstLastPara="0" vertOverflow="ellipsis" vert="horz" wrap="square" anchor="ctr" anchorCtr="1" forceAA="0"/>
          <a:lstStyle/>
          <a:p>
            <a:pPr>
              <a:defRPr lang="zh-CN" sz="5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egendEntry>
        <c:idx val="2"/>
        <c:txPr>
          <a:bodyPr rot="0" spcFirstLastPara="0" vertOverflow="ellipsis" vert="horz" wrap="square" anchor="ctr" anchorCtr="1" forceAA="0"/>
          <a:lstStyle/>
          <a:p>
            <a:pPr>
              <a:defRPr lang="zh-CN" sz="5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Entry>
      <c:layout/>
      <c:overlay val="0"/>
      <c:spPr>
        <a:noFill/>
        <a:ln>
          <a:noFill/>
        </a:ln>
        <a:effectLst/>
      </c:spPr>
      <c:txPr>
        <a:bodyPr rot="0" spcFirstLastPara="0" vertOverflow="ellipsis" vert="horz" wrap="square" anchor="ctr" anchorCtr="1" forceAA="0"/>
        <a:lstStyle/>
        <a:p>
          <a:pPr>
            <a:defRPr lang="zh-CN" sz="500" b="0" i="0" u="none" strike="noStrike" kern="1200" baseline="0">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63500" dist="37357" dir="2700000" sx="0" sy="0" rotWithShape="0">
        <a:scrgbClr r="0" g="0" b="0"/>
      </a:outerShdw>
    </a:effectLst>
  </c:spPr>
  <c:txPr>
    <a:bodyPr/>
    <a:lstStyle/>
    <a:p>
      <a:pPr>
        <a:defRPr lang="zh-CN">
          <a:solidFill>
            <a:schemeClr val="tx1">
              <a:lumMod val="65000"/>
              <a:lumOff val="35000"/>
            </a:schemeClr>
          </a:solidFill>
          <a:latin typeface="微软雅黑" panose="020B0503020204020204" charset="-122"/>
          <a:ea typeface="微软雅黑" panose="020B0503020204020204" charset="-122"/>
          <a:cs typeface="微软雅黑" panose="020B0503020204020204" charset="-122"/>
          <a:sym typeface="微软雅黑" panose="020B0503020204020204" charset="-122"/>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Override2.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fillRect/>
        </a:stretch>
      </a:blip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gICAiRmlsZUlkIiA6ICIxMDY4MzEwNDc5MjciLAogICAiR3JvdXBJZCIgOiAiMTA3OTE0NTM2MyIsCiAgICJJbWFnZSIgOiAiaVZCT1J3MEtHZ29BQUFBTlNVaEVVZ0FBQXI0QUFBSlZDQVlBQUFBNEJQWTBBQUFBQ1hCSVdYTUFBQXNUQUFBTEV3RUFtcHdZQUFBZ0FFbEVRVlI0bk96ZGU1eU41ZjcvOGRlOTFwcUR3VGhsS0duYUVUSTd6RDFHRHJWUkt0a3FrZGlvYkIxdHFkQVh0WFBhdHV5MjJuSW9rWDVzU2NpSWxLVDJSbEpvRGtaVUd4TkRJeG1IWWNaaFp0YTY3OThmWTFhejVpQ0hHV3ZHZWo4ZkQ0L1dmZDNYdmU3UFdsbm1QZGU2N3VzR0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"/>
    </extobj>
    <extobj name="334E55B0-647D-440b-865C-3EC943EB4CBC-3">
      <extobjdata type="334E55B0-647D-440b-865C-3EC943EB4CBC" data="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"/>
    </extobj>
    <extobj name="334E55B0-647D-440b-865C-3EC943EB4CBC-4">
      <extobjdata type="334E55B0-647D-440b-865C-3EC943EB4CBC" data="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"/>
    </extobj>
    <extobj name="334E55B0-647D-440b-865C-3EC943EB4CBC-5">
      <extobjdata type="334E55B0-647D-440b-865C-3EC943EB4CBC" data="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"/>
    </extobj>
    <extobj name="334E55B0-647D-440b-865C-3EC943EB4CBC-6">
      <extobjdata type="334E55B0-647D-440b-865C-3EC943EB4CBC" data="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"/>
    </extobj>
    <extobj name="334E55B0-647D-440b-865C-3EC943EB4CBC-7">
      <extobjdata type="334E55B0-647D-440b-865C-3EC943EB4CBC" data="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"/>
    </extobj>
    <extobj name="334E55B0-647D-440b-865C-3EC943EB4CBC-8">
      <extobjdata type="334E55B0-647D-440b-865C-3EC943EB4CBC" data="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"/>
    </extobj>
    <extobj name="334E55B0-647D-440b-865C-3EC943EB4CBC-9">
      <extobjdata type="334E55B0-647D-440b-865C-3EC943EB4CBC" data="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"/>
    </extobj>
    <extobj name="334E55B0-647D-440b-865C-3EC943EB4CBC-10">
      <extobjdata type="334E55B0-647D-440b-865C-3EC943EB4CBC" data="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"/>
    </extobj>
    <extobj name="ECB019B1-382A-4266-B25C-5B523AA43C14-11">
      <extobjdata type="ECB019B1-382A-4266-B25C-5B523AA43C14" data="ewogICAiRmlsZUlkIiA6ICI4OTEwNjM0NDQyNyIsCiAgICJHcm91cElkIiA6ICIxMDc5MTQ1MzYzIiwKICAgIkltYWdlIiA6ICJpVkJPUncwS0dnb0FBQUFOU1VoRVVnQUFCZElBQUFOQkNBWUFBQURrMUV4d0FBQUFDWEJJV1hNQUFBc1RBQUFMRXdFQW1wd1lBQUFnQUVsRVFWUjRuT3pkZVZ4VjFmNy84VGNIQkFVUmMwTEYxQnh6VHRIU2tpeUhDaFhyT3FWZU5hL1RkYVN5ekNFMTU5azBNVFN1bEZNNW9EaW5wcG1SWGJzcW1acGFscHF6NWdTQ0NBTG4vUDdneC81eVBBY0VwOFB3ZWo0ZVBlN1phNis5ejlyY1I1ODRiOVpaU3d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UvVy93UEsxK0FmRWxlZ1pBQUFBQUJKUlU1RXJrSmdnZz09IiwKICAgIlR5cGUiIDogImZsb3ciCn0K"/>
    </extobj>
    <extobj name="334E55B0-647D-440b-865C-3EC943EB4CBC-12">
      <extobjdata type="334E55B0-647D-440b-865C-3EC943EB4CBC" data="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"/>
    </extobj>
    <extobj name="ECB019B1-382A-4266-B25C-5B523AA43C14-16">
      <extobjdata type="ECB019B1-382A-4266-B25C-5B523AA43C14" data="ewogICAiRmlsZUlkIiA6ICIxMDQ3MDU5ODkyNTUiLAogICAiR3JvdXBJZCIgOiAiMTA3OTE0NTM2MyIsCiAgICJJbWFnZSIgOiAiaVZCT1J3MEtHZ29BQUFBTlNVaEVVZ0FBQkhvQUFBSnNDQVlBQUFDQ2tNVEpBQUFBQ1hCSVdYTUFBQXNUQUFBTEV3RUFtcHdZQUFBZ0FFbEVRVlI0bk96ZGVWaFU1ZHNIOE84TWlJQ0NRT0FvNEs3eFN5MERRa1hOWFhNbHl3MEZsMUloVFRGUkMwTE5KZmVsRW5jeHhNQmMwa3hjRVBkNlhYQUJOWEhYUUFSRkVCUlpKbURtdkg5d3pja1JVUFpaL0g2dWkwdm56Rm51dzNPZU04eDluZ1V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kVVQvdzlVakZrZWhRcVFrd0FBQUFCSlJVNUVya0pnZ2c9PSIsCiAgICJUeXBlIiA6ICJmbG93Igp9Cg=="/>
    </extobj>
    <extobj name="ECB019B1-382A-4266-B25C-5B523AA43C14-19">
      <extobjdata type="ECB019B1-382A-4266-B25C-5B523AA43C14" data="ewogICAiRmlsZUlkIiA6ICI4OTEwNjcwODAzNCIsCiAgICJHcm91cElkIiA6ICIxMDc5MTQ1MzYzIiwKICAgIkltYWdlIiA6ICJpVkJPUncwS0dnb0FBQUFOU1VoRVVnQUFBeDRBQUFNcENBWUFBQUNLUmVVckFBQUFDWEJJV1hNQUFBc1RBQUFMRXdFQW1wd1lBQUFnQUVsRVFWUjRuT3pkZVZ5TjZmOC84TmM1cFQxTGc0UVpId3pHMnVnd2ZTeFpTa3liT0tteEMxbkdqRzNzTTlaQitObjVZQmdNdzVCUzBTSUdpU0piRFdPYk1tSStKSVcwNzUzeis2UHZ1VCtPUXVoMFRxZlg4L0hvNFY2diszMmZ1NVA3ZlYvWGZWME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"/>
    </extobj>
    <extobj name="ECB019B1-382A-4266-B25C-5B523AA43C14-22">
      <extobjdata type="ECB019B1-382A-4266-B25C-5B523AA43C14" data="ewogICAiRmlsZUlkIiA6ICIxMTgwMjk2ODQxNDEiLAogICAiR3JvdXBJZCIgOiAiMTA3OTE0NTM2MyIsCiAgICJJbWFnZSIgOiAiaVZCT1J3MEtHZ29BQUFBTlNVaEVVZ0FBQXo0QUFBRXVDQVlBQUFCUGdzZHFBQUFBQ1hCSVdYTUFBQXNUQUFBTEV3RUFtcHdZQUFBZ0FFbEVRVlI0bk96ZGQzd1VkZjc0OGRkbk5pUkJrZ0JSUVE4UmhkQ01KTm5aSklCWXNKMklLSUtBZUNwNmR2VG5LZUJYTE5pN0hLS2lJcFlUVDA0UUVFUlI3SEpITHp0THNWQUZSRlJVV2tKSjJaM1A3NCtaM1d3YUpKQkdlRDhmRHg3QTdwVFA3c3pPelB0VDNoOF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dEwyL1Fla2x4NmdXQlJtSHdBQUFBQkpSVTVFcmtKZ2dnP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Office_3.6.2.5883_F1E327BC-269C-435d-A152-05C5408002CA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2021-06-05T21:56:00Z</dcterms:created>
  <dc:creator>xushaoqian</dc:creator>
  <cp:lastModifiedBy>xushaoqian</cp:lastModifiedBy>
  <dcterms:modified xsi:type="dcterms:W3CDTF">2021-06-15T20:21:25Z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2052-3.6.2.5883</vt:lpwstr>
  </property>
</Properties>
</file>