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05EAC" w14:textId="5DCBBB89" w:rsidR="00877845" w:rsidRDefault="008124AE" w:rsidP="00877845">
      <w:pPr>
        <w:ind w:firstLine="516"/>
        <w:outlineLvl w:val="0"/>
        <w:rPr>
          <w:rFonts w:ascii="宋体" w:eastAsia="宋体" w:hAnsi="宋体"/>
          <w:color w:val="FF0000"/>
          <w:sz w:val="24"/>
          <w:lang w:eastAsia="zh-Hans"/>
        </w:rPr>
      </w:pPr>
      <w:r>
        <w:rPr>
          <w:rFonts w:ascii="宋体" w:eastAsia="宋体" w:hAnsi="宋体" w:hint="eastAsia"/>
          <w:color w:val="FF0000"/>
          <w:sz w:val="24"/>
          <w:lang w:eastAsia="zh-Hans"/>
        </w:rPr>
        <w:t>1.</w:t>
      </w:r>
      <w:r w:rsidR="00877845">
        <w:rPr>
          <w:rFonts w:ascii="宋体" w:eastAsia="宋体" w:hAnsi="宋体" w:hint="eastAsia"/>
          <w:color w:val="FF0000"/>
          <w:sz w:val="24"/>
          <w:lang w:eastAsia="zh-Hans"/>
        </w:rPr>
        <w:t>主题</w:t>
      </w:r>
      <w:r w:rsidR="00877845">
        <w:rPr>
          <w:rFonts w:ascii="宋体" w:eastAsia="宋体" w:hAnsi="宋体"/>
          <w:color w:val="FF0000"/>
          <w:sz w:val="24"/>
          <w:lang w:eastAsia="zh-Hans"/>
        </w:rPr>
        <w:t>不明，本案是</w:t>
      </w:r>
      <w:r w:rsidR="00877845">
        <w:rPr>
          <w:rFonts w:ascii="宋体" w:eastAsia="宋体" w:hAnsi="宋体" w:hint="eastAsia"/>
          <w:color w:val="FF0000"/>
          <w:sz w:val="24"/>
          <w:lang w:eastAsia="zh-Hans"/>
        </w:rPr>
        <w:t>要</w:t>
      </w:r>
      <w:r w:rsidR="00877845">
        <w:rPr>
          <w:rFonts w:ascii="宋体" w:eastAsia="宋体" w:hAnsi="宋体"/>
          <w:color w:val="FF0000"/>
          <w:sz w:val="24"/>
          <w:lang w:eastAsia="zh-Hans"/>
        </w:rPr>
        <w:t>分析</w:t>
      </w:r>
      <w:r w:rsidR="00877845">
        <w:rPr>
          <w:rFonts w:ascii="宋体" w:eastAsia="宋体" w:hAnsi="宋体" w:hint="eastAsia"/>
          <w:color w:val="FF0000"/>
          <w:sz w:val="24"/>
          <w:lang w:eastAsia="zh-Hans"/>
        </w:rPr>
        <w:t>蚂蚁暂缓</w:t>
      </w:r>
      <w:r w:rsidR="00877845">
        <w:rPr>
          <w:rFonts w:ascii="宋体" w:eastAsia="宋体" w:hAnsi="宋体"/>
          <w:color w:val="FF0000"/>
          <w:sz w:val="24"/>
          <w:lang w:eastAsia="zh-Hans"/>
        </w:rPr>
        <w:t>上市？还是</w:t>
      </w:r>
      <w:r w:rsidR="00877845">
        <w:rPr>
          <w:rFonts w:ascii="宋体" w:eastAsia="宋体" w:hAnsi="宋体" w:hint="eastAsia"/>
          <w:color w:val="FF0000"/>
          <w:sz w:val="24"/>
          <w:lang w:eastAsia="zh-Hans"/>
        </w:rPr>
        <w:t>蚂蚁ABS</w:t>
      </w:r>
      <w:r w:rsidR="00B03458">
        <w:rPr>
          <w:rFonts w:ascii="宋体" w:eastAsia="宋体" w:hAnsi="宋体" w:hint="eastAsia"/>
          <w:color w:val="FF0000"/>
          <w:sz w:val="24"/>
          <w:lang w:eastAsia="zh-Hans"/>
        </w:rPr>
        <w:t>的</w:t>
      </w:r>
      <w:r w:rsidR="00B03458">
        <w:rPr>
          <w:rFonts w:ascii="宋体" w:eastAsia="宋体" w:hAnsi="宋体"/>
          <w:color w:val="FF0000"/>
          <w:sz w:val="24"/>
          <w:lang w:eastAsia="zh-Hans"/>
        </w:rPr>
        <w:t>风险？</w:t>
      </w:r>
    </w:p>
    <w:p w14:paraId="5BA21ED4" w14:textId="5F38D3C6" w:rsidR="00291819" w:rsidRDefault="00291819" w:rsidP="00877845">
      <w:pPr>
        <w:ind w:firstLine="516"/>
        <w:outlineLvl w:val="0"/>
        <w:rPr>
          <w:rFonts w:ascii="宋体" w:eastAsia="宋体" w:hAnsi="宋体"/>
          <w:color w:val="FF0000"/>
          <w:sz w:val="24"/>
          <w:lang w:eastAsia="zh-Hans"/>
        </w:rPr>
      </w:pPr>
      <w:r>
        <w:rPr>
          <w:rFonts w:ascii="宋体" w:eastAsia="宋体" w:hAnsi="宋体" w:hint="eastAsia"/>
          <w:color w:val="FF0000"/>
          <w:sz w:val="24"/>
          <w:lang w:eastAsia="zh-Hans"/>
        </w:rPr>
        <w:t>风险</w:t>
      </w:r>
      <w:r>
        <w:rPr>
          <w:rFonts w:ascii="宋体" w:eastAsia="宋体" w:hAnsi="宋体"/>
          <w:color w:val="FF0000"/>
          <w:sz w:val="24"/>
          <w:lang w:eastAsia="zh-Hans"/>
        </w:rPr>
        <w:t>是针对蚂蚁集团而言的风险？还是</w:t>
      </w:r>
      <w:r>
        <w:rPr>
          <w:rFonts w:ascii="宋体" w:eastAsia="宋体" w:hAnsi="宋体" w:hint="eastAsia"/>
          <w:color w:val="FF0000"/>
          <w:sz w:val="24"/>
          <w:lang w:eastAsia="zh-Hans"/>
        </w:rPr>
        <w:t>针对ABS投资者</w:t>
      </w:r>
      <w:r>
        <w:rPr>
          <w:rFonts w:ascii="宋体" w:eastAsia="宋体" w:hAnsi="宋体"/>
          <w:color w:val="FF0000"/>
          <w:sz w:val="24"/>
          <w:lang w:eastAsia="zh-Hans"/>
        </w:rPr>
        <w:t>的风险？</w:t>
      </w:r>
    </w:p>
    <w:p w14:paraId="22214D37" w14:textId="7523B44D" w:rsidR="008124AE" w:rsidRDefault="008124AE" w:rsidP="00877845">
      <w:pPr>
        <w:ind w:firstLine="516"/>
        <w:outlineLvl w:val="0"/>
        <w:rPr>
          <w:rFonts w:ascii="宋体" w:eastAsia="宋体" w:hAnsi="宋体" w:hint="eastAsia"/>
          <w:color w:val="FF0000"/>
          <w:sz w:val="24"/>
          <w:lang w:eastAsia="zh-Hans"/>
        </w:rPr>
      </w:pPr>
      <w:r>
        <w:rPr>
          <w:rFonts w:ascii="宋体" w:eastAsia="宋体" w:hAnsi="宋体" w:hint="eastAsia"/>
          <w:color w:val="FF0000"/>
          <w:sz w:val="24"/>
          <w:lang w:eastAsia="zh-Hans"/>
        </w:rPr>
        <w:t>2.逻辑不清</w:t>
      </w:r>
      <w:r>
        <w:rPr>
          <w:rFonts w:ascii="宋体" w:eastAsia="宋体" w:hAnsi="宋体"/>
          <w:color w:val="FF0000"/>
          <w:sz w:val="24"/>
          <w:lang w:eastAsia="zh-Hans"/>
        </w:rPr>
        <w:t>，文章前后关联性较差。</w:t>
      </w:r>
    </w:p>
    <w:p w14:paraId="3A4BCF75" w14:textId="37E1CC0B" w:rsidR="008124AE" w:rsidRDefault="008124AE" w:rsidP="00877845">
      <w:pPr>
        <w:ind w:firstLine="516"/>
        <w:outlineLvl w:val="0"/>
        <w:rPr>
          <w:rFonts w:ascii="宋体" w:eastAsia="宋体" w:hAnsi="宋体"/>
          <w:color w:val="FF0000"/>
          <w:sz w:val="24"/>
          <w:lang w:eastAsia="zh-Hans"/>
        </w:rPr>
      </w:pPr>
      <w:r>
        <w:rPr>
          <w:rFonts w:ascii="宋体" w:eastAsia="宋体" w:hAnsi="宋体"/>
          <w:color w:val="FF0000"/>
          <w:sz w:val="24"/>
          <w:lang w:eastAsia="zh-Hans"/>
        </w:rPr>
        <w:t>3</w:t>
      </w:r>
      <w:r>
        <w:rPr>
          <w:rFonts w:ascii="宋体" w:eastAsia="宋体" w:hAnsi="宋体" w:hint="eastAsia"/>
          <w:color w:val="FF0000"/>
          <w:sz w:val="24"/>
          <w:lang w:eastAsia="zh-Hans"/>
        </w:rPr>
        <w:t>.第2、3部分计量方法</w:t>
      </w:r>
      <w:r>
        <w:rPr>
          <w:rFonts w:ascii="宋体" w:eastAsia="宋体" w:hAnsi="宋体"/>
          <w:color w:val="FF0000"/>
          <w:sz w:val="24"/>
          <w:lang w:eastAsia="zh-Hans"/>
        </w:rPr>
        <w:t>的介绍</w:t>
      </w:r>
      <w:r>
        <w:rPr>
          <w:rFonts w:ascii="宋体" w:eastAsia="宋体" w:hAnsi="宋体" w:hint="eastAsia"/>
          <w:color w:val="FF0000"/>
          <w:sz w:val="24"/>
          <w:lang w:eastAsia="zh-Hans"/>
        </w:rPr>
        <w:t>、</w:t>
      </w:r>
      <w:r>
        <w:rPr>
          <w:rFonts w:ascii="宋体" w:eastAsia="宋体" w:hAnsi="宋体" w:hint="eastAsia"/>
          <w:color w:val="FF0000"/>
          <w:sz w:val="24"/>
          <w:lang w:eastAsia="zh-Hans"/>
        </w:rPr>
        <w:t>计算CV</w:t>
      </w:r>
      <w:r>
        <w:rPr>
          <w:rFonts w:ascii="宋体" w:eastAsia="宋体" w:hAnsi="宋体"/>
          <w:color w:val="FF0000"/>
          <w:sz w:val="24"/>
          <w:lang w:eastAsia="zh-Hans"/>
        </w:rPr>
        <w:t>aR</w:t>
      </w:r>
      <w:r>
        <w:rPr>
          <w:rFonts w:ascii="宋体" w:eastAsia="宋体" w:hAnsi="宋体" w:hint="eastAsia"/>
          <w:color w:val="FF0000"/>
          <w:sz w:val="24"/>
          <w:lang w:eastAsia="zh-Hans"/>
        </w:rPr>
        <w:t>的</w:t>
      </w:r>
      <w:r>
        <w:rPr>
          <w:rFonts w:ascii="宋体" w:eastAsia="宋体" w:hAnsi="宋体"/>
          <w:color w:val="FF0000"/>
          <w:sz w:val="24"/>
          <w:lang w:eastAsia="zh-Hans"/>
        </w:rPr>
        <w:t>过程</w:t>
      </w:r>
      <w:r>
        <w:rPr>
          <w:rFonts w:ascii="宋体" w:eastAsia="宋体" w:hAnsi="宋体" w:hint="eastAsia"/>
          <w:color w:val="FF0000"/>
          <w:sz w:val="24"/>
          <w:lang w:eastAsia="zh-Hans"/>
        </w:rPr>
        <w:t>均</w:t>
      </w:r>
      <w:r>
        <w:rPr>
          <w:rFonts w:ascii="宋体" w:eastAsia="宋体" w:hAnsi="宋体"/>
          <w:color w:val="FF0000"/>
          <w:sz w:val="24"/>
          <w:lang w:eastAsia="zh-Hans"/>
        </w:rPr>
        <w:t>无须介绍</w:t>
      </w:r>
      <w:r>
        <w:rPr>
          <w:rFonts w:ascii="宋体" w:eastAsia="宋体" w:hAnsi="宋体" w:hint="eastAsia"/>
          <w:color w:val="FF0000"/>
          <w:sz w:val="24"/>
          <w:lang w:eastAsia="zh-Hans"/>
        </w:rPr>
        <w:t>。</w:t>
      </w:r>
    </w:p>
    <w:p w14:paraId="43640033" w14:textId="5ED6EAE9" w:rsidR="008124AE" w:rsidRDefault="008124AE" w:rsidP="00877845">
      <w:pPr>
        <w:ind w:firstLine="516"/>
        <w:outlineLvl w:val="0"/>
        <w:rPr>
          <w:rFonts w:ascii="宋体" w:eastAsia="宋体" w:hAnsi="宋体"/>
          <w:color w:val="FF0000"/>
          <w:sz w:val="24"/>
          <w:lang w:eastAsia="zh-Hans"/>
        </w:rPr>
      </w:pPr>
      <w:r>
        <w:rPr>
          <w:rFonts w:ascii="宋体" w:eastAsia="宋体" w:hAnsi="宋体"/>
          <w:color w:val="FF0000"/>
          <w:sz w:val="24"/>
          <w:lang w:eastAsia="zh-Hans"/>
        </w:rPr>
        <w:t>4.</w:t>
      </w:r>
      <w:r>
        <w:rPr>
          <w:rFonts w:ascii="宋体" w:eastAsia="宋体" w:hAnsi="宋体" w:hint="eastAsia"/>
          <w:color w:val="FF0000"/>
          <w:sz w:val="24"/>
          <w:lang w:eastAsia="zh-Hans"/>
        </w:rPr>
        <w:t>第4部分</w:t>
      </w:r>
      <w:r>
        <w:rPr>
          <w:rFonts w:ascii="宋体" w:eastAsia="宋体" w:hAnsi="宋体"/>
          <w:color w:val="FF0000"/>
          <w:sz w:val="24"/>
          <w:lang w:eastAsia="zh-Hans"/>
        </w:rPr>
        <w:t>风险的综合分析不能体现出蚂蚁集团的特点，都是一些普适性的内容，换做其他企业也都适合。</w:t>
      </w:r>
    </w:p>
    <w:p w14:paraId="7A1AFFF5" w14:textId="4E6CA28A" w:rsidR="008124AE" w:rsidRDefault="008124AE" w:rsidP="00877845">
      <w:pPr>
        <w:ind w:firstLine="516"/>
        <w:outlineLvl w:val="0"/>
        <w:rPr>
          <w:rFonts w:ascii="宋体" w:eastAsia="宋体" w:hAnsi="宋体" w:hint="eastAsia"/>
          <w:color w:val="FF0000"/>
          <w:sz w:val="24"/>
          <w:lang w:eastAsia="zh-Hans"/>
        </w:rPr>
      </w:pPr>
      <w:r>
        <w:rPr>
          <w:rFonts w:ascii="宋体" w:eastAsia="宋体" w:hAnsi="宋体"/>
          <w:color w:val="FF0000"/>
          <w:sz w:val="24"/>
          <w:lang w:eastAsia="zh-Hans"/>
        </w:rPr>
        <w:t>5</w:t>
      </w:r>
      <w:r>
        <w:rPr>
          <w:rFonts w:ascii="宋体" w:eastAsia="宋体" w:hAnsi="宋体" w:hint="eastAsia"/>
          <w:color w:val="FF0000"/>
          <w:sz w:val="24"/>
          <w:lang w:eastAsia="zh-Hans"/>
        </w:rPr>
        <w:t>.第5部分</w:t>
      </w:r>
      <w:r w:rsidRPr="008124AE">
        <w:rPr>
          <w:rFonts w:ascii="宋体" w:eastAsia="宋体" w:hAnsi="宋体" w:hint="eastAsia"/>
          <w:color w:val="FF0000"/>
          <w:sz w:val="24"/>
          <w:lang w:eastAsia="zh-Hans"/>
        </w:rPr>
        <w:t>对策与前文分析关联性较弱</w:t>
      </w:r>
    </w:p>
    <w:p w14:paraId="1D6219AD" w14:textId="171B4A71" w:rsidR="00291819" w:rsidRPr="00877845" w:rsidRDefault="008124AE" w:rsidP="00877845">
      <w:pPr>
        <w:ind w:firstLine="516"/>
        <w:outlineLvl w:val="0"/>
        <w:rPr>
          <w:rFonts w:ascii="宋体" w:eastAsia="宋体" w:hAnsi="宋体" w:hint="eastAsia"/>
          <w:color w:val="FF0000"/>
          <w:sz w:val="24"/>
          <w:lang w:eastAsia="zh-Hans"/>
        </w:rPr>
      </w:pPr>
      <w:r>
        <w:rPr>
          <w:rFonts w:ascii="宋体" w:eastAsia="宋体" w:hAnsi="宋体"/>
          <w:color w:val="FF0000"/>
          <w:sz w:val="24"/>
          <w:lang w:eastAsia="zh-Hans"/>
        </w:rPr>
        <w:t>6.</w:t>
      </w:r>
      <w:r>
        <w:rPr>
          <w:rFonts w:ascii="宋体" w:eastAsia="宋体" w:hAnsi="宋体" w:hint="eastAsia"/>
          <w:color w:val="FF0000"/>
          <w:sz w:val="24"/>
          <w:lang w:eastAsia="zh-Hans"/>
        </w:rPr>
        <w:t>写作</w:t>
      </w:r>
      <w:r>
        <w:rPr>
          <w:rFonts w:ascii="宋体" w:eastAsia="宋体" w:hAnsi="宋体"/>
          <w:color w:val="FF0000"/>
          <w:sz w:val="24"/>
          <w:lang w:eastAsia="zh-Hans"/>
        </w:rPr>
        <w:t>不规范</w:t>
      </w:r>
      <w:r>
        <w:rPr>
          <w:rFonts w:ascii="宋体" w:eastAsia="宋体" w:hAnsi="宋体" w:hint="eastAsia"/>
          <w:color w:val="FF0000"/>
          <w:sz w:val="24"/>
          <w:lang w:eastAsia="zh-Hans"/>
        </w:rPr>
        <w:t>：</w:t>
      </w:r>
      <w:r w:rsidR="00291819">
        <w:rPr>
          <w:rFonts w:ascii="宋体" w:eastAsia="宋体" w:hAnsi="宋体" w:hint="eastAsia"/>
          <w:color w:val="FF0000"/>
          <w:sz w:val="24"/>
          <w:lang w:eastAsia="zh-Hans"/>
        </w:rPr>
        <w:t>顿号</w:t>
      </w:r>
      <w:r w:rsidR="00291819">
        <w:rPr>
          <w:rFonts w:ascii="宋体" w:eastAsia="宋体" w:hAnsi="宋体"/>
          <w:color w:val="FF0000"/>
          <w:sz w:val="24"/>
          <w:lang w:eastAsia="zh-Hans"/>
        </w:rPr>
        <w:t>、逗号混用</w:t>
      </w:r>
      <w:r>
        <w:rPr>
          <w:rFonts w:ascii="宋体" w:eastAsia="宋体" w:hAnsi="宋体" w:hint="eastAsia"/>
          <w:color w:val="FF0000"/>
          <w:sz w:val="24"/>
          <w:lang w:eastAsia="zh-Hans"/>
        </w:rPr>
        <w:t>；缺参考文献</w:t>
      </w:r>
    </w:p>
    <w:p w14:paraId="45F565D2" w14:textId="05C42C9E" w:rsidR="00E1581F" w:rsidRDefault="0092468C">
      <w:pPr>
        <w:ind w:firstLine="516"/>
        <w:jc w:val="center"/>
        <w:outlineLvl w:val="0"/>
        <w:rPr>
          <w:rFonts w:eastAsia="楷体_GB2312"/>
          <w:sz w:val="32"/>
          <w:szCs w:val="32"/>
          <w:lang w:eastAsia="zh-Hans"/>
        </w:rPr>
      </w:pPr>
      <w:bookmarkStart w:id="0" w:name="_GoBack"/>
      <w:bookmarkEnd w:id="0"/>
      <w:r>
        <w:rPr>
          <w:rFonts w:eastAsia="楷体_GB2312" w:hint="eastAsia"/>
          <w:sz w:val="32"/>
          <w:szCs w:val="32"/>
          <w:lang w:eastAsia="zh-Hans"/>
        </w:rPr>
        <w:t>蚂蚁集团的</w:t>
      </w:r>
      <w:r>
        <w:rPr>
          <w:rFonts w:ascii="楷体_GB2312" w:eastAsia="楷体_GB2312" w:hAnsi="楷体_GB2312" w:cs="楷体_GB2312"/>
          <w:sz w:val="32"/>
          <w:szCs w:val="32"/>
          <w:lang w:eastAsia="zh-Hans"/>
        </w:rPr>
        <w:t>ABS</w:t>
      </w:r>
      <w:r>
        <w:rPr>
          <w:rFonts w:eastAsia="楷体_GB2312" w:hint="eastAsia"/>
          <w:sz w:val="32"/>
          <w:szCs w:val="32"/>
          <w:lang w:eastAsia="zh-Hans"/>
        </w:rPr>
        <w:t>问题</w:t>
      </w:r>
    </w:p>
    <w:p w14:paraId="724FF44A" w14:textId="77777777" w:rsidR="00E1581F" w:rsidRDefault="0092468C">
      <w:pPr>
        <w:ind w:firstLine="516"/>
        <w:jc w:val="center"/>
        <w:outlineLvl w:val="0"/>
        <w:rPr>
          <w:rFonts w:eastAsia="楷体_GB2312"/>
          <w:sz w:val="32"/>
          <w:szCs w:val="32"/>
          <w:lang w:eastAsia="zh-Hans"/>
        </w:rPr>
      </w:pPr>
      <w:r>
        <w:rPr>
          <w:rFonts w:eastAsia="楷体_GB2312" w:hint="eastAsia"/>
          <w:sz w:val="32"/>
          <w:szCs w:val="32"/>
          <w:lang w:eastAsia="zh-Hans"/>
        </w:rPr>
        <w:t>---</w:t>
      </w:r>
      <w:r>
        <w:rPr>
          <w:rFonts w:eastAsia="楷体_GB2312" w:hint="eastAsia"/>
          <w:sz w:val="32"/>
          <w:szCs w:val="32"/>
          <w:lang w:eastAsia="zh-Hans"/>
        </w:rPr>
        <w:t>基于暂缓上市事件的案例分析</w:t>
      </w:r>
    </w:p>
    <w:p w14:paraId="005BBFBC" w14:textId="77777777" w:rsidR="00E1581F" w:rsidRDefault="00E1581F">
      <w:pPr>
        <w:spacing w:line="400" w:lineRule="exact"/>
        <w:rPr>
          <w:rFonts w:ascii="黑体" w:eastAsia="黑体" w:hAnsi="黑体" w:cs="黑体"/>
          <w:sz w:val="24"/>
          <w:lang w:eastAsia="zh-Hans"/>
        </w:rPr>
      </w:pPr>
    </w:p>
    <w:p w14:paraId="5AD744B8" w14:textId="77777777" w:rsidR="00E1581F" w:rsidRDefault="0092468C">
      <w:pPr>
        <w:spacing w:line="400" w:lineRule="exact"/>
        <w:rPr>
          <w:szCs w:val="22"/>
          <w:lang w:eastAsia="zh-Hans"/>
        </w:rPr>
      </w:pPr>
      <w:r>
        <w:rPr>
          <w:rFonts w:ascii="黑体" w:eastAsia="黑体" w:hAnsi="黑体" w:cs="黑体" w:hint="eastAsia"/>
          <w:szCs w:val="21"/>
          <w:lang w:eastAsia="zh-Hans"/>
        </w:rPr>
        <w:t>摘要</w:t>
      </w:r>
      <w:r>
        <w:rPr>
          <w:rFonts w:ascii="黑体" w:eastAsia="黑体" w:hAnsi="黑体" w:cs="黑体"/>
          <w:szCs w:val="21"/>
          <w:lang w:eastAsia="zh-Hans"/>
        </w:rPr>
        <w:t>：</w:t>
      </w:r>
      <w:r>
        <w:rPr>
          <w:rFonts w:hint="eastAsia"/>
          <w:szCs w:val="22"/>
          <w:lang w:eastAsia="zh-Hans"/>
        </w:rPr>
        <w:t>蚂蚁集团暂缓上市的事件将互联网金融行业的风险问题摆在了大众视野之下</w:t>
      </w:r>
      <w:r>
        <w:rPr>
          <w:szCs w:val="22"/>
          <w:lang w:eastAsia="zh-Hans"/>
        </w:rPr>
        <w:t>。</w:t>
      </w:r>
      <w:r>
        <w:rPr>
          <w:rFonts w:hint="eastAsia"/>
          <w:szCs w:val="22"/>
          <w:lang w:eastAsia="zh-Hans"/>
        </w:rPr>
        <w:t>本案例尝试以小见大</w:t>
      </w:r>
      <w:r>
        <w:rPr>
          <w:szCs w:val="22"/>
          <w:lang w:eastAsia="zh-Hans"/>
        </w:rPr>
        <w:t>，</w:t>
      </w:r>
      <w:r>
        <w:rPr>
          <w:rFonts w:hint="eastAsia"/>
          <w:szCs w:val="22"/>
          <w:lang w:eastAsia="zh-Hans"/>
        </w:rPr>
        <w:t>通过对蚂蚁集团的</w:t>
      </w:r>
      <w:r>
        <w:rPr>
          <w:szCs w:val="22"/>
          <w:lang w:eastAsia="zh-Hans"/>
        </w:rPr>
        <w:t>ABS</w:t>
      </w:r>
      <w:r>
        <w:rPr>
          <w:rFonts w:hint="eastAsia"/>
          <w:szCs w:val="22"/>
          <w:lang w:eastAsia="zh-Hans"/>
        </w:rPr>
        <w:t>问题进行分析</w:t>
      </w:r>
      <w:r>
        <w:rPr>
          <w:szCs w:val="22"/>
          <w:lang w:eastAsia="zh-Hans"/>
        </w:rPr>
        <w:t>，</w:t>
      </w:r>
      <w:r>
        <w:rPr>
          <w:rFonts w:hint="eastAsia"/>
          <w:szCs w:val="22"/>
          <w:lang w:eastAsia="zh-Hans"/>
        </w:rPr>
        <w:t>进而找到</w:t>
      </w:r>
      <w:commentRangeStart w:id="1"/>
      <w:r>
        <w:rPr>
          <w:rFonts w:hint="eastAsia"/>
          <w:szCs w:val="22"/>
          <w:lang w:eastAsia="zh-Hans"/>
        </w:rPr>
        <w:t>引发企业乃至行业环境的风险因素</w:t>
      </w:r>
      <w:commentRangeEnd w:id="1"/>
      <w:r>
        <w:rPr>
          <w:rStyle w:val="a5"/>
        </w:rPr>
        <w:commentReference w:id="1"/>
      </w:r>
      <w:r>
        <w:rPr>
          <w:szCs w:val="22"/>
          <w:lang w:eastAsia="zh-Hans"/>
        </w:rPr>
        <w:t>。</w:t>
      </w:r>
      <w:r>
        <w:rPr>
          <w:rFonts w:hint="eastAsia"/>
          <w:szCs w:val="22"/>
          <w:lang w:eastAsia="zh-Hans"/>
        </w:rPr>
        <w:t>建立</w:t>
      </w:r>
      <w:r>
        <w:rPr>
          <w:szCs w:val="22"/>
          <w:lang w:eastAsia="zh-Hans"/>
        </w:rPr>
        <w:t>C</w:t>
      </w:r>
      <w:r>
        <w:rPr>
          <w:rFonts w:hint="eastAsia"/>
          <w:szCs w:val="22"/>
          <w:lang w:eastAsia="zh-Hans"/>
        </w:rPr>
        <w:t>opula</w:t>
      </w:r>
      <w:r>
        <w:rPr>
          <w:szCs w:val="22"/>
          <w:lang w:eastAsia="zh-Hans"/>
        </w:rPr>
        <w:t>-GARCH</w:t>
      </w:r>
      <w:r>
        <w:rPr>
          <w:rFonts w:hint="eastAsia"/>
          <w:szCs w:val="22"/>
          <w:lang w:eastAsia="zh-Hans"/>
        </w:rPr>
        <w:t>模型计算收益率的</w:t>
      </w:r>
      <w:r>
        <w:rPr>
          <w:szCs w:val="22"/>
          <w:lang w:eastAsia="zh-Hans"/>
        </w:rPr>
        <w:t>CV</w:t>
      </w:r>
      <w:r>
        <w:rPr>
          <w:rFonts w:hint="eastAsia"/>
          <w:szCs w:val="22"/>
          <w:lang w:eastAsia="zh-Hans"/>
        </w:rPr>
        <w:t>a</w:t>
      </w:r>
      <w:r>
        <w:rPr>
          <w:szCs w:val="22"/>
          <w:lang w:eastAsia="zh-Hans"/>
        </w:rPr>
        <w:t>R</w:t>
      </w:r>
      <w:r>
        <w:rPr>
          <w:rFonts w:hint="eastAsia"/>
          <w:szCs w:val="22"/>
          <w:lang w:eastAsia="zh-Hans"/>
        </w:rPr>
        <w:t>值</w:t>
      </w:r>
      <w:r>
        <w:rPr>
          <w:szCs w:val="22"/>
          <w:lang w:eastAsia="zh-Hans"/>
        </w:rPr>
        <w:t>，</w:t>
      </w:r>
      <w:r>
        <w:rPr>
          <w:rFonts w:hint="eastAsia"/>
          <w:szCs w:val="22"/>
          <w:lang w:eastAsia="zh-Hans"/>
        </w:rPr>
        <w:t>结果高于行业平均水准</w:t>
      </w:r>
      <w:r>
        <w:rPr>
          <w:szCs w:val="22"/>
          <w:lang w:eastAsia="zh-Hans"/>
        </w:rPr>
        <w:t>，</w:t>
      </w:r>
      <w:r>
        <w:rPr>
          <w:rFonts w:hint="eastAsia"/>
          <w:szCs w:val="22"/>
          <w:lang w:eastAsia="zh-Hans"/>
        </w:rPr>
        <w:t>可以认定蚂蚁集团确实存在风险问题</w:t>
      </w:r>
      <w:r>
        <w:rPr>
          <w:szCs w:val="22"/>
          <w:lang w:eastAsia="zh-Hans"/>
        </w:rPr>
        <w:t>。</w:t>
      </w:r>
      <w:r>
        <w:rPr>
          <w:rFonts w:hint="eastAsia"/>
          <w:szCs w:val="22"/>
          <w:lang w:eastAsia="zh-Hans"/>
        </w:rPr>
        <w:t>之后从基础资产持有者和证券投资者两个不同角度对蚂蚁集团</w:t>
      </w:r>
      <w:r>
        <w:rPr>
          <w:szCs w:val="22"/>
          <w:lang w:eastAsia="zh-Hans"/>
        </w:rPr>
        <w:t>ABS</w:t>
      </w:r>
      <w:r>
        <w:rPr>
          <w:rFonts w:hint="eastAsia"/>
          <w:szCs w:val="22"/>
          <w:lang w:eastAsia="zh-Hans"/>
        </w:rPr>
        <w:t>风险展开分析</w:t>
      </w:r>
      <w:r>
        <w:rPr>
          <w:szCs w:val="22"/>
          <w:lang w:eastAsia="zh-Hans"/>
        </w:rPr>
        <w:t>，</w:t>
      </w:r>
      <w:r>
        <w:rPr>
          <w:rFonts w:hint="eastAsia"/>
          <w:szCs w:val="22"/>
          <w:lang w:eastAsia="zh-Hans"/>
        </w:rPr>
        <w:t>得出应关注企业信用风险问题等结论</w:t>
      </w:r>
      <w:r>
        <w:rPr>
          <w:szCs w:val="22"/>
          <w:lang w:eastAsia="zh-Hans"/>
        </w:rPr>
        <w:t>，</w:t>
      </w:r>
      <w:r>
        <w:rPr>
          <w:rFonts w:hint="eastAsia"/>
          <w:szCs w:val="22"/>
          <w:lang w:eastAsia="zh-Hans"/>
        </w:rPr>
        <w:t>最后提出了三条建议</w:t>
      </w:r>
      <w:r>
        <w:rPr>
          <w:szCs w:val="22"/>
          <w:lang w:eastAsia="zh-Hans"/>
        </w:rPr>
        <w:t>。</w:t>
      </w:r>
    </w:p>
    <w:p w14:paraId="0F74343E" w14:textId="77777777" w:rsidR="00E1581F" w:rsidRDefault="0092468C">
      <w:pPr>
        <w:spacing w:line="400" w:lineRule="exact"/>
        <w:rPr>
          <w:rFonts w:ascii="黑体" w:eastAsia="黑体" w:hAnsi="黑体"/>
          <w:sz w:val="32"/>
          <w:szCs w:val="28"/>
          <w:lang w:eastAsia="zh-Hans"/>
        </w:rPr>
      </w:pPr>
      <w:r>
        <w:rPr>
          <w:rFonts w:ascii="黑体" w:eastAsia="黑体" w:hAnsi="黑体" w:cs="黑体" w:hint="eastAsia"/>
          <w:szCs w:val="21"/>
          <w:lang w:eastAsia="zh-Hans"/>
        </w:rPr>
        <w:t>关键词</w:t>
      </w:r>
      <w:r>
        <w:rPr>
          <w:rFonts w:ascii="黑体" w:eastAsia="黑体" w:hAnsi="黑体" w:cs="黑体"/>
          <w:szCs w:val="21"/>
          <w:lang w:eastAsia="zh-Hans"/>
        </w:rPr>
        <w:t>：</w:t>
      </w:r>
      <w:r>
        <w:rPr>
          <w:rFonts w:ascii="黑体" w:eastAsia="黑体" w:hAnsi="黑体" w:cs="黑体" w:hint="eastAsia"/>
          <w:szCs w:val="21"/>
          <w:lang w:eastAsia="zh-Hans"/>
        </w:rPr>
        <w:t>蚂蚁集团</w:t>
      </w:r>
      <w:r>
        <w:rPr>
          <w:rFonts w:ascii="黑体" w:eastAsia="黑体" w:hAnsi="黑体" w:cs="黑体"/>
          <w:szCs w:val="21"/>
          <w:lang w:eastAsia="zh-Hans"/>
        </w:rPr>
        <w:t>；ABS; C</w:t>
      </w:r>
      <w:r>
        <w:rPr>
          <w:rFonts w:ascii="黑体" w:eastAsia="黑体" w:hAnsi="黑体" w:cs="黑体" w:hint="eastAsia"/>
          <w:szCs w:val="21"/>
          <w:lang w:eastAsia="zh-Hans"/>
        </w:rPr>
        <w:t>opula</w:t>
      </w:r>
      <w:r>
        <w:rPr>
          <w:rFonts w:ascii="黑体" w:eastAsia="黑体" w:hAnsi="黑体" w:cs="黑体"/>
          <w:szCs w:val="21"/>
          <w:lang w:eastAsia="zh-Hans"/>
        </w:rPr>
        <w:t>-GARCH; CV</w:t>
      </w:r>
      <w:r>
        <w:rPr>
          <w:rFonts w:ascii="黑体" w:eastAsia="黑体" w:hAnsi="黑体" w:cs="黑体" w:hint="eastAsia"/>
          <w:szCs w:val="21"/>
          <w:lang w:eastAsia="zh-Hans"/>
        </w:rPr>
        <w:t>a</w:t>
      </w:r>
      <w:r>
        <w:rPr>
          <w:rFonts w:ascii="黑体" w:eastAsia="黑体" w:hAnsi="黑体" w:cs="黑体"/>
          <w:szCs w:val="21"/>
          <w:lang w:eastAsia="zh-Hans"/>
        </w:rPr>
        <w:t>R</w:t>
      </w:r>
    </w:p>
    <w:p w14:paraId="7804F7E0" w14:textId="77777777" w:rsidR="00E1581F" w:rsidRDefault="0092468C">
      <w:pPr>
        <w:pStyle w:val="1"/>
        <w:spacing w:before="480" w:after="360" w:line="240" w:lineRule="auto"/>
        <w:rPr>
          <w:rFonts w:ascii="黑体" w:eastAsia="黑体" w:hAnsi="黑体" w:cs="Times New Roman"/>
          <w:sz w:val="32"/>
          <w:szCs w:val="32"/>
          <w:lang w:eastAsia="zh-Hans"/>
        </w:rPr>
      </w:pPr>
      <w:r>
        <w:rPr>
          <w:rFonts w:ascii="黑体" w:eastAsia="黑体" w:hAnsi="黑体" w:cs="Times New Roman"/>
          <w:sz w:val="32"/>
          <w:szCs w:val="32"/>
          <w:lang w:eastAsia="zh-Hans"/>
        </w:rPr>
        <w:t xml:space="preserve">1 </w:t>
      </w:r>
      <w:r>
        <w:rPr>
          <w:rFonts w:ascii="黑体" w:eastAsia="黑体" w:hAnsi="黑体" w:cs="Times New Roman" w:hint="eastAsia"/>
          <w:sz w:val="32"/>
          <w:szCs w:val="32"/>
          <w:lang w:eastAsia="zh-Hans"/>
        </w:rPr>
        <w:t>引言</w:t>
      </w:r>
    </w:p>
    <w:p w14:paraId="71A645E8" w14:textId="77777777" w:rsidR="00E1581F" w:rsidRDefault="0092468C">
      <w:pPr>
        <w:widowControl/>
        <w:spacing w:line="360" w:lineRule="auto"/>
        <w:ind w:firstLine="420"/>
        <w:jc w:val="left"/>
        <w:rPr>
          <w:szCs w:val="22"/>
          <w:lang w:eastAsia="zh-Hans"/>
        </w:rPr>
      </w:pPr>
      <w:r>
        <w:rPr>
          <w:szCs w:val="22"/>
          <w:lang w:eastAsia="zh-Hans"/>
        </w:rPr>
        <w:t>2020</w:t>
      </w:r>
      <w:r>
        <w:rPr>
          <w:rFonts w:hint="eastAsia"/>
          <w:szCs w:val="22"/>
          <w:lang w:eastAsia="zh-Hans"/>
        </w:rPr>
        <w:t>年</w:t>
      </w:r>
      <w:r>
        <w:rPr>
          <w:szCs w:val="22"/>
          <w:lang w:eastAsia="zh-Hans"/>
        </w:rPr>
        <w:t>7</w:t>
      </w:r>
      <w:r>
        <w:rPr>
          <w:rFonts w:hint="eastAsia"/>
          <w:szCs w:val="22"/>
          <w:lang w:eastAsia="zh-Hans"/>
        </w:rPr>
        <w:t>月</w:t>
      </w:r>
      <w:r>
        <w:rPr>
          <w:szCs w:val="22"/>
          <w:lang w:eastAsia="zh-Hans"/>
        </w:rPr>
        <w:t>20</w:t>
      </w:r>
      <w:r>
        <w:rPr>
          <w:rFonts w:hint="eastAsia"/>
          <w:szCs w:val="22"/>
          <w:lang w:eastAsia="zh-Hans"/>
        </w:rPr>
        <w:t>日</w:t>
      </w:r>
      <w:r>
        <w:rPr>
          <w:szCs w:val="22"/>
          <w:lang w:eastAsia="zh-Hans"/>
        </w:rPr>
        <w:t>，</w:t>
      </w:r>
      <w:r>
        <w:rPr>
          <w:rFonts w:hint="eastAsia"/>
          <w:szCs w:val="22"/>
          <w:lang w:eastAsia="zh-Hans"/>
        </w:rPr>
        <w:t>蚂蚁金服正式宣布更名为</w:t>
      </w:r>
      <w:r>
        <w:rPr>
          <w:rFonts w:hint="eastAsia"/>
          <w:szCs w:val="22"/>
        </w:rPr>
        <w:t>蚂蚁科技集团股份有限公司</w:t>
      </w:r>
      <w:r>
        <w:rPr>
          <w:szCs w:val="22"/>
        </w:rPr>
        <w:t>，</w:t>
      </w:r>
      <w:r>
        <w:rPr>
          <w:rFonts w:hint="eastAsia"/>
          <w:szCs w:val="22"/>
          <w:lang w:eastAsia="zh-Hans"/>
        </w:rPr>
        <w:t>并开启</w:t>
      </w:r>
      <w:r>
        <w:rPr>
          <w:rFonts w:hint="eastAsia"/>
          <w:szCs w:val="22"/>
        </w:rPr>
        <w:t>在</w:t>
      </w:r>
      <w:r>
        <w:rPr>
          <w:rFonts w:hint="eastAsia"/>
          <w:szCs w:val="22"/>
          <w:lang w:eastAsia="zh-Hans"/>
        </w:rPr>
        <w:t>上交所</w:t>
      </w:r>
      <w:r>
        <w:rPr>
          <w:rFonts w:hint="eastAsia"/>
          <w:szCs w:val="22"/>
        </w:rPr>
        <w:t>科创板和</w:t>
      </w:r>
      <w:r>
        <w:rPr>
          <w:rFonts w:hint="eastAsia"/>
          <w:szCs w:val="22"/>
          <w:lang w:eastAsia="zh-Hans"/>
        </w:rPr>
        <w:t>港交所</w:t>
      </w:r>
      <w:r>
        <w:rPr>
          <w:rFonts w:hint="eastAsia"/>
          <w:szCs w:val="22"/>
        </w:rPr>
        <w:t>同步发行上市的计划</w:t>
      </w:r>
      <w:r>
        <w:rPr>
          <w:szCs w:val="22"/>
        </w:rPr>
        <w:t>。</w:t>
      </w:r>
      <w:r>
        <w:rPr>
          <w:rFonts w:hint="eastAsia"/>
          <w:szCs w:val="22"/>
          <w:lang w:eastAsia="zh-Hans"/>
        </w:rPr>
        <w:t>从</w:t>
      </w:r>
      <w:r>
        <w:rPr>
          <w:szCs w:val="22"/>
          <w:lang w:eastAsia="zh-Hans"/>
        </w:rPr>
        <w:t>8</w:t>
      </w:r>
      <w:r>
        <w:rPr>
          <w:rFonts w:hint="eastAsia"/>
          <w:szCs w:val="22"/>
          <w:lang w:eastAsia="zh-Hans"/>
        </w:rPr>
        <w:t>月</w:t>
      </w:r>
      <w:r>
        <w:rPr>
          <w:szCs w:val="22"/>
          <w:lang w:eastAsia="zh-Hans"/>
        </w:rPr>
        <w:t>25</w:t>
      </w:r>
      <w:r>
        <w:rPr>
          <w:rFonts w:hint="eastAsia"/>
          <w:szCs w:val="22"/>
          <w:lang w:eastAsia="zh-Hans"/>
        </w:rPr>
        <w:t>日递交上市招股书到</w:t>
      </w:r>
      <w:r>
        <w:rPr>
          <w:szCs w:val="22"/>
          <w:lang w:eastAsia="zh-Hans"/>
        </w:rPr>
        <w:t>9</w:t>
      </w:r>
      <w:r>
        <w:rPr>
          <w:rFonts w:hint="eastAsia"/>
          <w:szCs w:val="22"/>
          <w:lang w:eastAsia="zh-Hans"/>
        </w:rPr>
        <w:t>月</w:t>
      </w:r>
      <w:r>
        <w:rPr>
          <w:szCs w:val="22"/>
          <w:lang w:eastAsia="zh-Hans"/>
        </w:rPr>
        <w:t>18</w:t>
      </w:r>
      <w:r>
        <w:rPr>
          <w:rFonts w:hint="eastAsia"/>
          <w:szCs w:val="22"/>
          <w:lang w:eastAsia="zh-Hans"/>
        </w:rPr>
        <w:t>日通过科创板注册制的审核</w:t>
      </w:r>
      <w:r>
        <w:rPr>
          <w:szCs w:val="22"/>
          <w:lang w:eastAsia="zh-Hans"/>
        </w:rPr>
        <w:t>，</w:t>
      </w:r>
      <w:r>
        <w:rPr>
          <w:rFonts w:hint="eastAsia"/>
          <w:szCs w:val="22"/>
          <w:lang w:eastAsia="zh-Hans"/>
        </w:rPr>
        <w:t>蚂蚁集团过会一共只用了不到</w:t>
      </w:r>
      <w:r>
        <w:rPr>
          <w:szCs w:val="22"/>
          <w:lang w:eastAsia="zh-Hans"/>
        </w:rPr>
        <w:t>25</w:t>
      </w:r>
      <w:r>
        <w:rPr>
          <w:rFonts w:hint="eastAsia"/>
          <w:szCs w:val="22"/>
          <w:lang w:eastAsia="zh-Hans"/>
        </w:rPr>
        <w:t>天的时间</w:t>
      </w:r>
      <w:r>
        <w:rPr>
          <w:szCs w:val="22"/>
          <w:lang w:eastAsia="zh-Hans"/>
        </w:rPr>
        <w:t>。</w:t>
      </w:r>
      <w:r>
        <w:rPr>
          <w:rFonts w:hint="eastAsia"/>
          <w:szCs w:val="22"/>
          <w:lang w:eastAsia="zh-Hans"/>
        </w:rPr>
        <w:t>经过多家国际知名评级机构对蚂蚁集团的市值进行评估后</w:t>
      </w:r>
      <w:r>
        <w:rPr>
          <w:szCs w:val="22"/>
          <w:lang w:eastAsia="zh-Hans"/>
        </w:rPr>
        <w:t>，</w:t>
      </w:r>
      <w:r>
        <w:rPr>
          <w:rFonts w:hint="eastAsia"/>
          <w:szCs w:val="22"/>
          <w:lang w:eastAsia="zh-Hans"/>
        </w:rPr>
        <w:t>蚂蚁集团的估值不断突破市场预期最终达到了</w:t>
      </w:r>
      <w:r>
        <w:rPr>
          <w:szCs w:val="22"/>
          <w:lang w:eastAsia="zh-Hans"/>
        </w:rPr>
        <w:t>3000</w:t>
      </w:r>
      <w:r>
        <w:rPr>
          <w:rFonts w:hint="eastAsia"/>
          <w:szCs w:val="22"/>
          <w:lang w:eastAsia="zh-Hans"/>
        </w:rPr>
        <w:t>亿美元以上</w:t>
      </w:r>
      <w:r>
        <w:rPr>
          <w:szCs w:val="22"/>
          <w:lang w:eastAsia="zh-Hans"/>
        </w:rPr>
        <w:t>，</w:t>
      </w:r>
      <w:r>
        <w:rPr>
          <w:rFonts w:hint="eastAsia"/>
          <w:szCs w:val="22"/>
          <w:lang w:eastAsia="zh-Hans"/>
        </w:rPr>
        <w:t>在</w:t>
      </w:r>
      <w:r>
        <w:rPr>
          <w:szCs w:val="22"/>
          <w:lang w:eastAsia="zh-Hans"/>
        </w:rPr>
        <w:t>A</w:t>
      </w:r>
      <w:r>
        <w:rPr>
          <w:rFonts w:hint="eastAsia"/>
          <w:szCs w:val="22"/>
          <w:lang w:eastAsia="zh-Hans"/>
        </w:rPr>
        <w:t>股中超过贵州茅台成为预期市值第一的企业</w:t>
      </w:r>
      <w:r>
        <w:rPr>
          <w:szCs w:val="22"/>
          <w:lang w:eastAsia="zh-Hans"/>
        </w:rPr>
        <w:t>。</w:t>
      </w:r>
      <w:r>
        <w:rPr>
          <w:rFonts w:hint="eastAsia"/>
          <w:szCs w:val="22"/>
          <w:lang w:eastAsia="zh-Hans"/>
        </w:rPr>
        <w:t>然而好景不长</w:t>
      </w:r>
      <w:r>
        <w:rPr>
          <w:szCs w:val="22"/>
          <w:lang w:eastAsia="zh-Hans"/>
        </w:rPr>
        <w:t>，</w:t>
      </w:r>
      <w:r>
        <w:rPr>
          <w:rFonts w:hint="eastAsia"/>
          <w:szCs w:val="22"/>
          <w:lang w:eastAsia="zh-Hans"/>
        </w:rPr>
        <w:t>就在蚂蚁即将上市的前夕</w:t>
      </w:r>
      <w:r>
        <w:rPr>
          <w:szCs w:val="22"/>
          <w:lang w:eastAsia="zh-Hans"/>
        </w:rPr>
        <w:t>，</w:t>
      </w:r>
      <w:r>
        <w:rPr>
          <w:rFonts w:hint="eastAsia"/>
          <w:szCs w:val="22"/>
          <w:lang w:eastAsia="zh-Hans"/>
        </w:rPr>
        <w:t>集团主要实际控制者马云等人收到了由央行</w:t>
      </w:r>
      <w:commentRangeStart w:id="2"/>
      <w:r>
        <w:rPr>
          <w:szCs w:val="22"/>
          <w:lang w:eastAsia="zh-Hans"/>
        </w:rPr>
        <w:t>，</w:t>
      </w:r>
      <w:commentRangeEnd w:id="2"/>
      <w:r w:rsidR="00654F5D">
        <w:rPr>
          <w:rStyle w:val="a5"/>
        </w:rPr>
        <w:commentReference w:id="2"/>
      </w:r>
      <w:r>
        <w:rPr>
          <w:rFonts w:hint="eastAsia"/>
          <w:szCs w:val="22"/>
          <w:lang w:eastAsia="zh-Hans"/>
        </w:rPr>
        <w:t>证监会</w:t>
      </w:r>
      <w:commentRangeStart w:id="3"/>
      <w:r>
        <w:rPr>
          <w:szCs w:val="22"/>
          <w:lang w:eastAsia="zh-Hans"/>
        </w:rPr>
        <w:t>，</w:t>
      </w:r>
      <w:commentRangeEnd w:id="3"/>
      <w:r w:rsidR="00654F5D">
        <w:rPr>
          <w:rStyle w:val="a5"/>
        </w:rPr>
        <w:commentReference w:id="3"/>
      </w:r>
      <w:r>
        <w:rPr>
          <w:rFonts w:hint="eastAsia"/>
          <w:szCs w:val="22"/>
          <w:lang w:eastAsia="zh-Hans"/>
        </w:rPr>
        <w:t>银保监会以及外汇管理局四部门联合发起的约谈邀请</w:t>
      </w:r>
      <w:r>
        <w:rPr>
          <w:szCs w:val="22"/>
          <w:lang w:eastAsia="zh-Hans"/>
        </w:rPr>
        <w:t>。</w:t>
      </w:r>
      <w:r>
        <w:rPr>
          <w:rFonts w:hint="eastAsia"/>
          <w:szCs w:val="22"/>
          <w:lang w:eastAsia="zh-Hans"/>
        </w:rPr>
        <w:t>具体谈话内容不得而知</w:t>
      </w:r>
      <w:r>
        <w:rPr>
          <w:szCs w:val="22"/>
          <w:lang w:eastAsia="zh-Hans"/>
        </w:rPr>
        <w:t>，</w:t>
      </w:r>
      <w:r>
        <w:rPr>
          <w:rFonts w:hint="eastAsia"/>
          <w:szCs w:val="22"/>
          <w:lang w:eastAsia="zh-Hans"/>
        </w:rPr>
        <w:t>但紧随这一事件其后的便是上交所发布的暂缓蚂蚁上市的公告</w:t>
      </w:r>
      <w:r>
        <w:rPr>
          <w:szCs w:val="22"/>
          <w:lang w:eastAsia="zh-Hans"/>
        </w:rPr>
        <w:t>，</w:t>
      </w:r>
      <w:r>
        <w:rPr>
          <w:rFonts w:hint="eastAsia"/>
          <w:szCs w:val="22"/>
          <w:lang w:eastAsia="zh-Hans"/>
        </w:rPr>
        <w:t>原因是该公司所处的金融监管环境</w:t>
      </w:r>
      <w:r>
        <w:rPr>
          <w:szCs w:val="22"/>
          <w:lang w:eastAsia="zh-Hans"/>
        </w:rPr>
        <w:t>(</w:t>
      </w:r>
      <w:r>
        <w:rPr>
          <w:rFonts w:hint="eastAsia"/>
          <w:szCs w:val="22"/>
          <w:lang w:eastAsia="zh-Hans"/>
        </w:rPr>
        <w:t>将</w:t>
      </w:r>
      <w:r>
        <w:rPr>
          <w:szCs w:val="22"/>
          <w:lang w:eastAsia="zh-Hans"/>
        </w:rPr>
        <w:t>)</w:t>
      </w:r>
      <w:r>
        <w:rPr>
          <w:rFonts w:hint="eastAsia"/>
          <w:szCs w:val="22"/>
          <w:lang w:eastAsia="zh-Hans"/>
        </w:rPr>
        <w:t>发生重大变化</w:t>
      </w:r>
      <w:r>
        <w:rPr>
          <w:szCs w:val="22"/>
          <w:lang w:eastAsia="zh-Hans"/>
        </w:rPr>
        <w:t>，</w:t>
      </w:r>
      <w:r>
        <w:rPr>
          <w:rFonts w:hint="eastAsia"/>
          <w:szCs w:val="22"/>
          <w:lang w:eastAsia="zh-Hans"/>
        </w:rPr>
        <w:t>以至于当前公司不具备发行上市条件或不符合信息披露要求</w:t>
      </w:r>
      <w:r>
        <w:rPr>
          <w:szCs w:val="22"/>
          <w:lang w:eastAsia="zh-Hans"/>
        </w:rPr>
        <w:t>。</w:t>
      </w:r>
      <w:r>
        <w:rPr>
          <w:rFonts w:hint="eastAsia"/>
          <w:szCs w:val="22"/>
          <w:lang w:eastAsia="zh-Hans"/>
        </w:rPr>
        <w:t>于是</w:t>
      </w:r>
      <w:r>
        <w:rPr>
          <w:szCs w:val="22"/>
          <w:lang w:eastAsia="zh-Hans"/>
        </w:rPr>
        <w:t>，</w:t>
      </w:r>
      <w:r>
        <w:rPr>
          <w:rFonts w:hint="eastAsia"/>
          <w:szCs w:val="22"/>
          <w:lang w:eastAsia="zh-Hans"/>
        </w:rPr>
        <w:t>蚂蚁集团的首次上市计划只能以失败告终</w:t>
      </w:r>
      <w:r>
        <w:rPr>
          <w:szCs w:val="22"/>
          <w:lang w:eastAsia="zh-Hans"/>
        </w:rPr>
        <w:t>，</w:t>
      </w:r>
      <w:r>
        <w:rPr>
          <w:rFonts w:hint="eastAsia"/>
          <w:szCs w:val="22"/>
          <w:lang w:eastAsia="zh-Hans"/>
        </w:rPr>
        <w:t>至于何时能够重启该计划还是个未知数</w:t>
      </w:r>
      <w:r>
        <w:rPr>
          <w:szCs w:val="22"/>
          <w:lang w:eastAsia="zh-Hans"/>
        </w:rPr>
        <w:t>。</w:t>
      </w:r>
    </w:p>
    <w:p w14:paraId="12D4C71A" w14:textId="77777777" w:rsidR="00E1581F" w:rsidRDefault="0092468C">
      <w:pPr>
        <w:widowControl/>
        <w:spacing w:line="360" w:lineRule="auto"/>
        <w:ind w:firstLine="420"/>
        <w:jc w:val="left"/>
        <w:rPr>
          <w:rFonts w:ascii="黑体" w:eastAsia="黑体" w:hAnsi="黑体" w:cs="Times New Roman"/>
          <w:b/>
          <w:sz w:val="32"/>
          <w:szCs w:val="32"/>
          <w:lang w:eastAsia="zh-Hans"/>
        </w:rPr>
      </w:pPr>
      <w:r>
        <w:rPr>
          <w:rFonts w:hint="eastAsia"/>
          <w:szCs w:val="22"/>
          <w:lang w:eastAsia="zh-Hans"/>
        </w:rPr>
        <w:t>蚂蚁集团之所以上市失败</w:t>
      </w:r>
      <w:r>
        <w:rPr>
          <w:szCs w:val="22"/>
          <w:lang w:eastAsia="zh-Hans"/>
        </w:rPr>
        <w:t>，</w:t>
      </w:r>
      <w:r>
        <w:rPr>
          <w:rFonts w:hint="eastAsia"/>
          <w:szCs w:val="22"/>
          <w:lang w:eastAsia="zh-Hans"/>
        </w:rPr>
        <w:t>官方公告的理由是因为所在行业的监管环境将发生重大变化</w:t>
      </w:r>
      <w:r>
        <w:rPr>
          <w:szCs w:val="22"/>
          <w:lang w:eastAsia="zh-Hans"/>
        </w:rPr>
        <w:t>，</w:t>
      </w:r>
      <w:r>
        <w:rPr>
          <w:rFonts w:hint="eastAsia"/>
          <w:szCs w:val="22"/>
          <w:lang w:eastAsia="zh-Hans"/>
        </w:rPr>
        <w:t>因而暂时不符合新的上市条件和信息披露要求</w:t>
      </w:r>
      <w:r>
        <w:rPr>
          <w:szCs w:val="22"/>
          <w:lang w:eastAsia="zh-Hans"/>
        </w:rPr>
        <w:t>。</w:t>
      </w:r>
      <w:r>
        <w:rPr>
          <w:rFonts w:hint="eastAsia"/>
          <w:szCs w:val="22"/>
          <w:lang w:eastAsia="zh-Hans"/>
        </w:rPr>
        <w:t>监管环境的突变致使企业上市失败</w:t>
      </w:r>
      <w:r>
        <w:rPr>
          <w:szCs w:val="22"/>
          <w:lang w:eastAsia="zh-Hans"/>
        </w:rPr>
        <w:t>，</w:t>
      </w:r>
      <w:r>
        <w:rPr>
          <w:rFonts w:hint="eastAsia"/>
          <w:szCs w:val="22"/>
          <w:lang w:eastAsia="zh-Hans"/>
        </w:rPr>
        <w:lastRenderedPageBreak/>
        <w:t>这种事件说明了两种可能</w:t>
      </w:r>
      <w:r>
        <w:rPr>
          <w:szCs w:val="22"/>
          <w:lang w:eastAsia="zh-Hans"/>
        </w:rPr>
        <w:t>，</w:t>
      </w:r>
      <w:r>
        <w:rPr>
          <w:rFonts w:hint="eastAsia"/>
          <w:szCs w:val="22"/>
          <w:lang w:eastAsia="zh-Hans"/>
        </w:rPr>
        <w:t>一是我国长期以来对这个行业认识不足</w:t>
      </w:r>
      <w:r>
        <w:rPr>
          <w:szCs w:val="22"/>
          <w:lang w:eastAsia="zh-Hans"/>
        </w:rPr>
        <w:t>，</w:t>
      </w:r>
      <w:r>
        <w:rPr>
          <w:rFonts w:hint="eastAsia"/>
          <w:szCs w:val="22"/>
          <w:lang w:eastAsia="zh-Hans"/>
        </w:rPr>
        <w:t>暂时还未能找到以恰当的方式来对类似蚂蚁集团这样的新型企业进行监管</w:t>
      </w:r>
      <w:r>
        <w:rPr>
          <w:szCs w:val="22"/>
          <w:lang w:eastAsia="zh-Hans"/>
        </w:rPr>
        <w:t>；</w:t>
      </w:r>
      <w:r>
        <w:rPr>
          <w:rFonts w:hint="eastAsia"/>
          <w:szCs w:val="22"/>
          <w:lang w:eastAsia="zh-Hans"/>
        </w:rPr>
        <w:t>二是通过针对市场反应的观察和对企业经营情况的调查结果来看</w:t>
      </w:r>
      <w:r>
        <w:rPr>
          <w:szCs w:val="22"/>
          <w:lang w:eastAsia="zh-Hans"/>
        </w:rPr>
        <w:t>，</w:t>
      </w:r>
      <w:r>
        <w:rPr>
          <w:rFonts w:hint="eastAsia"/>
          <w:szCs w:val="22"/>
          <w:lang w:eastAsia="zh-Hans"/>
        </w:rPr>
        <w:t>企业所在行业本身存在着重大风险</w:t>
      </w:r>
      <w:r>
        <w:rPr>
          <w:szCs w:val="22"/>
          <w:lang w:eastAsia="zh-Hans"/>
        </w:rPr>
        <w:t>，</w:t>
      </w:r>
      <w:r>
        <w:rPr>
          <w:rFonts w:hint="eastAsia"/>
          <w:szCs w:val="22"/>
          <w:lang w:eastAsia="zh-Hans"/>
        </w:rPr>
        <w:t>因此需要通过改革来弥补监管不足的问题</w:t>
      </w:r>
      <w:r>
        <w:rPr>
          <w:szCs w:val="22"/>
          <w:lang w:eastAsia="zh-Hans"/>
        </w:rPr>
        <w:t>。</w:t>
      </w:r>
      <w:r>
        <w:rPr>
          <w:rFonts w:hint="eastAsia"/>
          <w:szCs w:val="22"/>
          <w:lang w:eastAsia="zh-Hans"/>
        </w:rPr>
        <w:t>其中无论是哪一种可能</w:t>
      </w:r>
      <w:r>
        <w:rPr>
          <w:szCs w:val="22"/>
          <w:lang w:eastAsia="zh-Hans"/>
        </w:rPr>
        <w:t>，</w:t>
      </w:r>
      <w:r>
        <w:rPr>
          <w:rFonts w:hint="eastAsia"/>
          <w:szCs w:val="22"/>
          <w:lang w:eastAsia="zh-Hans"/>
        </w:rPr>
        <w:t>引发监管变化的原因与对象的风险水平是分不开的</w:t>
      </w:r>
      <w:r>
        <w:rPr>
          <w:szCs w:val="22"/>
          <w:lang w:eastAsia="zh-Hans"/>
        </w:rPr>
        <w:t>。</w:t>
      </w:r>
      <w:r>
        <w:rPr>
          <w:rFonts w:hint="eastAsia"/>
          <w:szCs w:val="22"/>
          <w:lang w:eastAsia="zh-Hans"/>
        </w:rPr>
        <w:t>下面本案例将从蚂蚁集团的风险问题展开</w:t>
      </w:r>
      <w:r>
        <w:rPr>
          <w:szCs w:val="22"/>
          <w:lang w:eastAsia="zh-Hans"/>
        </w:rPr>
        <w:t>，</w:t>
      </w:r>
      <w:r>
        <w:rPr>
          <w:rFonts w:hint="eastAsia"/>
          <w:szCs w:val="22"/>
          <w:lang w:eastAsia="zh-Hans"/>
        </w:rPr>
        <w:t>对其中的主要内容</w:t>
      </w:r>
      <w:r>
        <w:rPr>
          <w:szCs w:val="22"/>
          <w:lang w:eastAsia="zh-Hans"/>
        </w:rPr>
        <w:t>(</w:t>
      </w:r>
      <w:r>
        <w:rPr>
          <w:rFonts w:hint="eastAsia"/>
          <w:szCs w:val="22"/>
          <w:lang w:eastAsia="zh-Hans"/>
        </w:rPr>
        <w:t>即</w:t>
      </w:r>
      <w:r>
        <w:rPr>
          <w:szCs w:val="22"/>
          <w:lang w:eastAsia="zh-Hans"/>
        </w:rPr>
        <w:t>ABS</w:t>
      </w:r>
      <w:r>
        <w:rPr>
          <w:rFonts w:hint="eastAsia"/>
          <w:szCs w:val="22"/>
          <w:lang w:eastAsia="zh-Hans"/>
        </w:rPr>
        <w:t>问题</w:t>
      </w:r>
      <w:r>
        <w:rPr>
          <w:szCs w:val="22"/>
          <w:lang w:eastAsia="zh-Hans"/>
        </w:rPr>
        <w:t>)</w:t>
      </w:r>
      <w:r>
        <w:rPr>
          <w:rFonts w:hint="eastAsia"/>
          <w:szCs w:val="22"/>
          <w:lang w:eastAsia="zh-Hans"/>
        </w:rPr>
        <w:t>进行较为详细的分析</w:t>
      </w:r>
      <w:r>
        <w:rPr>
          <w:szCs w:val="22"/>
          <w:lang w:eastAsia="zh-Hans"/>
        </w:rPr>
        <w:t>，</w:t>
      </w:r>
      <w:r>
        <w:rPr>
          <w:rFonts w:hint="eastAsia"/>
          <w:szCs w:val="22"/>
          <w:lang w:eastAsia="zh-Hans"/>
        </w:rPr>
        <w:t>并简要探讨解决问题的方法和对策</w:t>
      </w:r>
      <w:r>
        <w:rPr>
          <w:szCs w:val="22"/>
          <w:lang w:eastAsia="zh-Hans"/>
        </w:rPr>
        <w:t>。</w:t>
      </w:r>
    </w:p>
    <w:p w14:paraId="07E6E0A1" w14:textId="77777777" w:rsidR="00E1581F" w:rsidRDefault="0092468C">
      <w:pPr>
        <w:pStyle w:val="1"/>
        <w:spacing w:before="480" w:after="120" w:line="240" w:lineRule="auto"/>
        <w:rPr>
          <w:rFonts w:ascii="黑体" w:eastAsia="黑体" w:hAnsi="黑体" w:cs="Times New Roman"/>
          <w:sz w:val="32"/>
          <w:szCs w:val="32"/>
          <w:lang w:eastAsia="zh-Hans"/>
        </w:rPr>
      </w:pPr>
      <w:r>
        <w:rPr>
          <w:rFonts w:ascii="黑体" w:eastAsia="黑体" w:hAnsi="黑体" w:cs="Times New Roman"/>
          <w:sz w:val="32"/>
          <w:szCs w:val="32"/>
          <w:lang w:eastAsia="zh-Hans"/>
        </w:rPr>
        <w:t xml:space="preserve">2 </w:t>
      </w:r>
      <w:r>
        <w:rPr>
          <w:rFonts w:ascii="黑体" w:eastAsia="黑体" w:hAnsi="黑体" w:cs="Times New Roman" w:hint="eastAsia"/>
          <w:sz w:val="32"/>
          <w:szCs w:val="32"/>
          <w:lang w:eastAsia="zh-Hans"/>
        </w:rPr>
        <w:t>案例设计与理论</w:t>
      </w:r>
    </w:p>
    <w:p w14:paraId="3F442C19" w14:textId="77777777" w:rsidR="00E1581F" w:rsidRDefault="0092468C">
      <w:pPr>
        <w:spacing w:before="120" w:after="120"/>
        <w:outlineLvl w:val="1"/>
        <w:rPr>
          <w:sz w:val="28"/>
          <w:szCs w:val="28"/>
          <w:lang w:eastAsia="zh-Hans"/>
        </w:rPr>
      </w:pPr>
      <w:r>
        <w:rPr>
          <w:rFonts w:ascii="黑体" w:eastAsia="黑体" w:hAnsi="黑体" w:cs="Times New Roman"/>
          <w:b/>
          <w:sz w:val="28"/>
          <w:szCs w:val="28"/>
          <w:lang w:eastAsia="zh-Hans"/>
        </w:rPr>
        <w:t>2</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 xml:space="preserve">1 </w:t>
      </w:r>
      <w:r>
        <w:rPr>
          <w:rFonts w:ascii="黑体" w:eastAsia="黑体" w:hAnsi="黑体" w:cs="Times New Roman" w:hint="eastAsia"/>
          <w:b/>
          <w:sz w:val="28"/>
          <w:szCs w:val="28"/>
          <w:lang w:eastAsia="zh-Hans"/>
        </w:rPr>
        <w:t>案例研究设计</w:t>
      </w:r>
    </w:p>
    <w:p w14:paraId="355C89FC" w14:textId="77777777" w:rsidR="00E1581F" w:rsidRDefault="0092468C">
      <w:pPr>
        <w:widowControl/>
        <w:spacing w:line="360" w:lineRule="auto"/>
        <w:ind w:firstLine="420"/>
        <w:jc w:val="left"/>
        <w:rPr>
          <w:szCs w:val="22"/>
          <w:lang w:eastAsia="zh-Hans"/>
        </w:rPr>
      </w:pPr>
      <w:r>
        <w:rPr>
          <w:rFonts w:hint="eastAsia"/>
          <w:szCs w:val="22"/>
          <w:lang w:eastAsia="zh-Hans"/>
        </w:rPr>
        <w:t>企业风险可以分为外部风险和内部风险两类</w:t>
      </w:r>
      <w:r>
        <w:rPr>
          <w:szCs w:val="22"/>
          <w:lang w:eastAsia="zh-Hans"/>
        </w:rPr>
        <w:t>。</w:t>
      </w:r>
      <w:r>
        <w:rPr>
          <w:rFonts w:hint="eastAsia"/>
          <w:szCs w:val="22"/>
          <w:lang w:eastAsia="zh-Hans"/>
        </w:rPr>
        <w:t>外部风险主要包括政策风险</w:t>
      </w:r>
      <w:commentRangeStart w:id="4"/>
      <w:r>
        <w:rPr>
          <w:szCs w:val="22"/>
          <w:lang w:eastAsia="zh-Hans"/>
        </w:rPr>
        <w:t>，</w:t>
      </w:r>
      <w:commentRangeEnd w:id="4"/>
      <w:r w:rsidR="00B03458">
        <w:rPr>
          <w:rStyle w:val="a5"/>
        </w:rPr>
        <w:commentReference w:id="4"/>
      </w:r>
      <w:r>
        <w:rPr>
          <w:rFonts w:hint="eastAsia"/>
          <w:szCs w:val="22"/>
          <w:lang w:eastAsia="zh-Hans"/>
        </w:rPr>
        <w:t>市场风险</w:t>
      </w:r>
      <w:commentRangeStart w:id="5"/>
      <w:r>
        <w:rPr>
          <w:szCs w:val="22"/>
          <w:lang w:eastAsia="zh-Hans"/>
        </w:rPr>
        <w:t>，</w:t>
      </w:r>
      <w:commentRangeEnd w:id="5"/>
      <w:r w:rsidR="00B03458">
        <w:rPr>
          <w:rStyle w:val="a5"/>
        </w:rPr>
        <w:commentReference w:id="5"/>
      </w:r>
      <w:r>
        <w:rPr>
          <w:rFonts w:hint="eastAsia"/>
          <w:szCs w:val="22"/>
          <w:lang w:eastAsia="zh-Hans"/>
        </w:rPr>
        <w:t>行业风险等</w:t>
      </w:r>
      <w:r>
        <w:rPr>
          <w:szCs w:val="22"/>
          <w:lang w:eastAsia="zh-Hans"/>
        </w:rPr>
        <w:t>；</w:t>
      </w:r>
      <w:r>
        <w:rPr>
          <w:rFonts w:hint="eastAsia"/>
          <w:szCs w:val="22"/>
          <w:lang w:eastAsia="zh-Hans"/>
        </w:rPr>
        <w:t>内部风险主要包括战略风险</w:t>
      </w:r>
      <w:commentRangeStart w:id="6"/>
      <w:r>
        <w:rPr>
          <w:szCs w:val="22"/>
          <w:lang w:eastAsia="zh-Hans"/>
        </w:rPr>
        <w:t>，</w:t>
      </w:r>
      <w:commentRangeEnd w:id="6"/>
      <w:r w:rsidR="00B03458">
        <w:rPr>
          <w:rStyle w:val="a5"/>
        </w:rPr>
        <w:commentReference w:id="6"/>
      </w:r>
      <w:r>
        <w:rPr>
          <w:rFonts w:hint="eastAsia"/>
          <w:szCs w:val="22"/>
          <w:lang w:eastAsia="zh-Hans"/>
        </w:rPr>
        <w:t>操作风险</w:t>
      </w:r>
      <w:commentRangeStart w:id="7"/>
      <w:r>
        <w:rPr>
          <w:szCs w:val="22"/>
          <w:lang w:eastAsia="zh-Hans"/>
        </w:rPr>
        <w:t>，</w:t>
      </w:r>
      <w:commentRangeEnd w:id="7"/>
      <w:r w:rsidR="00B03458">
        <w:rPr>
          <w:rStyle w:val="a5"/>
        </w:rPr>
        <w:commentReference w:id="7"/>
      </w:r>
      <w:r>
        <w:rPr>
          <w:rFonts w:hint="eastAsia"/>
          <w:szCs w:val="22"/>
          <w:lang w:eastAsia="zh-Hans"/>
        </w:rPr>
        <w:t>经营风险等</w:t>
      </w:r>
      <w:r>
        <w:rPr>
          <w:szCs w:val="22"/>
          <w:lang w:eastAsia="zh-Hans"/>
        </w:rPr>
        <w:t>。</w:t>
      </w:r>
      <w:r>
        <w:rPr>
          <w:rFonts w:hint="eastAsia"/>
          <w:szCs w:val="22"/>
          <w:lang w:eastAsia="zh-Hans"/>
        </w:rPr>
        <w:t>针对本案例</w:t>
      </w:r>
      <w:r>
        <w:rPr>
          <w:szCs w:val="22"/>
          <w:lang w:eastAsia="zh-Hans"/>
        </w:rPr>
        <w:t>，</w:t>
      </w:r>
      <w:r>
        <w:rPr>
          <w:rFonts w:hint="eastAsia"/>
          <w:szCs w:val="22"/>
          <w:lang w:eastAsia="zh-Hans"/>
        </w:rPr>
        <w:t>可以发现蚂蚁集团能够迅速通过初次审核</w:t>
      </w:r>
      <w:r>
        <w:rPr>
          <w:szCs w:val="22"/>
          <w:lang w:eastAsia="zh-Hans"/>
        </w:rPr>
        <w:t>，</w:t>
      </w:r>
      <w:r>
        <w:rPr>
          <w:rFonts w:hint="eastAsia"/>
          <w:szCs w:val="22"/>
          <w:lang w:eastAsia="zh-Hans"/>
        </w:rPr>
        <w:t>已经说明了在企业自身的组织结构</w:t>
      </w:r>
      <w:r>
        <w:rPr>
          <w:szCs w:val="22"/>
          <w:lang w:eastAsia="zh-Hans"/>
        </w:rPr>
        <w:t>，</w:t>
      </w:r>
      <w:r>
        <w:rPr>
          <w:rFonts w:hint="eastAsia"/>
          <w:szCs w:val="22"/>
          <w:lang w:eastAsia="zh-Hans"/>
        </w:rPr>
        <w:t>财务结构</w:t>
      </w:r>
      <w:r>
        <w:rPr>
          <w:szCs w:val="22"/>
          <w:lang w:eastAsia="zh-Hans"/>
        </w:rPr>
        <w:t>，</w:t>
      </w:r>
      <w:r>
        <w:rPr>
          <w:rFonts w:hint="eastAsia"/>
          <w:szCs w:val="22"/>
          <w:lang w:eastAsia="zh-Hans"/>
        </w:rPr>
        <w:t>内部控制方面是不存在太大问题的</w:t>
      </w:r>
      <w:r>
        <w:rPr>
          <w:szCs w:val="22"/>
          <w:lang w:eastAsia="zh-Hans"/>
        </w:rPr>
        <w:t>，</w:t>
      </w:r>
      <w:r>
        <w:rPr>
          <w:rFonts w:hint="eastAsia"/>
          <w:szCs w:val="22"/>
          <w:lang w:eastAsia="zh-Hans"/>
        </w:rPr>
        <w:t>并且在企业长期的发展史上也鲜有财务危机</w:t>
      </w:r>
      <w:r>
        <w:rPr>
          <w:szCs w:val="22"/>
          <w:lang w:eastAsia="zh-Hans"/>
        </w:rPr>
        <w:t>，</w:t>
      </w:r>
      <w:r>
        <w:rPr>
          <w:rFonts w:hint="eastAsia"/>
          <w:szCs w:val="22"/>
          <w:lang w:eastAsia="zh-Hans"/>
        </w:rPr>
        <w:t>员工舞弊</w:t>
      </w:r>
      <w:r>
        <w:rPr>
          <w:szCs w:val="22"/>
          <w:lang w:eastAsia="zh-Hans"/>
        </w:rPr>
        <w:t>，</w:t>
      </w:r>
      <w:r>
        <w:rPr>
          <w:rFonts w:hint="eastAsia"/>
          <w:szCs w:val="22"/>
          <w:lang w:eastAsia="zh-Hans"/>
        </w:rPr>
        <w:t>管理者以权谋私的记录</w:t>
      </w:r>
      <w:r>
        <w:rPr>
          <w:szCs w:val="22"/>
          <w:lang w:eastAsia="zh-Hans"/>
        </w:rPr>
        <w:t>。</w:t>
      </w:r>
      <w:commentRangeStart w:id="8"/>
      <w:r>
        <w:rPr>
          <w:rFonts w:hint="eastAsia"/>
          <w:szCs w:val="22"/>
          <w:lang w:eastAsia="zh-Hans"/>
        </w:rPr>
        <w:t>蚂蚁集团此次引发监管环境变化</w:t>
      </w:r>
      <w:r>
        <w:rPr>
          <w:szCs w:val="22"/>
          <w:lang w:eastAsia="zh-Hans"/>
        </w:rPr>
        <w:t>，</w:t>
      </w:r>
      <w:r>
        <w:rPr>
          <w:rFonts w:hint="eastAsia"/>
          <w:szCs w:val="22"/>
          <w:lang w:eastAsia="zh-Hans"/>
        </w:rPr>
        <w:t>其风险因素的来源显然并非企业内部</w:t>
      </w:r>
      <w:r>
        <w:rPr>
          <w:szCs w:val="22"/>
          <w:lang w:eastAsia="zh-Hans"/>
        </w:rPr>
        <w:t>，</w:t>
      </w:r>
      <w:r>
        <w:rPr>
          <w:rFonts w:hint="eastAsia"/>
          <w:szCs w:val="22"/>
          <w:lang w:eastAsia="zh-Hans"/>
        </w:rPr>
        <w:t>而是由外部环境决定</w:t>
      </w:r>
      <w:r>
        <w:rPr>
          <w:szCs w:val="22"/>
          <w:lang w:eastAsia="zh-Hans"/>
        </w:rPr>
        <w:t>，</w:t>
      </w:r>
      <w:r>
        <w:rPr>
          <w:rFonts w:hint="eastAsia"/>
          <w:szCs w:val="22"/>
          <w:lang w:eastAsia="zh-Hans"/>
        </w:rPr>
        <w:t>因此本案例主要关注外部风险</w:t>
      </w:r>
      <w:r>
        <w:rPr>
          <w:szCs w:val="22"/>
          <w:lang w:eastAsia="zh-Hans"/>
        </w:rPr>
        <w:t>。</w:t>
      </w:r>
      <w:commentRangeEnd w:id="8"/>
      <w:r w:rsidR="00291819">
        <w:rPr>
          <w:rStyle w:val="a5"/>
        </w:rPr>
        <w:commentReference w:id="8"/>
      </w:r>
    </w:p>
    <w:p w14:paraId="3A26464A" w14:textId="77777777" w:rsidR="00E1581F" w:rsidRDefault="0092468C">
      <w:pPr>
        <w:widowControl/>
        <w:spacing w:line="360" w:lineRule="auto"/>
        <w:ind w:firstLine="420"/>
        <w:jc w:val="left"/>
        <w:rPr>
          <w:szCs w:val="22"/>
          <w:lang w:eastAsia="zh-Hans"/>
        </w:rPr>
      </w:pPr>
      <w:r>
        <w:rPr>
          <w:rFonts w:hint="eastAsia"/>
          <w:szCs w:val="22"/>
          <w:lang w:eastAsia="zh-Hans"/>
        </w:rPr>
        <w:t>分析蚂蚁集团的外部风险</w:t>
      </w:r>
      <w:r>
        <w:rPr>
          <w:szCs w:val="22"/>
          <w:lang w:eastAsia="zh-Hans"/>
        </w:rPr>
        <w:t>，</w:t>
      </w:r>
      <w:r>
        <w:rPr>
          <w:rFonts w:hint="eastAsia"/>
          <w:szCs w:val="22"/>
          <w:lang w:eastAsia="zh-Hans"/>
        </w:rPr>
        <w:t>首先需要区分其行业性质</w:t>
      </w:r>
      <w:r>
        <w:rPr>
          <w:szCs w:val="22"/>
          <w:lang w:eastAsia="zh-Hans"/>
        </w:rPr>
        <w:t>。</w:t>
      </w:r>
      <w:r>
        <w:rPr>
          <w:rFonts w:hint="eastAsia"/>
          <w:szCs w:val="22"/>
          <w:lang w:eastAsia="zh-Hans"/>
        </w:rPr>
        <w:t>根据蚂蚁集团多次在外公布的收入结构报告</w:t>
      </w:r>
      <w:r>
        <w:rPr>
          <w:szCs w:val="22"/>
          <w:lang w:eastAsia="zh-Hans"/>
        </w:rPr>
        <w:t>，</w:t>
      </w:r>
      <w:r>
        <w:rPr>
          <w:rFonts w:hint="eastAsia"/>
          <w:szCs w:val="22"/>
          <w:lang w:eastAsia="zh-Hans"/>
        </w:rPr>
        <w:t>其主营业务可分为三大类</w:t>
      </w:r>
      <w:r>
        <w:rPr>
          <w:szCs w:val="22"/>
          <w:lang w:eastAsia="zh-Hans"/>
        </w:rPr>
        <w:t>：</w:t>
      </w:r>
      <w:r>
        <w:rPr>
          <w:rFonts w:hint="eastAsia"/>
          <w:szCs w:val="22"/>
          <w:lang w:eastAsia="zh-Hans"/>
        </w:rPr>
        <w:t>支付</w:t>
      </w:r>
      <w:r>
        <w:rPr>
          <w:szCs w:val="22"/>
          <w:lang w:eastAsia="zh-Hans"/>
        </w:rPr>
        <w:t>，</w:t>
      </w:r>
      <w:r>
        <w:rPr>
          <w:rFonts w:hint="eastAsia"/>
          <w:szCs w:val="22"/>
          <w:lang w:eastAsia="zh-Hans"/>
        </w:rPr>
        <w:t>技术服务以及金融服务</w:t>
      </w:r>
      <w:r>
        <w:rPr>
          <w:szCs w:val="22"/>
          <w:lang w:eastAsia="zh-Hans"/>
        </w:rPr>
        <w:t>，</w:t>
      </w:r>
      <w:r>
        <w:rPr>
          <w:rFonts w:hint="eastAsia"/>
          <w:szCs w:val="22"/>
          <w:lang w:eastAsia="zh-Hans"/>
        </w:rPr>
        <w:t>其中支付和技术服务各占</w:t>
      </w:r>
      <w:r>
        <w:rPr>
          <w:szCs w:val="22"/>
          <w:lang w:eastAsia="zh-Hans"/>
        </w:rPr>
        <w:t>45%</w:t>
      </w:r>
      <w:r>
        <w:rPr>
          <w:rFonts w:hint="eastAsia"/>
          <w:szCs w:val="22"/>
          <w:lang w:eastAsia="zh-Hans"/>
        </w:rPr>
        <w:t>左右</w:t>
      </w:r>
      <w:r>
        <w:rPr>
          <w:szCs w:val="22"/>
          <w:lang w:eastAsia="zh-Hans"/>
        </w:rPr>
        <w:t>。</w:t>
      </w:r>
      <w:r>
        <w:rPr>
          <w:rFonts w:hint="eastAsia"/>
          <w:szCs w:val="22"/>
          <w:lang w:eastAsia="zh-Hans"/>
        </w:rPr>
        <w:t>支付业务包括支付宝</w:t>
      </w:r>
      <w:r>
        <w:rPr>
          <w:szCs w:val="22"/>
          <w:lang w:eastAsia="zh-Hans"/>
        </w:rPr>
        <w:t>，</w:t>
      </w:r>
      <w:r>
        <w:rPr>
          <w:rFonts w:hint="eastAsia"/>
          <w:szCs w:val="22"/>
          <w:lang w:eastAsia="zh-Hans"/>
        </w:rPr>
        <w:t>花呗</w:t>
      </w:r>
      <w:r>
        <w:rPr>
          <w:szCs w:val="22"/>
          <w:lang w:eastAsia="zh-Hans"/>
        </w:rPr>
        <w:t>，</w:t>
      </w:r>
      <w:r>
        <w:rPr>
          <w:rFonts w:hint="eastAsia"/>
          <w:szCs w:val="22"/>
          <w:lang w:eastAsia="zh-Hans"/>
        </w:rPr>
        <w:t>网商银行等开展的支付结算</w:t>
      </w:r>
      <w:r>
        <w:rPr>
          <w:szCs w:val="22"/>
          <w:lang w:eastAsia="zh-Hans"/>
        </w:rPr>
        <w:t>，</w:t>
      </w:r>
      <w:r>
        <w:rPr>
          <w:rFonts w:hint="eastAsia"/>
          <w:szCs w:val="22"/>
          <w:lang w:eastAsia="zh-Hans"/>
        </w:rPr>
        <w:t>消费信贷及金融债业务</w:t>
      </w:r>
      <w:r>
        <w:rPr>
          <w:szCs w:val="22"/>
          <w:lang w:eastAsia="zh-Hans"/>
        </w:rPr>
        <w:t>，</w:t>
      </w:r>
      <w:r>
        <w:rPr>
          <w:rFonts w:hint="eastAsia"/>
          <w:szCs w:val="22"/>
          <w:lang w:eastAsia="zh-Hans"/>
        </w:rPr>
        <w:t>直接涵盖了消费金融领域的全部组成部分</w:t>
      </w:r>
      <w:r>
        <w:rPr>
          <w:szCs w:val="22"/>
          <w:lang w:eastAsia="zh-Hans"/>
        </w:rPr>
        <w:t>；</w:t>
      </w:r>
      <w:r>
        <w:rPr>
          <w:rFonts w:hint="eastAsia"/>
          <w:szCs w:val="22"/>
          <w:lang w:eastAsia="zh-Hans"/>
        </w:rPr>
        <w:t>技术服务业务包括使用经授权的阿里云技术进行金融相关的技术输出</w:t>
      </w:r>
      <w:r>
        <w:rPr>
          <w:szCs w:val="22"/>
          <w:lang w:eastAsia="zh-Hans"/>
        </w:rPr>
        <w:t>，</w:t>
      </w:r>
      <w:r>
        <w:rPr>
          <w:rFonts w:hint="eastAsia"/>
          <w:szCs w:val="22"/>
          <w:lang w:eastAsia="zh-Hans"/>
        </w:rPr>
        <w:t>以及基金</w:t>
      </w:r>
      <w:r>
        <w:rPr>
          <w:szCs w:val="22"/>
          <w:lang w:eastAsia="zh-Hans"/>
        </w:rPr>
        <w:t>，</w:t>
      </w:r>
      <w:r>
        <w:rPr>
          <w:rFonts w:hint="eastAsia"/>
          <w:szCs w:val="22"/>
          <w:lang w:eastAsia="zh-Hans"/>
        </w:rPr>
        <w:t>保险</w:t>
      </w:r>
      <w:r>
        <w:rPr>
          <w:szCs w:val="22"/>
          <w:lang w:eastAsia="zh-Hans"/>
        </w:rPr>
        <w:t>，</w:t>
      </w:r>
      <w:r>
        <w:rPr>
          <w:rFonts w:hint="eastAsia"/>
          <w:szCs w:val="22"/>
          <w:lang w:eastAsia="zh-Hans"/>
        </w:rPr>
        <w:t>证券相关的技术性服务</w:t>
      </w:r>
      <w:r>
        <w:rPr>
          <w:szCs w:val="22"/>
          <w:lang w:eastAsia="zh-Hans"/>
        </w:rPr>
        <w:t>。</w:t>
      </w:r>
      <w:r>
        <w:rPr>
          <w:rFonts w:hint="eastAsia"/>
          <w:szCs w:val="22"/>
          <w:lang w:eastAsia="zh-Hans"/>
        </w:rPr>
        <w:t>两大主营业务均为金融密集型</w:t>
      </w:r>
      <w:r>
        <w:rPr>
          <w:szCs w:val="22"/>
          <w:lang w:eastAsia="zh-Hans"/>
        </w:rPr>
        <w:t>，</w:t>
      </w:r>
      <w:r>
        <w:rPr>
          <w:rFonts w:hint="eastAsia"/>
          <w:szCs w:val="22"/>
          <w:lang w:eastAsia="zh-Hans"/>
        </w:rPr>
        <w:t>因此应当将其归类为金融企业</w:t>
      </w:r>
      <w:r>
        <w:rPr>
          <w:szCs w:val="22"/>
          <w:lang w:eastAsia="zh-Hans"/>
        </w:rPr>
        <w:t>。</w:t>
      </w:r>
      <w:r>
        <w:rPr>
          <w:rFonts w:hint="eastAsia"/>
          <w:szCs w:val="22"/>
          <w:lang w:eastAsia="zh-Hans"/>
        </w:rPr>
        <w:t>金融企业不同于实体企业</w:t>
      </w:r>
      <w:r>
        <w:rPr>
          <w:szCs w:val="22"/>
          <w:lang w:eastAsia="zh-Hans"/>
        </w:rPr>
        <w:t>，</w:t>
      </w:r>
      <w:r>
        <w:rPr>
          <w:rFonts w:hint="eastAsia"/>
          <w:szCs w:val="22"/>
          <w:lang w:eastAsia="zh-Hans"/>
        </w:rPr>
        <w:t>特点是在讨论外部风险中的行业风险时</w:t>
      </w:r>
      <w:r>
        <w:rPr>
          <w:szCs w:val="22"/>
          <w:lang w:eastAsia="zh-Hans"/>
        </w:rPr>
        <w:t>，</w:t>
      </w:r>
      <w:r>
        <w:rPr>
          <w:rFonts w:hint="eastAsia"/>
          <w:szCs w:val="22"/>
          <w:lang w:eastAsia="zh-Hans"/>
        </w:rPr>
        <w:t>信用风险的重要性和比例大大提升</w:t>
      </w:r>
      <w:r>
        <w:rPr>
          <w:szCs w:val="22"/>
          <w:lang w:eastAsia="zh-Hans"/>
        </w:rPr>
        <w:t>。</w:t>
      </w:r>
      <w:r>
        <w:rPr>
          <w:rFonts w:hint="eastAsia"/>
          <w:szCs w:val="22"/>
          <w:lang w:eastAsia="zh-Hans"/>
        </w:rPr>
        <w:t>由于蚂蚁集团两大主营业务板块的情况存在明显差异</w:t>
      </w:r>
      <w:r>
        <w:rPr>
          <w:szCs w:val="22"/>
          <w:lang w:eastAsia="zh-Hans"/>
        </w:rPr>
        <w:t>，</w:t>
      </w:r>
      <w:r>
        <w:rPr>
          <w:rFonts w:hint="eastAsia"/>
          <w:szCs w:val="22"/>
          <w:lang w:eastAsia="zh-Hans"/>
        </w:rPr>
        <w:t>固而分开讨论</w:t>
      </w:r>
      <w:r>
        <w:rPr>
          <w:szCs w:val="22"/>
          <w:lang w:eastAsia="zh-Hans"/>
        </w:rPr>
        <w:t>。</w:t>
      </w:r>
    </w:p>
    <w:p w14:paraId="69635222" w14:textId="77777777" w:rsidR="00E1581F" w:rsidRDefault="0092468C">
      <w:pPr>
        <w:widowControl/>
        <w:spacing w:line="360" w:lineRule="auto"/>
        <w:ind w:firstLine="420"/>
        <w:jc w:val="left"/>
        <w:rPr>
          <w:szCs w:val="22"/>
          <w:lang w:eastAsia="zh-Hans"/>
        </w:rPr>
      </w:pPr>
      <w:r>
        <w:rPr>
          <w:rFonts w:hint="eastAsia"/>
          <w:szCs w:val="22"/>
          <w:lang w:eastAsia="zh-Hans"/>
        </w:rPr>
        <w:t>首先是支付业务</w:t>
      </w:r>
      <w:r>
        <w:rPr>
          <w:szCs w:val="22"/>
          <w:lang w:eastAsia="zh-Hans"/>
        </w:rPr>
        <w:t>，</w:t>
      </w:r>
      <w:commentRangeStart w:id="9"/>
      <w:r>
        <w:rPr>
          <w:rFonts w:hint="eastAsia"/>
          <w:szCs w:val="22"/>
          <w:lang w:eastAsia="zh-Hans"/>
        </w:rPr>
        <w:t>蚂蚁花呗和借呗作为其中代</w:t>
      </w:r>
      <w:commentRangeEnd w:id="9"/>
      <w:r w:rsidR="00291819">
        <w:rPr>
          <w:rStyle w:val="a5"/>
        </w:rPr>
        <w:commentReference w:id="9"/>
      </w:r>
      <w:r>
        <w:rPr>
          <w:rFonts w:hint="eastAsia"/>
          <w:szCs w:val="22"/>
          <w:lang w:eastAsia="zh-Hans"/>
        </w:rPr>
        <w:t>表</w:t>
      </w:r>
      <w:r>
        <w:rPr>
          <w:szCs w:val="22"/>
          <w:lang w:eastAsia="zh-Hans"/>
        </w:rPr>
        <w:t>，</w:t>
      </w:r>
      <w:r>
        <w:rPr>
          <w:rFonts w:hint="eastAsia"/>
          <w:szCs w:val="22"/>
          <w:lang w:eastAsia="zh-Hans"/>
        </w:rPr>
        <w:t>经营模式本质上类似于消费信用卡和小微贷</w:t>
      </w:r>
      <w:r>
        <w:rPr>
          <w:szCs w:val="22"/>
          <w:lang w:eastAsia="zh-Hans"/>
        </w:rPr>
        <w:t>。</w:t>
      </w:r>
      <w:r>
        <w:rPr>
          <w:rFonts w:hint="eastAsia"/>
          <w:szCs w:val="22"/>
          <w:lang w:eastAsia="zh-Hans"/>
        </w:rPr>
        <w:t>蚂蚁集团作为放贷方它的资金来源基本上只有两个</w:t>
      </w:r>
      <w:r>
        <w:rPr>
          <w:szCs w:val="22"/>
          <w:lang w:eastAsia="zh-Hans"/>
        </w:rPr>
        <w:t>，</w:t>
      </w:r>
      <w:r>
        <w:rPr>
          <w:rFonts w:hint="eastAsia"/>
          <w:szCs w:val="22"/>
          <w:lang w:eastAsia="zh-Hans"/>
        </w:rPr>
        <w:t>分别为自有资本和与德邦证券合作发行的</w:t>
      </w:r>
      <w:commentRangeStart w:id="10"/>
      <w:r>
        <w:rPr>
          <w:rFonts w:hint="eastAsia"/>
          <w:szCs w:val="22"/>
          <w:lang w:eastAsia="zh-Hans"/>
        </w:rPr>
        <w:t>资产证券化</w:t>
      </w:r>
      <w:commentRangeEnd w:id="10"/>
      <w:r w:rsidR="00291819">
        <w:rPr>
          <w:rStyle w:val="a5"/>
        </w:rPr>
        <w:commentReference w:id="10"/>
      </w:r>
      <w:r>
        <w:rPr>
          <w:rFonts w:hint="eastAsia"/>
          <w:szCs w:val="22"/>
          <w:lang w:eastAsia="zh-Hans"/>
        </w:rPr>
        <w:t>即</w:t>
      </w:r>
      <w:r>
        <w:rPr>
          <w:szCs w:val="22"/>
          <w:lang w:eastAsia="zh-Hans"/>
        </w:rPr>
        <w:t>ABS</w:t>
      </w:r>
      <w:r>
        <w:rPr>
          <w:szCs w:val="22"/>
          <w:lang w:eastAsia="zh-Hans"/>
        </w:rPr>
        <w:t>。</w:t>
      </w:r>
      <w:r>
        <w:rPr>
          <w:rFonts w:hint="eastAsia"/>
          <w:szCs w:val="22"/>
          <w:lang w:eastAsia="zh-Hans"/>
        </w:rPr>
        <w:t>因此从风险角度出发</w:t>
      </w:r>
      <w:r>
        <w:rPr>
          <w:szCs w:val="22"/>
          <w:lang w:eastAsia="zh-Hans"/>
        </w:rPr>
        <w:t>，</w:t>
      </w:r>
      <w:r>
        <w:rPr>
          <w:rFonts w:hint="eastAsia"/>
          <w:szCs w:val="22"/>
          <w:lang w:eastAsia="zh-Hans"/>
        </w:rPr>
        <w:t>可以说蚂蚁集团的</w:t>
      </w:r>
      <w:r>
        <w:rPr>
          <w:szCs w:val="22"/>
          <w:lang w:eastAsia="zh-Hans"/>
        </w:rPr>
        <w:t>ABS</w:t>
      </w:r>
      <w:r>
        <w:rPr>
          <w:rFonts w:hint="eastAsia"/>
          <w:szCs w:val="22"/>
          <w:lang w:eastAsia="zh-Hans"/>
        </w:rPr>
        <w:t>业务模式集中反映了支付业务的绝大部分风险问题</w:t>
      </w:r>
      <w:r>
        <w:rPr>
          <w:szCs w:val="22"/>
          <w:lang w:eastAsia="zh-Hans"/>
        </w:rPr>
        <w:t>，</w:t>
      </w:r>
      <w:r>
        <w:rPr>
          <w:rFonts w:hint="eastAsia"/>
          <w:szCs w:val="22"/>
          <w:lang w:eastAsia="zh-Hans"/>
        </w:rPr>
        <w:t>并且既有信用因素因素</w:t>
      </w:r>
      <w:r>
        <w:rPr>
          <w:szCs w:val="22"/>
          <w:lang w:eastAsia="zh-Hans"/>
        </w:rPr>
        <w:t>，</w:t>
      </w:r>
      <w:r>
        <w:rPr>
          <w:rFonts w:hint="eastAsia"/>
          <w:szCs w:val="22"/>
          <w:lang w:eastAsia="zh-Hans"/>
        </w:rPr>
        <w:t>也有市场因素</w:t>
      </w:r>
      <w:r>
        <w:rPr>
          <w:szCs w:val="22"/>
          <w:lang w:eastAsia="zh-Hans"/>
        </w:rPr>
        <w:t>。</w:t>
      </w:r>
      <w:r>
        <w:rPr>
          <w:rFonts w:hint="eastAsia"/>
          <w:szCs w:val="22"/>
          <w:lang w:eastAsia="zh-Hans"/>
        </w:rPr>
        <w:t>其次的技术服务业务</w:t>
      </w:r>
      <w:r>
        <w:rPr>
          <w:szCs w:val="22"/>
          <w:lang w:eastAsia="zh-Hans"/>
        </w:rPr>
        <w:t>，</w:t>
      </w:r>
      <w:r>
        <w:rPr>
          <w:rFonts w:hint="eastAsia"/>
          <w:szCs w:val="22"/>
          <w:lang w:eastAsia="zh-Hans"/>
        </w:rPr>
        <w:t>相对更偏向于服务业性质</w:t>
      </w:r>
      <w:r>
        <w:rPr>
          <w:szCs w:val="22"/>
          <w:lang w:eastAsia="zh-Hans"/>
        </w:rPr>
        <w:t>，</w:t>
      </w:r>
      <w:r>
        <w:rPr>
          <w:rFonts w:hint="eastAsia"/>
          <w:szCs w:val="22"/>
          <w:lang w:eastAsia="zh-Hans"/>
        </w:rPr>
        <w:t>如同商业银行中的咨询和代理业务</w:t>
      </w:r>
      <w:r>
        <w:rPr>
          <w:szCs w:val="22"/>
          <w:lang w:eastAsia="zh-Hans"/>
        </w:rPr>
        <w:t>，</w:t>
      </w:r>
      <w:r>
        <w:rPr>
          <w:rFonts w:hint="eastAsia"/>
          <w:szCs w:val="22"/>
          <w:lang w:eastAsia="zh-Hans"/>
        </w:rPr>
        <w:t>在风</w:t>
      </w:r>
      <w:r>
        <w:rPr>
          <w:rFonts w:hint="eastAsia"/>
          <w:szCs w:val="22"/>
          <w:lang w:eastAsia="zh-Hans"/>
        </w:rPr>
        <w:lastRenderedPageBreak/>
        <w:t>险中不占据主要地位</w:t>
      </w:r>
      <w:r>
        <w:rPr>
          <w:szCs w:val="22"/>
          <w:lang w:eastAsia="zh-Hans"/>
        </w:rPr>
        <w:t>。</w:t>
      </w:r>
      <w:r>
        <w:rPr>
          <w:rFonts w:hint="eastAsia"/>
          <w:szCs w:val="22"/>
          <w:lang w:eastAsia="zh-Hans"/>
        </w:rPr>
        <w:t>这方面的主要风险为政策风险</w:t>
      </w:r>
      <w:r>
        <w:rPr>
          <w:szCs w:val="22"/>
          <w:lang w:eastAsia="zh-Hans"/>
        </w:rPr>
        <w:t>，</w:t>
      </w:r>
      <w:r>
        <w:rPr>
          <w:rFonts w:hint="eastAsia"/>
          <w:szCs w:val="22"/>
          <w:lang w:eastAsia="zh-Hans"/>
        </w:rPr>
        <w:t>由于业务范围宽泛且属于混业经营</w:t>
      </w:r>
      <w:r>
        <w:rPr>
          <w:szCs w:val="22"/>
          <w:lang w:eastAsia="zh-Hans"/>
        </w:rPr>
        <w:t>，</w:t>
      </w:r>
      <w:r>
        <w:rPr>
          <w:rFonts w:hint="eastAsia"/>
          <w:szCs w:val="22"/>
          <w:lang w:eastAsia="zh-Hans"/>
        </w:rPr>
        <w:t>很容易受政策变动影响而面临损失</w:t>
      </w:r>
      <w:r>
        <w:rPr>
          <w:szCs w:val="22"/>
          <w:lang w:eastAsia="zh-Hans"/>
        </w:rPr>
        <w:t>，</w:t>
      </w:r>
      <w:r>
        <w:rPr>
          <w:rFonts w:hint="eastAsia"/>
          <w:szCs w:val="22"/>
          <w:lang w:eastAsia="zh-Hans"/>
        </w:rPr>
        <w:t>一个典型的例证是以理财服务为主的余额宝的备付金政策变动</w:t>
      </w:r>
      <w:r>
        <w:rPr>
          <w:szCs w:val="22"/>
          <w:lang w:eastAsia="zh-Hans"/>
        </w:rPr>
        <w:t>。</w:t>
      </w:r>
      <w:r>
        <w:rPr>
          <w:rFonts w:hint="eastAsia"/>
          <w:szCs w:val="22"/>
          <w:lang w:eastAsia="zh-Hans"/>
        </w:rPr>
        <w:t>综上所述</w:t>
      </w:r>
      <w:r>
        <w:rPr>
          <w:szCs w:val="22"/>
          <w:lang w:eastAsia="zh-Hans"/>
        </w:rPr>
        <w:t>，</w:t>
      </w:r>
      <w:r>
        <w:rPr>
          <w:rFonts w:hint="eastAsia"/>
          <w:szCs w:val="22"/>
          <w:lang w:eastAsia="zh-Hans"/>
        </w:rPr>
        <w:t>蚂蚁集团最显著的风险主要体现在支付业务上</w:t>
      </w:r>
      <w:r>
        <w:rPr>
          <w:szCs w:val="22"/>
          <w:lang w:eastAsia="zh-Hans"/>
        </w:rPr>
        <w:t>，</w:t>
      </w:r>
      <w:r>
        <w:rPr>
          <w:rFonts w:hint="eastAsia"/>
          <w:szCs w:val="22"/>
          <w:lang w:eastAsia="zh-Hans"/>
        </w:rPr>
        <w:t>而支付业务以</w:t>
      </w:r>
      <w:r>
        <w:rPr>
          <w:szCs w:val="22"/>
          <w:lang w:eastAsia="zh-Hans"/>
        </w:rPr>
        <w:t>ABS</w:t>
      </w:r>
      <w:r>
        <w:rPr>
          <w:rFonts w:hint="eastAsia"/>
          <w:szCs w:val="22"/>
          <w:lang w:eastAsia="zh-Hans"/>
        </w:rPr>
        <w:t>模式为主</w:t>
      </w:r>
      <w:r>
        <w:rPr>
          <w:szCs w:val="22"/>
          <w:lang w:eastAsia="zh-Hans"/>
        </w:rPr>
        <w:t>，</w:t>
      </w:r>
      <w:r>
        <w:rPr>
          <w:rFonts w:hint="eastAsia"/>
          <w:szCs w:val="22"/>
          <w:lang w:eastAsia="zh-Hans"/>
        </w:rPr>
        <w:t>因此本案例对蚂蚁集团的风险转向到</w:t>
      </w:r>
      <w:r>
        <w:rPr>
          <w:szCs w:val="22"/>
          <w:lang w:eastAsia="zh-Hans"/>
        </w:rPr>
        <w:t>ABS</w:t>
      </w:r>
      <w:r>
        <w:rPr>
          <w:rFonts w:hint="eastAsia"/>
          <w:szCs w:val="22"/>
          <w:lang w:eastAsia="zh-Hans"/>
        </w:rPr>
        <w:t>的风险问题研究</w:t>
      </w:r>
      <w:r>
        <w:rPr>
          <w:szCs w:val="22"/>
          <w:lang w:eastAsia="zh-Hans"/>
        </w:rPr>
        <w:t>。</w:t>
      </w:r>
    </w:p>
    <w:p w14:paraId="2252C69C" w14:textId="77777777" w:rsidR="00E1581F" w:rsidRDefault="0092468C">
      <w:pPr>
        <w:widowControl/>
        <w:spacing w:line="360" w:lineRule="auto"/>
        <w:ind w:firstLineChars="50" w:firstLine="105"/>
        <w:jc w:val="left"/>
        <w:rPr>
          <w:szCs w:val="22"/>
          <w:lang w:eastAsia="zh-Hans"/>
        </w:rPr>
      </w:pPr>
      <w:r>
        <w:rPr>
          <w:szCs w:val="22"/>
          <w:lang w:eastAsia="zh-Hans"/>
        </w:rPr>
        <w:t xml:space="preserve">  </w:t>
      </w:r>
      <w:r>
        <w:rPr>
          <w:rFonts w:hint="eastAsia"/>
          <w:szCs w:val="22"/>
          <w:lang w:eastAsia="zh-Hans"/>
        </w:rPr>
        <w:t>对</w:t>
      </w:r>
      <w:r>
        <w:rPr>
          <w:szCs w:val="22"/>
          <w:lang w:eastAsia="zh-Hans"/>
        </w:rPr>
        <w:t>ABS</w:t>
      </w:r>
      <w:r>
        <w:rPr>
          <w:rFonts w:hint="eastAsia"/>
          <w:szCs w:val="22"/>
          <w:lang w:eastAsia="zh-Hans"/>
        </w:rPr>
        <w:t>风险的度量应该是多层次多角度的</w:t>
      </w:r>
      <w:r>
        <w:rPr>
          <w:szCs w:val="22"/>
          <w:lang w:eastAsia="zh-Hans"/>
        </w:rPr>
        <w:t>，</w:t>
      </w:r>
      <w:r>
        <w:rPr>
          <w:rFonts w:hint="eastAsia"/>
          <w:szCs w:val="22"/>
          <w:lang w:eastAsia="zh-Hans"/>
        </w:rPr>
        <w:t>因为它涉及到的风险类别全面且显著</w:t>
      </w:r>
      <w:r>
        <w:rPr>
          <w:szCs w:val="22"/>
          <w:lang w:eastAsia="zh-Hans"/>
        </w:rPr>
        <w:t>。</w:t>
      </w:r>
      <w:r>
        <w:rPr>
          <w:szCs w:val="22"/>
          <w:lang w:eastAsia="zh-Hans"/>
        </w:rPr>
        <w:t>1993</w:t>
      </w:r>
      <w:r>
        <w:rPr>
          <w:rFonts w:hint="eastAsia"/>
          <w:szCs w:val="22"/>
          <w:lang w:eastAsia="zh-Hans"/>
        </w:rPr>
        <w:t>年提出的</w:t>
      </w:r>
      <w:r>
        <w:rPr>
          <w:szCs w:val="22"/>
          <w:lang w:eastAsia="zh-Hans"/>
        </w:rPr>
        <w:t>V</w:t>
      </w:r>
      <w:r>
        <w:rPr>
          <w:rFonts w:hint="eastAsia"/>
          <w:szCs w:val="22"/>
          <w:lang w:eastAsia="zh-Hans"/>
        </w:rPr>
        <w:t>a</w:t>
      </w:r>
      <w:r>
        <w:rPr>
          <w:szCs w:val="22"/>
          <w:lang w:eastAsia="zh-Hans"/>
        </w:rPr>
        <w:t>R</w:t>
      </w:r>
      <w:r>
        <w:rPr>
          <w:rFonts w:hint="eastAsia"/>
          <w:szCs w:val="22"/>
          <w:lang w:eastAsia="zh-Hans"/>
        </w:rPr>
        <w:t>方法是目前衡量市场风险的主流方法</w:t>
      </w:r>
      <w:r>
        <w:rPr>
          <w:szCs w:val="22"/>
          <w:lang w:eastAsia="zh-Hans"/>
        </w:rPr>
        <w:t>，</w:t>
      </w:r>
      <w:r>
        <w:rPr>
          <w:rFonts w:hint="eastAsia"/>
          <w:szCs w:val="22"/>
          <w:lang w:eastAsia="zh-Hans"/>
        </w:rPr>
        <w:t>同时在信用风险方面也可以采用</w:t>
      </w:r>
      <w:r>
        <w:rPr>
          <w:szCs w:val="22"/>
          <w:lang w:eastAsia="zh-Hans"/>
        </w:rPr>
        <w:t>V</w:t>
      </w:r>
      <w:r>
        <w:rPr>
          <w:rFonts w:hint="eastAsia"/>
          <w:szCs w:val="22"/>
          <w:lang w:eastAsia="zh-Hans"/>
        </w:rPr>
        <w:t>a</w:t>
      </w:r>
      <w:r>
        <w:rPr>
          <w:szCs w:val="22"/>
          <w:lang w:eastAsia="zh-Hans"/>
        </w:rPr>
        <w:t>R</w:t>
      </w:r>
      <w:r>
        <w:rPr>
          <w:rFonts w:hint="eastAsia"/>
          <w:szCs w:val="22"/>
          <w:lang w:eastAsia="zh-Hans"/>
        </w:rPr>
        <w:t>度量</w:t>
      </w:r>
      <w:r>
        <w:rPr>
          <w:szCs w:val="22"/>
          <w:lang w:eastAsia="zh-Hans"/>
        </w:rPr>
        <w:t>。</w:t>
      </w:r>
      <w:r>
        <w:rPr>
          <w:rFonts w:hint="eastAsia"/>
          <w:szCs w:val="22"/>
          <w:lang w:eastAsia="zh-Hans"/>
        </w:rPr>
        <w:t>另一方面</w:t>
      </w:r>
      <w:r>
        <w:rPr>
          <w:szCs w:val="22"/>
          <w:lang w:eastAsia="zh-Hans"/>
        </w:rPr>
        <w:t>，</w:t>
      </w:r>
      <w:r>
        <w:rPr>
          <w:rFonts w:hint="eastAsia"/>
          <w:szCs w:val="22"/>
          <w:lang w:eastAsia="zh-Hans"/>
        </w:rPr>
        <w:t>由于</w:t>
      </w:r>
      <w:r>
        <w:rPr>
          <w:szCs w:val="22"/>
          <w:lang w:eastAsia="zh-Hans"/>
        </w:rPr>
        <w:t>V</w:t>
      </w:r>
      <w:r>
        <w:rPr>
          <w:rFonts w:hint="eastAsia"/>
          <w:szCs w:val="22"/>
          <w:lang w:eastAsia="zh-Hans"/>
        </w:rPr>
        <w:t>a</w:t>
      </w:r>
      <w:r>
        <w:rPr>
          <w:szCs w:val="22"/>
          <w:lang w:eastAsia="zh-Hans"/>
        </w:rPr>
        <w:t>R</w:t>
      </w:r>
      <w:r>
        <w:rPr>
          <w:rFonts w:hint="eastAsia"/>
          <w:szCs w:val="22"/>
          <w:lang w:eastAsia="zh-Hans"/>
        </w:rPr>
        <w:t>反映的是给定置信值的损失可能</w:t>
      </w:r>
      <w:r>
        <w:rPr>
          <w:szCs w:val="22"/>
          <w:lang w:eastAsia="zh-Hans"/>
        </w:rPr>
        <w:t>，</w:t>
      </w:r>
      <w:r>
        <w:rPr>
          <w:rFonts w:hint="eastAsia"/>
          <w:szCs w:val="22"/>
          <w:lang w:eastAsia="zh-Hans"/>
        </w:rPr>
        <w:t>忽略了尾部可能存在极端值大小</w:t>
      </w:r>
      <w:r>
        <w:rPr>
          <w:szCs w:val="22"/>
          <w:lang w:eastAsia="zh-Hans"/>
        </w:rPr>
        <w:t>，</w:t>
      </w:r>
      <w:r>
        <w:rPr>
          <w:rFonts w:hint="eastAsia"/>
          <w:szCs w:val="22"/>
          <w:lang w:eastAsia="zh-Hans"/>
        </w:rPr>
        <w:t>为了解决这一缺陷引入了</w:t>
      </w:r>
      <w:r>
        <w:rPr>
          <w:szCs w:val="22"/>
          <w:lang w:eastAsia="zh-Hans"/>
        </w:rPr>
        <w:t>CV</w:t>
      </w:r>
      <w:r>
        <w:rPr>
          <w:rFonts w:hint="eastAsia"/>
          <w:szCs w:val="22"/>
          <w:lang w:eastAsia="zh-Hans"/>
        </w:rPr>
        <w:t>a</w:t>
      </w:r>
      <w:r>
        <w:rPr>
          <w:szCs w:val="22"/>
          <w:lang w:eastAsia="zh-Hans"/>
        </w:rPr>
        <w:t>R</w:t>
      </w:r>
      <w:r>
        <w:rPr>
          <w:rFonts w:hint="eastAsia"/>
          <w:szCs w:val="22"/>
          <w:lang w:eastAsia="zh-Hans"/>
        </w:rPr>
        <w:t>的方法</w:t>
      </w:r>
      <w:r>
        <w:rPr>
          <w:szCs w:val="22"/>
          <w:lang w:eastAsia="zh-Hans"/>
        </w:rPr>
        <w:t>，</w:t>
      </w:r>
      <w:r>
        <w:rPr>
          <w:rFonts w:hint="eastAsia"/>
          <w:szCs w:val="22"/>
          <w:lang w:eastAsia="zh-Hans"/>
        </w:rPr>
        <w:t>可以更好的反映尾部风险情况</w:t>
      </w:r>
      <w:r>
        <w:rPr>
          <w:szCs w:val="22"/>
          <w:lang w:eastAsia="zh-Hans"/>
        </w:rPr>
        <w:t>。</w:t>
      </w:r>
      <w:r>
        <w:rPr>
          <w:rFonts w:hint="eastAsia"/>
          <w:szCs w:val="22"/>
          <w:lang w:eastAsia="zh-Hans"/>
        </w:rPr>
        <w:t>因此借助</w:t>
      </w:r>
      <w:r>
        <w:rPr>
          <w:szCs w:val="22"/>
          <w:lang w:eastAsia="zh-Hans"/>
        </w:rPr>
        <w:t>C</w:t>
      </w:r>
      <w:r>
        <w:rPr>
          <w:rFonts w:hint="eastAsia"/>
          <w:szCs w:val="22"/>
          <w:lang w:eastAsia="zh-Hans"/>
        </w:rPr>
        <w:t>opula</w:t>
      </w:r>
      <w:r>
        <w:rPr>
          <w:szCs w:val="22"/>
          <w:lang w:eastAsia="zh-Hans"/>
        </w:rPr>
        <w:t>-GARCH</w:t>
      </w:r>
      <w:r>
        <w:rPr>
          <w:rFonts w:hint="eastAsia"/>
          <w:szCs w:val="22"/>
          <w:lang w:eastAsia="zh-Hans"/>
        </w:rPr>
        <w:t>的方法</w:t>
      </w:r>
      <w:r>
        <w:rPr>
          <w:szCs w:val="22"/>
          <w:lang w:eastAsia="zh-Hans"/>
        </w:rPr>
        <w:t>，</w:t>
      </w:r>
      <w:r>
        <w:rPr>
          <w:rFonts w:hint="eastAsia"/>
          <w:szCs w:val="22"/>
          <w:lang w:eastAsia="zh-Hans"/>
        </w:rPr>
        <w:t>首先建立</w:t>
      </w:r>
      <w:r>
        <w:rPr>
          <w:szCs w:val="22"/>
          <w:lang w:eastAsia="zh-Hans"/>
        </w:rPr>
        <w:t>ARMA-GARCH</w:t>
      </w:r>
      <w:r>
        <w:rPr>
          <w:rFonts w:hint="eastAsia"/>
          <w:szCs w:val="22"/>
          <w:lang w:eastAsia="zh-Hans"/>
        </w:rPr>
        <w:t>模型得到两种风险因素的边缘分布</w:t>
      </w:r>
      <w:r>
        <w:rPr>
          <w:szCs w:val="22"/>
          <w:lang w:eastAsia="zh-Hans"/>
        </w:rPr>
        <w:t>，</w:t>
      </w:r>
      <w:r>
        <w:rPr>
          <w:rFonts w:hint="eastAsia"/>
          <w:szCs w:val="22"/>
          <w:lang w:eastAsia="zh-Hans"/>
        </w:rPr>
        <w:t>之后根据边缘分布的结果可以估计</w:t>
      </w:r>
      <w:r>
        <w:rPr>
          <w:szCs w:val="22"/>
          <w:lang w:eastAsia="zh-Hans"/>
        </w:rPr>
        <w:t>C</w:t>
      </w:r>
      <w:r>
        <w:rPr>
          <w:rFonts w:hint="eastAsia"/>
          <w:szCs w:val="22"/>
          <w:lang w:eastAsia="zh-Hans"/>
        </w:rPr>
        <w:t>opula</w:t>
      </w:r>
      <w:r>
        <w:rPr>
          <w:rFonts w:hint="eastAsia"/>
          <w:szCs w:val="22"/>
          <w:lang w:eastAsia="zh-Hans"/>
        </w:rPr>
        <w:t>函数参数从而得到两变量的联合分布</w:t>
      </w:r>
      <w:r>
        <w:rPr>
          <w:szCs w:val="22"/>
          <w:lang w:eastAsia="zh-Hans"/>
        </w:rPr>
        <w:t>，</w:t>
      </w:r>
      <w:r>
        <w:rPr>
          <w:rFonts w:hint="eastAsia"/>
          <w:szCs w:val="22"/>
          <w:lang w:eastAsia="zh-Hans"/>
        </w:rPr>
        <w:t>进而计算</w:t>
      </w:r>
      <w:r>
        <w:rPr>
          <w:szCs w:val="22"/>
          <w:lang w:eastAsia="zh-Hans"/>
        </w:rPr>
        <w:t>V</w:t>
      </w:r>
      <w:r>
        <w:rPr>
          <w:rFonts w:hint="eastAsia"/>
          <w:szCs w:val="22"/>
          <w:lang w:eastAsia="zh-Hans"/>
        </w:rPr>
        <w:t>a</w:t>
      </w:r>
      <w:r>
        <w:rPr>
          <w:szCs w:val="22"/>
          <w:lang w:eastAsia="zh-Hans"/>
        </w:rPr>
        <w:t>R</w:t>
      </w:r>
      <w:r>
        <w:rPr>
          <w:rFonts w:hint="eastAsia"/>
          <w:szCs w:val="22"/>
          <w:lang w:eastAsia="zh-Hans"/>
        </w:rPr>
        <w:t>和</w:t>
      </w:r>
      <w:r>
        <w:rPr>
          <w:szCs w:val="22"/>
          <w:lang w:eastAsia="zh-Hans"/>
        </w:rPr>
        <w:t>CV</w:t>
      </w:r>
      <w:r>
        <w:rPr>
          <w:rFonts w:hint="eastAsia"/>
          <w:szCs w:val="22"/>
          <w:lang w:eastAsia="zh-Hans"/>
        </w:rPr>
        <w:t>a</w:t>
      </w:r>
      <w:r>
        <w:rPr>
          <w:szCs w:val="22"/>
          <w:lang w:eastAsia="zh-Hans"/>
        </w:rPr>
        <w:t>R</w:t>
      </w:r>
      <w:r>
        <w:rPr>
          <w:rFonts w:hint="eastAsia"/>
          <w:szCs w:val="22"/>
          <w:lang w:eastAsia="zh-Hans"/>
        </w:rPr>
        <w:t>值</w:t>
      </w:r>
      <w:r>
        <w:rPr>
          <w:szCs w:val="22"/>
          <w:lang w:eastAsia="zh-Hans"/>
        </w:rPr>
        <w:t>。</w:t>
      </w:r>
      <w:commentRangeStart w:id="11"/>
      <w:r>
        <w:rPr>
          <w:rFonts w:hint="eastAsia"/>
          <w:szCs w:val="22"/>
          <w:lang w:eastAsia="zh-Hans"/>
        </w:rPr>
        <w:t>本案例的证券实证数据取自于</w:t>
      </w:r>
      <w:r>
        <w:rPr>
          <w:szCs w:val="22"/>
          <w:lang w:eastAsia="zh-Hans"/>
        </w:rPr>
        <w:t>CNABS</w:t>
      </w:r>
      <w:r>
        <w:rPr>
          <w:rFonts w:hint="eastAsia"/>
          <w:szCs w:val="22"/>
          <w:lang w:eastAsia="zh-Hans"/>
        </w:rPr>
        <w:t>网站的蚂蚁优先级和夹层级</w:t>
      </w:r>
      <w:r>
        <w:rPr>
          <w:szCs w:val="22"/>
          <w:lang w:eastAsia="zh-Hans"/>
        </w:rPr>
        <w:t>ABS</w:t>
      </w:r>
      <w:r>
        <w:rPr>
          <w:rFonts w:hint="eastAsia"/>
          <w:szCs w:val="22"/>
          <w:lang w:eastAsia="zh-Hans"/>
        </w:rPr>
        <w:t>收益率序列</w:t>
      </w:r>
      <w:r>
        <w:rPr>
          <w:szCs w:val="22"/>
          <w:lang w:eastAsia="zh-Hans"/>
        </w:rPr>
        <w:t>，</w:t>
      </w:r>
      <w:commentRangeEnd w:id="11"/>
      <w:r w:rsidR="00291819">
        <w:rPr>
          <w:rStyle w:val="a5"/>
        </w:rPr>
        <w:commentReference w:id="11"/>
      </w:r>
      <w:r>
        <w:rPr>
          <w:rFonts w:hint="eastAsia"/>
          <w:szCs w:val="22"/>
          <w:lang w:eastAsia="zh-Hans"/>
        </w:rPr>
        <w:t>时间区间为</w:t>
      </w:r>
      <w:commentRangeStart w:id="12"/>
      <w:r>
        <w:rPr>
          <w:szCs w:val="22"/>
          <w:lang w:eastAsia="zh-Hans"/>
        </w:rPr>
        <w:t>2016</w:t>
      </w:r>
      <w:r>
        <w:rPr>
          <w:rFonts w:hint="eastAsia"/>
          <w:szCs w:val="22"/>
          <w:lang w:eastAsia="zh-Hans"/>
        </w:rPr>
        <w:t>年</w:t>
      </w:r>
      <w:r>
        <w:rPr>
          <w:szCs w:val="22"/>
          <w:lang w:eastAsia="zh-Hans"/>
        </w:rPr>
        <w:t>1</w:t>
      </w:r>
      <w:r>
        <w:rPr>
          <w:rFonts w:hint="eastAsia"/>
          <w:szCs w:val="22"/>
          <w:lang w:eastAsia="zh-Hans"/>
        </w:rPr>
        <w:t>月到</w:t>
      </w:r>
      <w:r>
        <w:rPr>
          <w:szCs w:val="22"/>
          <w:lang w:eastAsia="zh-Hans"/>
        </w:rPr>
        <w:t>2020</w:t>
      </w:r>
      <w:r>
        <w:rPr>
          <w:rFonts w:hint="eastAsia"/>
          <w:szCs w:val="22"/>
          <w:lang w:eastAsia="zh-Hans"/>
        </w:rPr>
        <w:t>年</w:t>
      </w:r>
      <w:r>
        <w:rPr>
          <w:szCs w:val="22"/>
          <w:lang w:eastAsia="zh-Hans"/>
        </w:rPr>
        <w:t>9</w:t>
      </w:r>
      <w:r>
        <w:rPr>
          <w:rFonts w:hint="eastAsia"/>
          <w:szCs w:val="22"/>
          <w:lang w:eastAsia="zh-Hans"/>
        </w:rPr>
        <w:t>月</w:t>
      </w:r>
      <w:r>
        <w:rPr>
          <w:szCs w:val="22"/>
          <w:lang w:eastAsia="zh-Hans"/>
        </w:rPr>
        <w:t>，</w:t>
      </w:r>
      <w:r>
        <w:rPr>
          <w:rFonts w:hint="eastAsia"/>
          <w:szCs w:val="22"/>
          <w:lang w:eastAsia="zh-Hans"/>
        </w:rPr>
        <w:t>共</w:t>
      </w:r>
      <w:r>
        <w:rPr>
          <w:szCs w:val="22"/>
          <w:lang w:eastAsia="zh-Hans"/>
        </w:rPr>
        <w:t>185</w:t>
      </w:r>
      <w:r>
        <w:rPr>
          <w:rFonts w:hint="eastAsia"/>
          <w:szCs w:val="22"/>
          <w:lang w:eastAsia="zh-Hans"/>
        </w:rPr>
        <w:t>组数</w:t>
      </w:r>
      <w:commentRangeEnd w:id="12"/>
      <w:r w:rsidR="00EE256E">
        <w:rPr>
          <w:rStyle w:val="a5"/>
        </w:rPr>
        <w:commentReference w:id="12"/>
      </w:r>
      <w:r>
        <w:rPr>
          <w:rFonts w:hint="eastAsia"/>
          <w:szCs w:val="22"/>
          <w:lang w:eastAsia="zh-Hans"/>
        </w:rPr>
        <w:t>据</w:t>
      </w:r>
      <w:r>
        <w:rPr>
          <w:szCs w:val="22"/>
          <w:lang w:eastAsia="zh-Hans"/>
        </w:rPr>
        <w:t>。</w:t>
      </w:r>
      <w:commentRangeStart w:id="13"/>
      <w:r>
        <w:rPr>
          <w:rFonts w:hint="eastAsia"/>
          <w:szCs w:val="22"/>
          <w:lang w:eastAsia="zh-Hans"/>
        </w:rPr>
        <w:t>在市场风险和信用风险的度量上分别选择蚂蚁</w:t>
      </w:r>
      <w:r>
        <w:rPr>
          <w:szCs w:val="22"/>
          <w:lang w:eastAsia="zh-Hans"/>
        </w:rPr>
        <w:t>ABS</w:t>
      </w:r>
      <w:r>
        <w:rPr>
          <w:rFonts w:hint="eastAsia"/>
          <w:szCs w:val="22"/>
          <w:lang w:eastAsia="zh-Hans"/>
        </w:rPr>
        <w:t>中优先级和夹层级资产支持的证券</w:t>
      </w:r>
      <w:r>
        <w:rPr>
          <w:szCs w:val="22"/>
          <w:lang w:eastAsia="zh-Hans"/>
        </w:rPr>
        <w:t>。</w:t>
      </w:r>
      <w:r>
        <w:rPr>
          <w:rFonts w:hint="eastAsia"/>
          <w:szCs w:val="22"/>
          <w:lang w:eastAsia="zh-Hans"/>
        </w:rPr>
        <w:t>优先级资产信用级别高</w:t>
      </w:r>
      <w:r>
        <w:rPr>
          <w:szCs w:val="22"/>
          <w:lang w:eastAsia="zh-Hans"/>
        </w:rPr>
        <w:t>，</w:t>
      </w:r>
      <w:r>
        <w:rPr>
          <w:rFonts w:hint="eastAsia"/>
          <w:szCs w:val="22"/>
          <w:lang w:eastAsia="zh-Hans"/>
        </w:rPr>
        <w:t>相关证券可当作市场风险资产</w:t>
      </w:r>
      <w:r>
        <w:rPr>
          <w:szCs w:val="22"/>
          <w:lang w:eastAsia="zh-Hans"/>
        </w:rPr>
        <w:t>，</w:t>
      </w:r>
      <w:r>
        <w:rPr>
          <w:rFonts w:hint="eastAsia"/>
          <w:szCs w:val="22"/>
          <w:lang w:eastAsia="zh-Hans"/>
        </w:rPr>
        <w:t>相对的夹层级资产信用级别较低</w:t>
      </w:r>
      <w:r>
        <w:rPr>
          <w:szCs w:val="22"/>
          <w:lang w:eastAsia="zh-Hans"/>
        </w:rPr>
        <w:t>，</w:t>
      </w:r>
      <w:r>
        <w:rPr>
          <w:rFonts w:hint="eastAsia"/>
          <w:szCs w:val="22"/>
          <w:lang w:eastAsia="zh-Hans"/>
        </w:rPr>
        <w:t>相关证券可当作信用风险资产</w:t>
      </w:r>
      <w:r>
        <w:rPr>
          <w:szCs w:val="22"/>
          <w:lang w:eastAsia="zh-Hans"/>
        </w:rPr>
        <w:t>。</w:t>
      </w:r>
      <w:commentRangeEnd w:id="13"/>
      <w:r w:rsidR="00000B81">
        <w:rPr>
          <w:rStyle w:val="a5"/>
        </w:rPr>
        <w:commentReference w:id="13"/>
      </w:r>
      <w:r>
        <w:rPr>
          <w:rFonts w:hint="eastAsia"/>
          <w:szCs w:val="22"/>
          <w:lang w:eastAsia="zh-Hans"/>
        </w:rPr>
        <w:t>本案例从</w:t>
      </w:r>
      <w:r>
        <w:rPr>
          <w:szCs w:val="22"/>
          <w:lang w:eastAsia="zh-Hans"/>
        </w:rPr>
        <w:t>CV</w:t>
      </w:r>
      <w:r>
        <w:rPr>
          <w:rFonts w:hint="eastAsia"/>
          <w:szCs w:val="22"/>
          <w:lang w:eastAsia="zh-Hans"/>
        </w:rPr>
        <w:t>a</w:t>
      </w:r>
      <w:r>
        <w:rPr>
          <w:szCs w:val="22"/>
          <w:lang w:eastAsia="zh-Hans"/>
        </w:rPr>
        <w:t>R</w:t>
      </w:r>
      <w:r>
        <w:rPr>
          <w:rFonts w:hint="eastAsia"/>
          <w:szCs w:val="22"/>
          <w:lang w:eastAsia="zh-Hans"/>
        </w:rPr>
        <w:t>开始</w:t>
      </w:r>
      <w:r>
        <w:rPr>
          <w:szCs w:val="22"/>
          <w:lang w:eastAsia="zh-Hans"/>
        </w:rPr>
        <w:t>，</w:t>
      </w:r>
      <w:r>
        <w:rPr>
          <w:rFonts w:hint="eastAsia"/>
          <w:szCs w:val="22"/>
          <w:lang w:eastAsia="zh-Hans"/>
        </w:rPr>
        <w:t>以其他数据为辅助</w:t>
      </w:r>
      <w:r>
        <w:rPr>
          <w:szCs w:val="22"/>
          <w:lang w:eastAsia="zh-Hans"/>
        </w:rPr>
        <w:t>，</w:t>
      </w:r>
      <w:r>
        <w:rPr>
          <w:rFonts w:hint="eastAsia"/>
          <w:szCs w:val="22"/>
          <w:lang w:eastAsia="zh-Hans"/>
        </w:rPr>
        <w:t>综合分析蚂蚁集团的</w:t>
      </w:r>
      <w:r>
        <w:rPr>
          <w:szCs w:val="22"/>
          <w:lang w:eastAsia="zh-Hans"/>
        </w:rPr>
        <w:t>ABS</w:t>
      </w:r>
      <w:r>
        <w:rPr>
          <w:rFonts w:hint="eastAsia"/>
          <w:szCs w:val="22"/>
          <w:lang w:eastAsia="zh-Hans"/>
        </w:rPr>
        <w:t>风险</w:t>
      </w:r>
      <w:r>
        <w:rPr>
          <w:szCs w:val="22"/>
          <w:lang w:eastAsia="zh-Hans"/>
        </w:rPr>
        <w:t>。</w:t>
      </w:r>
    </w:p>
    <w:p w14:paraId="5C9A037F"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2</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 xml:space="preserve">2 </w:t>
      </w:r>
      <w:r>
        <w:rPr>
          <w:rFonts w:ascii="黑体" w:eastAsia="黑体" w:hAnsi="黑体" w:cs="Times New Roman" w:hint="eastAsia"/>
          <w:b/>
          <w:sz w:val="28"/>
          <w:szCs w:val="28"/>
          <w:lang w:eastAsia="zh-Hans"/>
        </w:rPr>
        <w:t>案例理论基础</w:t>
      </w:r>
    </w:p>
    <w:p w14:paraId="1B84FB27"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1 ABS</w:t>
      </w:r>
      <w:r>
        <w:rPr>
          <w:rFonts w:ascii="黑体" w:eastAsia="黑体" w:hAnsi="黑体" w:cs="Times New Roman" w:hint="eastAsia"/>
          <w:b/>
          <w:sz w:val="24"/>
          <w:lang w:eastAsia="zh-Hans"/>
        </w:rPr>
        <w:t>实现原理</w:t>
      </w:r>
    </w:p>
    <w:p w14:paraId="57A3BCBE" w14:textId="77777777" w:rsidR="00E1581F" w:rsidRDefault="0092468C">
      <w:pPr>
        <w:widowControl/>
        <w:spacing w:line="360" w:lineRule="auto"/>
        <w:ind w:firstLineChars="50" w:firstLine="105"/>
        <w:jc w:val="left"/>
        <w:rPr>
          <w:szCs w:val="22"/>
          <w:lang w:eastAsia="zh-Hans"/>
        </w:rPr>
      </w:pPr>
      <w:r>
        <w:rPr>
          <w:szCs w:val="22"/>
          <w:lang w:eastAsia="zh-Hans"/>
        </w:rPr>
        <w:t xml:space="preserve">  ABS(</w:t>
      </w:r>
      <w:r>
        <w:rPr>
          <w:rFonts w:hint="eastAsia"/>
          <w:szCs w:val="22"/>
          <w:lang w:eastAsia="zh-Hans"/>
        </w:rPr>
        <w:t>资产证券化</w:t>
      </w:r>
      <w:r>
        <w:rPr>
          <w:szCs w:val="22"/>
          <w:lang w:eastAsia="zh-Hans"/>
        </w:rPr>
        <w:t>)</w:t>
      </w:r>
      <w:r>
        <w:rPr>
          <w:rFonts w:hint="eastAsia"/>
          <w:szCs w:val="22"/>
          <w:lang w:eastAsia="zh-Hans"/>
        </w:rPr>
        <w:t>是指以持有资产的未来现金流为基础</w:t>
      </w:r>
      <w:r>
        <w:rPr>
          <w:szCs w:val="22"/>
          <w:lang w:eastAsia="zh-Hans"/>
        </w:rPr>
        <w:t>，</w:t>
      </w:r>
      <w:r>
        <w:rPr>
          <w:rFonts w:hint="eastAsia"/>
          <w:szCs w:val="22"/>
          <w:lang w:eastAsia="zh-Hans"/>
        </w:rPr>
        <w:t>对资产重组后以证券的形式发售</w:t>
      </w:r>
      <w:r>
        <w:rPr>
          <w:szCs w:val="22"/>
          <w:lang w:eastAsia="zh-Hans"/>
        </w:rPr>
        <w:t>，</w:t>
      </w:r>
      <w:r>
        <w:rPr>
          <w:rFonts w:hint="eastAsia"/>
          <w:szCs w:val="22"/>
          <w:lang w:eastAsia="zh-Hans"/>
        </w:rPr>
        <w:t>从而实现发起人的资本融资和风险转移等目的</w:t>
      </w:r>
      <w:r>
        <w:rPr>
          <w:szCs w:val="22"/>
          <w:lang w:eastAsia="zh-Hans"/>
        </w:rPr>
        <w:t>。</w:t>
      </w:r>
      <w:r>
        <w:rPr>
          <w:rFonts w:hint="eastAsia"/>
          <w:szCs w:val="22"/>
          <w:lang w:eastAsia="zh-Hans"/>
        </w:rPr>
        <w:t>基本的过程为</w:t>
      </w:r>
      <w:r>
        <w:rPr>
          <w:szCs w:val="22"/>
          <w:lang w:eastAsia="zh-Hans"/>
        </w:rPr>
        <w:t>ABS</w:t>
      </w:r>
      <w:r>
        <w:rPr>
          <w:rFonts w:hint="eastAsia"/>
          <w:szCs w:val="22"/>
          <w:lang w:eastAsia="zh-Hans"/>
        </w:rPr>
        <w:t>发起人即基础资产的持有者将资产出售给</w:t>
      </w:r>
      <w:r>
        <w:rPr>
          <w:szCs w:val="22"/>
          <w:lang w:eastAsia="zh-Hans"/>
        </w:rPr>
        <w:t>SPV(</w:t>
      </w:r>
      <w:r>
        <w:rPr>
          <w:rFonts w:hint="eastAsia"/>
          <w:szCs w:val="22"/>
          <w:lang w:eastAsia="zh-Hans"/>
        </w:rPr>
        <w:t>特殊目的机构</w:t>
      </w:r>
      <w:r>
        <w:rPr>
          <w:szCs w:val="22"/>
          <w:lang w:eastAsia="zh-Hans"/>
        </w:rPr>
        <w:t>)</w:t>
      </w:r>
      <w:r>
        <w:rPr>
          <w:szCs w:val="22"/>
          <w:lang w:eastAsia="zh-Hans"/>
        </w:rPr>
        <w:t>，</w:t>
      </w:r>
      <w:r>
        <w:rPr>
          <w:szCs w:val="22"/>
          <w:lang w:eastAsia="zh-Hans"/>
        </w:rPr>
        <w:t>SPV</w:t>
      </w:r>
      <w:r>
        <w:rPr>
          <w:rFonts w:hint="eastAsia"/>
          <w:szCs w:val="22"/>
          <w:lang w:eastAsia="zh-Hans"/>
        </w:rPr>
        <w:t>将资产汇集成池</w:t>
      </w:r>
      <w:r>
        <w:rPr>
          <w:szCs w:val="22"/>
          <w:lang w:eastAsia="zh-Hans"/>
        </w:rPr>
        <w:t>，</w:t>
      </w:r>
      <w:r>
        <w:rPr>
          <w:rFonts w:hint="eastAsia"/>
          <w:szCs w:val="22"/>
          <w:lang w:eastAsia="zh-Hans"/>
        </w:rPr>
        <w:t>进行信用增级等包装后以有价证券的形式出售给投资者</w:t>
      </w:r>
      <w:r>
        <w:rPr>
          <w:szCs w:val="22"/>
          <w:lang w:eastAsia="zh-Hans"/>
        </w:rPr>
        <w:t>，</w:t>
      </w:r>
      <w:r>
        <w:rPr>
          <w:rFonts w:hint="eastAsia"/>
          <w:szCs w:val="22"/>
          <w:lang w:eastAsia="zh-Hans"/>
        </w:rPr>
        <w:t>最后以基础资产的现金流对有价证券进行清偿</w:t>
      </w:r>
      <w:r>
        <w:rPr>
          <w:szCs w:val="22"/>
          <w:lang w:eastAsia="zh-Hans"/>
        </w:rPr>
        <w:t>。</w:t>
      </w:r>
    </w:p>
    <w:p w14:paraId="3F8C99FE" w14:textId="77777777" w:rsidR="00E1581F" w:rsidRDefault="0092468C">
      <w:pPr>
        <w:widowControl/>
        <w:spacing w:line="360" w:lineRule="auto"/>
        <w:ind w:firstLineChars="150" w:firstLine="315"/>
        <w:jc w:val="left"/>
        <w:rPr>
          <w:szCs w:val="22"/>
          <w:lang w:eastAsia="zh-Hans"/>
        </w:rPr>
      </w:pPr>
      <w:r>
        <w:rPr>
          <w:szCs w:val="22"/>
          <w:lang w:eastAsia="zh-Hans"/>
        </w:rPr>
        <w:t>ABS</w:t>
      </w:r>
      <w:r>
        <w:rPr>
          <w:rFonts w:hint="eastAsia"/>
          <w:szCs w:val="22"/>
          <w:lang w:eastAsia="zh-Hans"/>
        </w:rPr>
        <w:t>实现的一个先决条件是必须具有可预见的现金流用以偿还利息</w:t>
      </w:r>
      <w:r>
        <w:rPr>
          <w:szCs w:val="22"/>
          <w:lang w:eastAsia="zh-Hans"/>
        </w:rPr>
        <w:t>，</w:t>
      </w:r>
      <w:r>
        <w:rPr>
          <w:rFonts w:hint="eastAsia"/>
          <w:szCs w:val="22"/>
          <w:lang w:eastAsia="zh-Hans"/>
        </w:rPr>
        <w:t>因此实质上基础资产本身类似于发行证券的抵押物</w:t>
      </w:r>
      <w:r>
        <w:rPr>
          <w:szCs w:val="22"/>
          <w:lang w:eastAsia="zh-Hans"/>
        </w:rPr>
        <w:t>，</w:t>
      </w:r>
      <w:r>
        <w:rPr>
          <w:rFonts w:hint="eastAsia"/>
          <w:szCs w:val="22"/>
          <w:lang w:eastAsia="zh-Hans"/>
        </w:rPr>
        <w:t>证券化的真实对象是基础资产所产生的现金流</w:t>
      </w:r>
      <w:r>
        <w:rPr>
          <w:szCs w:val="22"/>
          <w:lang w:eastAsia="zh-Hans"/>
        </w:rPr>
        <w:t>。</w:t>
      </w:r>
      <w:r>
        <w:rPr>
          <w:rFonts w:hint="eastAsia"/>
          <w:szCs w:val="22"/>
          <w:lang w:eastAsia="zh-Hans"/>
        </w:rPr>
        <w:t>同时</w:t>
      </w:r>
      <w:r>
        <w:rPr>
          <w:szCs w:val="22"/>
          <w:lang w:eastAsia="zh-Hans"/>
        </w:rPr>
        <w:t>ABS</w:t>
      </w:r>
      <w:r>
        <w:rPr>
          <w:rFonts w:hint="eastAsia"/>
          <w:szCs w:val="22"/>
          <w:lang w:eastAsia="zh-Hans"/>
        </w:rPr>
        <w:t>具有三个基本原理</w:t>
      </w:r>
      <w:r>
        <w:rPr>
          <w:szCs w:val="22"/>
          <w:lang w:eastAsia="zh-Hans"/>
        </w:rPr>
        <w:t>，</w:t>
      </w:r>
      <w:r>
        <w:rPr>
          <w:rFonts w:hint="eastAsia"/>
          <w:szCs w:val="22"/>
          <w:lang w:eastAsia="zh-Hans"/>
        </w:rPr>
        <w:t>分别是资产重组原理</w:t>
      </w:r>
      <w:r>
        <w:rPr>
          <w:szCs w:val="22"/>
          <w:lang w:eastAsia="zh-Hans"/>
        </w:rPr>
        <w:t>，</w:t>
      </w:r>
      <w:r>
        <w:rPr>
          <w:rFonts w:hint="eastAsia"/>
          <w:szCs w:val="22"/>
          <w:lang w:eastAsia="zh-Hans"/>
        </w:rPr>
        <w:t>风险隔离原理</w:t>
      </w:r>
      <w:r>
        <w:rPr>
          <w:szCs w:val="22"/>
          <w:lang w:eastAsia="zh-Hans"/>
        </w:rPr>
        <w:t>，</w:t>
      </w:r>
      <w:r>
        <w:rPr>
          <w:rFonts w:hint="eastAsia"/>
          <w:szCs w:val="22"/>
          <w:lang w:eastAsia="zh-Hans"/>
        </w:rPr>
        <w:t>信用增级原理</w:t>
      </w:r>
      <w:r>
        <w:rPr>
          <w:szCs w:val="22"/>
          <w:lang w:eastAsia="zh-Hans"/>
        </w:rPr>
        <w:t>。</w:t>
      </w:r>
      <w:r>
        <w:rPr>
          <w:rFonts w:hint="eastAsia"/>
          <w:szCs w:val="22"/>
          <w:lang w:eastAsia="zh-Hans"/>
        </w:rPr>
        <w:t>资产重组原理指</w:t>
      </w:r>
      <w:r>
        <w:rPr>
          <w:szCs w:val="22"/>
          <w:lang w:eastAsia="zh-Hans"/>
        </w:rPr>
        <w:t>ABS</w:t>
      </w:r>
      <w:r>
        <w:rPr>
          <w:rFonts w:hint="eastAsia"/>
          <w:szCs w:val="22"/>
          <w:lang w:eastAsia="zh-Hans"/>
        </w:rPr>
        <w:t>需对基础资产进行筛选重组后形成资产池</w:t>
      </w:r>
      <w:r>
        <w:rPr>
          <w:szCs w:val="22"/>
          <w:lang w:eastAsia="zh-Hans"/>
        </w:rPr>
        <w:t>；</w:t>
      </w:r>
      <w:r>
        <w:rPr>
          <w:rFonts w:hint="eastAsia"/>
          <w:szCs w:val="22"/>
          <w:lang w:eastAsia="zh-Hans"/>
        </w:rPr>
        <w:t>风险隔离原理指发起人将资产所有权转交给</w:t>
      </w:r>
      <w:r>
        <w:rPr>
          <w:szCs w:val="22"/>
          <w:lang w:eastAsia="zh-Hans"/>
        </w:rPr>
        <w:t>SPV</w:t>
      </w:r>
      <w:r>
        <w:rPr>
          <w:szCs w:val="22"/>
          <w:lang w:eastAsia="zh-Hans"/>
        </w:rPr>
        <w:t>，</w:t>
      </w:r>
      <w:r>
        <w:rPr>
          <w:rFonts w:hint="eastAsia"/>
          <w:szCs w:val="22"/>
          <w:lang w:eastAsia="zh-Hans"/>
        </w:rPr>
        <w:t>从而实现了与资产风险的隔离</w:t>
      </w:r>
      <w:r>
        <w:rPr>
          <w:szCs w:val="22"/>
          <w:lang w:eastAsia="zh-Hans"/>
        </w:rPr>
        <w:t>；</w:t>
      </w:r>
      <w:r>
        <w:rPr>
          <w:rFonts w:hint="eastAsia"/>
          <w:szCs w:val="22"/>
          <w:lang w:eastAsia="zh-Hans"/>
        </w:rPr>
        <w:t>信用增级原理指为往往会采用外部增信和内部增信的方式提高证券的信用评级和流动性</w:t>
      </w:r>
      <w:r>
        <w:rPr>
          <w:szCs w:val="22"/>
          <w:lang w:eastAsia="zh-Hans"/>
        </w:rPr>
        <w:t>。</w:t>
      </w:r>
    </w:p>
    <w:p w14:paraId="0FFC7E5E" w14:textId="77777777" w:rsidR="00E1581F" w:rsidRDefault="0092468C">
      <w:pPr>
        <w:spacing w:before="120" w:after="120"/>
        <w:outlineLvl w:val="2"/>
        <w:rPr>
          <w:rFonts w:ascii="黑体" w:eastAsia="黑体" w:hAnsi="黑体" w:cs="Times New Roman"/>
          <w:b/>
          <w:sz w:val="24"/>
          <w:lang w:eastAsia="zh-Hans"/>
        </w:rPr>
      </w:pPr>
      <w:commentRangeStart w:id="14"/>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2 C</w:t>
      </w:r>
      <w:r>
        <w:rPr>
          <w:rFonts w:ascii="黑体" w:eastAsia="黑体" w:hAnsi="黑体" w:cs="Times New Roman" w:hint="eastAsia"/>
          <w:b/>
          <w:sz w:val="24"/>
          <w:lang w:eastAsia="zh-Hans"/>
        </w:rPr>
        <w:t>opula函数</w:t>
      </w:r>
    </w:p>
    <w:p w14:paraId="64888E80" w14:textId="77777777" w:rsidR="00E1581F" w:rsidRDefault="0092468C">
      <w:pPr>
        <w:widowControl/>
        <w:spacing w:line="360" w:lineRule="auto"/>
        <w:ind w:firstLineChars="150" w:firstLine="315"/>
        <w:jc w:val="left"/>
        <w:rPr>
          <w:szCs w:val="22"/>
          <w:lang w:eastAsia="zh-Hans"/>
        </w:rPr>
      </w:pPr>
      <w:r>
        <w:rPr>
          <w:szCs w:val="22"/>
          <w:lang w:eastAsia="zh-Hans"/>
        </w:rPr>
        <w:lastRenderedPageBreak/>
        <w:t>Copula</w:t>
      </w:r>
      <w:r>
        <w:rPr>
          <w:rFonts w:hint="eastAsia"/>
          <w:szCs w:val="22"/>
          <w:lang w:eastAsia="zh-Hans"/>
        </w:rPr>
        <w:t>函数描述了多个随机变量的分布函数与它们之间的联合分布之间的关系</w:t>
      </w:r>
      <w:r>
        <w:rPr>
          <w:szCs w:val="22"/>
          <w:lang w:eastAsia="zh-Hans"/>
        </w:rPr>
        <w:t>。</w:t>
      </w:r>
      <w:r>
        <w:rPr>
          <w:rFonts w:hint="eastAsia"/>
          <w:szCs w:val="22"/>
          <w:lang w:eastAsia="zh-Hans"/>
        </w:rPr>
        <w:t>最早于</w:t>
      </w:r>
      <w:r>
        <w:rPr>
          <w:szCs w:val="22"/>
          <w:lang w:eastAsia="zh-Hans"/>
        </w:rPr>
        <w:t>S</w:t>
      </w:r>
      <w:r>
        <w:rPr>
          <w:rFonts w:hint="eastAsia"/>
          <w:szCs w:val="22"/>
          <w:lang w:eastAsia="zh-Hans"/>
        </w:rPr>
        <w:t>klar</w:t>
      </w:r>
      <w:r>
        <w:rPr>
          <w:szCs w:val="22"/>
          <w:lang w:eastAsia="zh-Hans"/>
        </w:rPr>
        <w:t>(1959)</w:t>
      </w:r>
      <w:r>
        <w:rPr>
          <w:rFonts w:hint="eastAsia"/>
          <w:szCs w:val="22"/>
          <w:lang w:eastAsia="zh-Hans"/>
        </w:rPr>
        <w:t>提出</w:t>
      </w:r>
      <w:r>
        <w:rPr>
          <w:szCs w:val="22"/>
          <w:lang w:eastAsia="zh-Hans"/>
        </w:rPr>
        <w:t>，</w:t>
      </w:r>
      <w:r>
        <w:rPr>
          <w:rFonts w:hint="eastAsia"/>
          <w:szCs w:val="22"/>
          <w:lang w:eastAsia="zh-Hans"/>
        </w:rPr>
        <w:t>并总结为</w:t>
      </w:r>
      <w:r>
        <w:rPr>
          <w:szCs w:val="22"/>
          <w:lang w:eastAsia="zh-Hans"/>
        </w:rPr>
        <w:t>S</w:t>
      </w:r>
      <w:r>
        <w:rPr>
          <w:rFonts w:hint="eastAsia"/>
          <w:szCs w:val="22"/>
          <w:lang w:eastAsia="zh-Hans"/>
        </w:rPr>
        <w:t>klar</w:t>
      </w:r>
      <w:r>
        <w:rPr>
          <w:rFonts w:hint="eastAsia"/>
          <w:szCs w:val="22"/>
          <w:lang w:eastAsia="zh-Hans"/>
        </w:rPr>
        <w:t>定理</w:t>
      </w:r>
      <w:r>
        <w:rPr>
          <w:szCs w:val="22"/>
          <w:lang w:eastAsia="zh-Hans"/>
        </w:rPr>
        <w:t>：</w:t>
      </w:r>
    </w:p>
    <w:p w14:paraId="65CFA0BC" w14:textId="77777777" w:rsidR="00E1581F" w:rsidRDefault="0092468C">
      <w:pPr>
        <w:widowControl/>
        <w:spacing w:line="360" w:lineRule="auto"/>
        <w:ind w:firstLineChars="150" w:firstLine="315"/>
        <w:jc w:val="left"/>
        <w:rPr>
          <w:szCs w:val="22"/>
          <w:lang w:eastAsia="zh-Hans"/>
        </w:rPr>
      </w:pPr>
      <w:r>
        <w:rPr>
          <w:rFonts w:hint="eastAsia"/>
          <w:szCs w:val="22"/>
          <w:lang w:eastAsia="zh-Hans"/>
        </w:rPr>
        <w:t>对</w:t>
      </w:r>
      <w:r>
        <w:rPr>
          <w:szCs w:val="22"/>
          <w:lang w:eastAsia="zh-Hans"/>
        </w:rPr>
        <w:t>N</w:t>
      </w:r>
      <w:r>
        <w:rPr>
          <w:rFonts w:hint="eastAsia"/>
          <w:szCs w:val="22"/>
          <w:lang w:eastAsia="zh-Hans"/>
        </w:rPr>
        <w:t>维分布</w:t>
      </w:r>
      <w:r>
        <w:rPr>
          <w:szCs w:val="22"/>
          <w:lang w:eastAsia="zh-Hans"/>
        </w:rPr>
        <w:t>F(x</w:t>
      </w:r>
      <w:r>
        <w:rPr>
          <w:szCs w:val="22"/>
          <w:vertAlign w:val="subscript"/>
          <w:lang w:eastAsia="zh-Hans"/>
        </w:rPr>
        <w:t>1</w:t>
      </w:r>
      <w:r>
        <w:rPr>
          <w:szCs w:val="22"/>
          <w:lang w:eastAsia="zh-Hans"/>
        </w:rPr>
        <w:t>,...,x</w:t>
      </w:r>
      <w:r>
        <w:rPr>
          <w:rFonts w:hint="eastAsia"/>
          <w:szCs w:val="22"/>
          <w:vertAlign w:val="subscript"/>
          <w:lang w:eastAsia="zh-Hans"/>
        </w:rPr>
        <w:t>n</w:t>
      </w:r>
      <w:r>
        <w:rPr>
          <w:szCs w:val="22"/>
          <w:lang w:eastAsia="zh-Hans"/>
        </w:rPr>
        <w:t>...,x</w:t>
      </w:r>
      <w:r>
        <w:rPr>
          <w:szCs w:val="22"/>
          <w:vertAlign w:val="subscript"/>
          <w:lang w:eastAsia="zh-Hans"/>
        </w:rPr>
        <w:t>N</w:t>
      </w:r>
      <w:r>
        <w:rPr>
          <w:szCs w:val="22"/>
          <w:lang w:eastAsia="zh-Hans"/>
        </w:rPr>
        <w:t>)</w:t>
      </w:r>
      <w:r>
        <w:rPr>
          <w:rFonts w:hint="eastAsia"/>
          <w:szCs w:val="22"/>
          <w:lang w:eastAsia="zh-Hans"/>
        </w:rPr>
        <w:t>及其连续边缘分布</w:t>
      </w:r>
      <w:r>
        <w:rPr>
          <w:szCs w:val="22"/>
          <w:lang w:eastAsia="zh-Hans"/>
        </w:rPr>
        <w:t>F(x</w:t>
      </w:r>
      <w:r>
        <w:rPr>
          <w:szCs w:val="22"/>
          <w:vertAlign w:val="subscript"/>
          <w:lang w:eastAsia="zh-Hans"/>
        </w:rPr>
        <w:t>n</w:t>
      </w:r>
      <w:r>
        <w:rPr>
          <w:szCs w:val="22"/>
          <w:lang w:eastAsia="zh-Hans"/>
        </w:rPr>
        <w:t>)</w:t>
      </w:r>
      <w:r>
        <w:rPr>
          <w:szCs w:val="22"/>
          <w:lang w:eastAsia="zh-Hans"/>
        </w:rPr>
        <w:t>，</w:t>
      </w:r>
      <w:r>
        <w:rPr>
          <w:rFonts w:hint="eastAsia"/>
          <w:szCs w:val="22"/>
          <w:lang w:eastAsia="zh-Hans"/>
        </w:rPr>
        <w:t>满足</w:t>
      </w:r>
    </w:p>
    <w:p w14:paraId="69563D23" w14:textId="77777777" w:rsidR="00E1581F" w:rsidRDefault="0092468C">
      <w:pPr>
        <w:widowControl/>
        <w:spacing w:line="360" w:lineRule="auto"/>
        <w:ind w:firstLineChars="150" w:firstLine="315"/>
        <w:jc w:val="left"/>
        <w:rPr>
          <w:rFonts w:ascii="Cambria Math" w:hAnsi="Cambria Math"/>
          <w:szCs w:val="22"/>
          <w:lang w:eastAsia="zh-Hans"/>
        </w:rPr>
      </w:pPr>
      <m:oMathPara>
        <m:oMath>
          <m:r>
            <m:rPr>
              <m:sty m:val="p"/>
            </m:rPr>
            <w:rPr>
              <w:rFonts w:ascii="Cambria Math" w:hAnsi="Cambria Math"/>
              <w:szCs w:val="22"/>
              <w:lang w:eastAsia="zh-Hans"/>
            </w:rPr>
            <m:t>F</m:t>
          </m:r>
          <m:d>
            <m:dPr>
              <m:ctrlPr>
                <w:rPr>
                  <w:rFonts w:ascii="Cambria Math" w:hAnsi="Cambria Math"/>
                  <w:szCs w:val="22"/>
                  <w:lang w:eastAsia="zh-Hans"/>
                </w:rPr>
              </m:ctrlPr>
            </m:dPr>
            <m:e>
              <m:sSub>
                <m:sSubPr>
                  <m:ctrlPr>
                    <w:rPr>
                      <w:rFonts w:ascii="Cambria Math" w:hAnsi="Cambria Math"/>
                      <w:szCs w:val="22"/>
                      <w:lang w:eastAsia="zh-Hans"/>
                    </w:rPr>
                  </m:ctrlPr>
                </m:sSubPr>
                <m:e>
                  <m:r>
                    <m:rPr>
                      <m:sty m:val="p"/>
                    </m:rPr>
                    <w:rPr>
                      <w:rFonts w:ascii="Cambria Math" w:hAnsi="Cambria Math"/>
                      <w:szCs w:val="22"/>
                      <w:lang w:eastAsia="zh-Hans"/>
                    </w:rPr>
                    <m:t>X</m:t>
                  </m:r>
                </m:e>
                <m:sub>
                  <m:r>
                    <m:rPr>
                      <m:sty m:val="p"/>
                    </m:rPr>
                    <w:rPr>
                      <w:rFonts w:ascii="Cambria Math" w:hAnsi="Cambria Math"/>
                      <w:szCs w:val="22"/>
                      <w:lang w:eastAsia="zh-Hans"/>
                    </w:rPr>
                    <m:t>1</m:t>
                  </m:r>
                </m:sub>
              </m:sSub>
              <m:r>
                <m:rPr>
                  <m:sty m:val="p"/>
                </m:rPr>
                <w:rPr>
                  <w:rFonts w:ascii="Cambria Math" w:hAnsi="Cambria Math"/>
                  <w:szCs w:val="22"/>
                  <w:lang w:eastAsia="zh-Hans"/>
                </w:rPr>
                <m:t>,</m:t>
              </m:r>
              <m:r>
                <m:rPr>
                  <m:sty m:val="p"/>
                </m:rPr>
                <w:rPr>
                  <w:rFonts w:ascii="Cambria Math" w:hAnsi="Cambria Math"/>
                  <w:szCs w:val="22"/>
                </w:rPr>
                <m:t>⋯</m:t>
              </m:r>
              <m:sSub>
                <m:sSubPr>
                  <m:ctrlPr>
                    <w:rPr>
                      <w:rFonts w:ascii="Cambria Math" w:hAnsi="Cambria Math"/>
                      <w:szCs w:val="22"/>
                      <w:lang w:eastAsia="zh-Hans"/>
                    </w:rPr>
                  </m:ctrlPr>
                </m:sSubPr>
                <m:e>
                  <m:r>
                    <m:rPr>
                      <m:sty m:val="p"/>
                    </m:rPr>
                    <w:rPr>
                      <w:rFonts w:ascii="Cambria Math" w:hAnsi="Cambria Math"/>
                      <w:szCs w:val="22"/>
                      <w:lang w:eastAsia="zh-Hans"/>
                    </w:rPr>
                    <m:t>,X</m:t>
                  </m:r>
                </m:e>
                <m:sub>
                  <m:r>
                    <m:rPr>
                      <m:sty m:val="p"/>
                    </m:rPr>
                    <w:rPr>
                      <w:rFonts w:ascii="Cambria Math" w:hAnsi="Cambria Math"/>
                      <w:szCs w:val="22"/>
                      <w:lang w:eastAsia="zh-Hans"/>
                    </w:rPr>
                    <m:t>n</m:t>
                  </m:r>
                </m:sub>
              </m:sSub>
              <m:r>
                <m:rPr>
                  <m:sty m:val="p"/>
                </m:rPr>
                <w:rPr>
                  <w:rFonts w:ascii="Cambria Math" w:hAnsi="Cambria Math"/>
                  <w:szCs w:val="22"/>
                  <w:lang w:eastAsia="zh-Hans"/>
                </w:rPr>
                <m:t>,</m:t>
              </m:r>
              <m:r>
                <m:rPr>
                  <m:sty m:val="p"/>
                </m:rPr>
                <w:rPr>
                  <w:rFonts w:ascii="Cambria Math" w:hAnsi="Cambria Math"/>
                  <w:szCs w:val="22"/>
                </w:rPr>
                <m:t>⋯</m:t>
              </m:r>
              <m:sSub>
                <m:sSubPr>
                  <m:ctrlPr>
                    <w:rPr>
                      <w:rFonts w:ascii="Cambria Math" w:hAnsi="Cambria Math"/>
                      <w:szCs w:val="22"/>
                      <w:lang w:eastAsia="zh-Hans"/>
                    </w:rPr>
                  </m:ctrlPr>
                </m:sSubPr>
                <m:e>
                  <m:r>
                    <m:rPr>
                      <m:sty m:val="p"/>
                    </m:rPr>
                    <w:rPr>
                      <w:rFonts w:ascii="Cambria Math" w:hAnsi="Cambria Math"/>
                      <w:szCs w:val="22"/>
                      <w:lang w:eastAsia="zh-Hans"/>
                    </w:rPr>
                    <m:t>,X</m:t>
                  </m:r>
                </m:e>
                <m:sub>
                  <m:r>
                    <m:rPr>
                      <m:sty m:val="p"/>
                    </m:rPr>
                    <w:rPr>
                      <w:rFonts w:ascii="Cambria Math" w:hAnsi="Cambria Math"/>
                      <w:szCs w:val="22"/>
                      <w:lang w:eastAsia="zh-Hans"/>
                    </w:rPr>
                    <m:t>N</m:t>
                  </m:r>
                </m:sub>
              </m:sSub>
            </m:e>
          </m:d>
          <m:r>
            <m:rPr>
              <m:sty m:val="p"/>
            </m:rPr>
            <w:rPr>
              <w:rFonts w:ascii="Cambria Math" w:hAnsi="Cambria Math"/>
              <w:szCs w:val="22"/>
              <w:lang w:eastAsia="zh-Hans"/>
            </w:rPr>
            <m:t>=C</m:t>
          </m:r>
          <m:d>
            <m:dPr>
              <m:ctrlPr>
                <w:rPr>
                  <w:rFonts w:ascii="Cambria Math" w:hAnsi="Cambria Math"/>
                  <w:szCs w:val="22"/>
                  <w:lang w:eastAsia="zh-Hans"/>
                </w:rPr>
              </m:ctrlPr>
            </m:dPr>
            <m:e>
              <m:sSub>
                <m:sSubPr>
                  <m:ctrlPr>
                    <w:rPr>
                      <w:rFonts w:ascii="Cambria Math" w:hAnsi="Cambria Math"/>
                      <w:szCs w:val="22"/>
                      <w:lang w:eastAsia="zh-Hans"/>
                    </w:rPr>
                  </m:ctrlPr>
                </m:sSubPr>
                <m:e>
                  <m:r>
                    <m:rPr>
                      <m:sty m:val="p"/>
                    </m:rPr>
                    <w:rPr>
                      <w:rFonts w:ascii="Cambria Math" w:hAnsi="Cambria Math"/>
                      <w:szCs w:val="22"/>
                      <w:lang w:eastAsia="zh-Hans"/>
                    </w:rPr>
                    <m:t>F</m:t>
                  </m:r>
                </m:e>
                <m:sub>
                  <m:r>
                    <m:rPr>
                      <m:sty m:val="p"/>
                    </m:rPr>
                    <w:rPr>
                      <w:rFonts w:ascii="Cambria Math" w:hAnsi="Cambria Math"/>
                      <w:szCs w:val="22"/>
                      <w:lang w:eastAsia="zh-Hans"/>
                    </w:rPr>
                    <m:t>1</m:t>
                  </m:r>
                </m:sub>
              </m:sSub>
              <m:d>
                <m:dPr>
                  <m:ctrlPr>
                    <w:rPr>
                      <w:rFonts w:ascii="Cambria Math" w:hAnsi="Cambria Math"/>
                      <w:szCs w:val="22"/>
                      <w:lang w:eastAsia="zh-Hans"/>
                    </w:rPr>
                  </m:ctrlPr>
                </m:dPr>
                <m:e>
                  <m:sSub>
                    <m:sSubPr>
                      <m:ctrlPr>
                        <w:rPr>
                          <w:rFonts w:ascii="Cambria Math" w:hAnsi="Cambria Math"/>
                          <w:szCs w:val="22"/>
                          <w:lang w:eastAsia="zh-Hans"/>
                        </w:rPr>
                      </m:ctrlPr>
                    </m:sSubPr>
                    <m:e>
                      <m:r>
                        <m:rPr>
                          <m:sty m:val="p"/>
                        </m:rPr>
                        <w:rPr>
                          <w:rFonts w:ascii="Cambria Math" w:hAnsi="Cambria Math"/>
                          <w:szCs w:val="22"/>
                          <w:lang w:eastAsia="zh-Hans"/>
                        </w:rPr>
                        <m:t>X</m:t>
                      </m:r>
                    </m:e>
                    <m:sub>
                      <m:r>
                        <m:rPr>
                          <m:sty m:val="p"/>
                        </m:rPr>
                        <w:rPr>
                          <w:rFonts w:ascii="Cambria Math" w:hAnsi="Cambria Math"/>
                          <w:szCs w:val="22"/>
                          <w:lang w:eastAsia="zh-Hans"/>
                        </w:rPr>
                        <m:t>1</m:t>
                      </m:r>
                    </m:sub>
                  </m:sSub>
                </m:e>
              </m:d>
              <m:r>
                <m:rPr>
                  <m:sty m:val="p"/>
                </m:rPr>
                <w:rPr>
                  <w:rFonts w:ascii="Cambria Math" w:hAnsi="Cambria Math"/>
                  <w:szCs w:val="22"/>
                  <w:lang w:eastAsia="zh-Hans"/>
                </w:rPr>
                <m:t>,...</m:t>
              </m:r>
              <m:sSub>
                <m:sSubPr>
                  <m:ctrlPr>
                    <w:rPr>
                      <w:rFonts w:ascii="Cambria Math" w:hAnsi="Cambria Math"/>
                      <w:szCs w:val="22"/>
                      <w:lang w:eastAsia="zh-Hans"/>
                    </w:rPr>
                  </m:ctrlPr>
                </m:sSubPr>
                <m:e>
                  <m:r>
                    <m:rPr>
                      <m:sty m:val="p"/>
                    </m:rPr>
                    <w:rPr>
                      <w:rFonts w:ascii="Cambria Math" w:hAnsi="Cambria Math"/>
                      <w:szCs w:val="22"/>
                      <w:lang w:eastAsia="zh-Hans"/>
                    </w:rPr>
                    <m:t>,F</m:t>
                  </m:r>
                </m:e>
                <m:sub>
                  <m:r>
                    <m:rPr>
                      <m:sty m:val="p"/>
                    </m:rPr>
                    <w:rPr>
                      <w:rFonts w:ascii="Cambria Math" w:hAnsi="Cambria Math"/>
                      <w:szCs w:val="22"/>
                      <w:lang w:eastAsia="zh-Hans"/>
                    </w:rPr>
                    <m:t>n</m:t>
                  </m:r>
                </m:sub>
              </m:sSub>
              <m:d>
                <m:dPr>
                  <m:ctrlPr>
                    <w:rPr>
                      <w:rFonts w:ascii="Cambria Math" w:hAnsi="Cambria Math"/>
                      <w:szCs w:val="22"/>
                      <w:lang w:eastAsia="zh-Hans"/>
                    </w:rPr>
                  </m:ctrlPr>
                </m:dPr>
                <m:e>
                  <m:sSub>
                    <m:sSubPr>
                      <m:ctrlPr>
                        <w:rPr>
                          <w:rFonts w:ascii="Cambria Math" w:hAnsi="Cambria Math"/>
                          <w:szCs w:val="22"/>
                          <w:lang w:eastAsia="zh-Hans"/>
                        </w:rPr>
                      </m:ctrlPr>
                    </m:sSubPr>
                    <m:e>
                      <m:r>
                        <m:rPr>
                          <m:sty m:val="p"/>
                        </m:rPr>
                        <w:rPr>
                          <w:rFonts w:ascii="Cambria Math" w:hAnsi="Cambria Math"/>
                          <w:szCs w:val="22"/>
                          <w:lang w:eastAsia="zh-Hans"/>
                        </w:rPr>
                        <m:t>X</m:t>
                      </m:r>
                    </m:e>
                    <m:sub>
                      <m:r>
                        <m:rPr>
                          <m:sty m:val="p"/>
                        </m:rPr>
                        <w:rPr>
                          <w:rFonts w:ascii="Cambria Math" w:hAnsi="Cambria Math"/>
                          <w:szCs w:val="22"/>
                          <w:lang w:eastAsia="zh-Hans"/>
                        </w:rPr>
                        <m:t>n</m:t>
                      </m:r>
                    </m:sub>
                  </m:sSub>
                </m:e>
              </m:d>
              <m:r>
                <m:rPr>
                  <m:sty m:val="p"/>
                </m:rPr>
                <w:rPr>
                  <w:rFonts w:ascii="Cambria Math" w:hAnsi="Cambria Math"/>
                  <w:szCs w:val="22"/>
                  <w:lang w:eastAsia="zh-Hans"/>
                </w:rPr>
                <m:t>,</m:t>
              </m:r>
              <m:r>
                <m:rPr>
                  <m:sty m:val="p"/>
                </m:rPr>
                <w:rPr>
                  <w:rFonts w:ascii="Cambria Math" w:hAnsi="Cambria Math"/>
                  <w:szCs w:val="22"/>
                </w:rPr>
                <m:t>⋯</m:t>
              </m:r>
              <m:sSub>
                <m:sSubPr>
                  <m:ctrlPr>
                    <w:rPr>
                      <w:rFonts w:ascii="Cambria Math" w:hAnsi="Cambria Math"/>
                      <w:szCs w:val="22"/>
                      <w:lang w:eastAsia="zh-Hans"/>
                    </w:rPr>
                  </m:ctrlPr>
                </m:sSubPr>
                <m:e>
                  <m:r>
                    <m:rPr>
                      <m:sty m:val="p"/>
                    </m:rPr>
                    <w:rPr>
                      <w:rFonts w:ascii="Cambria Math" w:hAnsi="Cambria Math"/>
                      <w:szCs w:val="22"/>
                      <w:lang w:eastAsia="zh-Hans"/>
                    </w:rPr>
                    <m:t>,F</m:t>
                  </m:r>
                </m:e>
                <m:sub>
                  <m:r>
                    <m:rPr>
                      <m:sty m:val="p"/>
                    </m:rPr>
                    <w:rPr>
                      <w:rFonts w:ascii="Cambria Math" w:hAnsi="Cambria Math"/>
                      <w:szCs w:val="22"/>
                      <w:lang w:eastAsia="zh-Hans"/>
                    </w:rPr>
                    <m:t>N</m:t>
                  </m:r>
                </m:sub>
              </m:sSub>
              <m:d>
                <m:dPr>
                  <m:ctrlPr>
                    <w:rPr>
                      <w:rFonts w:ascii="Cambria Math" w:hAnsi="Cambria Math"/>
                      <w:szCs w:val="22"/>
                      <w:lang w:eastAsia="zh-Hans"/>
                    </w:rPr>
                  </m:ctrlPr>
                </m:dPr>
                <m:e>
                  <m:sSub>
                    <m:sSubPr>
                      <m:ctrlPr>
                        <w:rPr>
                          <w:rFonts w:ascii="Cambria Math" w:hAnsi="Cambria Math"/>
                          <w:szCs w:val="22"/>
                          <w:lang w:eastAsia="zh-Hans"/>
                        </w:rPr>
                      </m:ctrlPr>
                    </m:sSubPr>
                    <m:e>
                      <m:r>
                        <m:rPr>
                          <m:sty m:val="p"/>
                        </m:rPr>
                        <w:rPr>
                          <w:rFonts w:ascii="Cambria Math" w:hAnsi="Cambria Math"/>
                          <w:szCs w:val="22"/>
                          <w:lang w:eastAsia="zh-Hans"/>
                        </w:rPr>
                        <m:t>X</m:t>
                      </m:r>
                    </m:e>
                    <m:sub>
                      <m:r>
                        <m:rPr>
                          <m:sty m:val="p"/>
                        </m:rPr>
                        <w:rPr>
                          <w:rFonts w:ascii="Cambria Math" w:hAnsi="Cambria Math"/>
                          <w:szCs w:val="22"/>
                          <w:lang w:eastAsia="zh-Hans"/>
                        </w:rPr>
                        <m:t>N</m:t>
                      </m:r>
                    </m:sub>
                  </m:sSub>
                </m:e>
              </m:d>
            </m:e>
          </m:d>
        </m:oMath>
      </m:oMathPara>
    </w:p>
    <w:p w14:paraId="2C7456AF" w14:textId="77777777" w:rsidR="00E1581F" w:rsidRDefault="0092468C">
      <w:pPr>
        <w:widowControl/>
        <w:spacing w:line="360" w:lineRule="auto"/>
        <w:ind w:firstLineChars="150" w:firstLine="315"/>
        <w:jc w:val="left"/>
        <w:rPr>
          <w:szCs w:val="22"/>
          <w:lang w:eastAsia="zh-Hans"/>
        </w:rPr>
      </w:pPr>
      <w:r>
        <w:rPr>
          <w:rFonts w:hint="eastAsia"/>
          <w:szCs w:val="22"/>
          <w:lang w:eastAsia="zh-Hans"/>
        </w:rPr>
        <w:t>其中函数</w:t>
      </w:r>
      <w:r>
        <w:rPr>
          <w:szCs w:val="22"/>
          <w:lang w:eastAsia="zh-Hans"/>
        </w:rPr>
        <w:t>C</w:t>
      </w:r>
      <w:r>
        <w:rPr>
          <w:rFonts w:hint="eastAsia"/>
          <w:szCs w:val="22"/>
          <w:lang w:eastAsia="zh-Hans"/>
        </w:rPr>
        <w:t>为</w:t>
      </w:r>
      <w:r>
        <w:rPr>
          <w:szCs w:val="22"/>
          <w:lang w:eastAsia="zh-Hans"/>
        </w:rPr>
        <w:t>Copula</w:t>
      </w:r>
      <w:r>
        <w:rPr>
          <w:rFonts w:hint="eastAsia"/>
          <w:szCs w:val="22"/>
          <w:lang w:eastAsia="zh-Hans"/>
        </w:rPr>
        <w:t>函数</w:t>
      </w:r>
      <w:r>
        <w:rPr>
          <w:szCs w:val="22"/>
          <w:lang w:eastAsia="zh-Hans"/>
        </w:rPr>
        <w:t>。</w:t>
      </w:r>
      <w:r>
        <w:rPr>
          <w:rFonts w:hint="eastAsia"/>
          <w:szCs w:val="22"/>
          <w:lang w:eastAsia="zh-Hans"/>
        </w:rPr>
        <w:t>以二元</w:t>
      </w:r>
      <w:r>
        <w:rPr>
          <w:szCs w:val="22"/>
          <w:lang w:eastAsia="zh-Hans"/>
        </w:rPr>
        <w:t>C</w:t>
      </w:r>
      <w:r>
        <w:rPr>
          <w:rFonts w:hint="eastAsia"/>
          <w:szCs w:val="22"/>
          <w:lang w:eastAsia="zh-Hans"/>
        </w:rPr>
        <w:t>opula</w:t>
      </w:r>
      <w:r>
        <w:rPr>
          <w:rFonts w:hint="eastAsia"/>
          <w:szCs w:val="22"/>
          <w:lang w:eastAsia="zh-Hans"/>
        </w:rPr>
        <w:t>函数为例</w:t>
      </w:r>
      <w:r>
        <w:rPr>
          <w:szCs w:val="22"/>
          <w:lang w:eastAsia="zh-Hans"/>
        </w:rPr>
        <w:t>，</w:t>
      </w:r>
      <w:r>
        <w:rPr>
          <w:rFonts w:hint="eastAsia"/>
          <w:szCs w:val="22"/>
          <w:lang w:eastAsia="zh-Hans"/>
        </w:rPr>
        <w:t>在</w:t>
      </w:r>
      <w:r>
        <w:rPr>
          <w:szCs w:val="22"/>
          <w:lang w:eastAsia="zh-Hans"/>
        </w:rPr>
        <w:t>N</w:t>
      </w:r>
      <w:r>
        <w:rPr>
          <w:rFonts w:hint="eastAsia"/>
          <w:szCs w:val="22"/>
          <w:lang w:eastAsia="zh-Hans"/>
        </w:rPr>
        <w:t>elsen</w:t>
      </w:r>
      <w:r>
        <w:rPr>
          <w:szCs w:val="22"/>
          <w:lang w:eastAsia="zh-Hans"/>
        </w:rPr>
        <w:t>(1998)</w:t>
      </w:r>
      <w:r>
        <w:rPr>
          <w:rFonts w:hint="eastAsia"/>
          <w:szCs w:val="22"/>
          <w:lang w:eastAsia="zh-Hans"/>
        </w:rPr>
        <w:t>对</w:t>
      </w:r>
      <w:r>
        <w:rPr>
          <w:szCs w:val="22"/>
          <w:lang w:eastAsia="zh-Hans"/>
        </w:rPr>
        <w:t>C</w:t>
      </w:r>
      <w:r>
        <w:rPr>
          <w:rFonts w:hint="eastAsia"/>
          <w:szCs w:val="22"/>
          <w:lang w:eastAsia="zh-Hans"/>
        </w:rPr>
        <w:t>opula</w:t>
      </w:r>
      <w:r>
        <w:rPr>
          <w:rFonts w:hint="eastAsia"/>
          <w:szCs w:val="22"/>
          <w:lang w:eastAsia="zh-Hans"/>
        </w:rPr>
        <w:t>函数的定义中</w:t>
      </w:r>
      <w:r>
        <w:rPr>
          <w:szCs w:val="22"/>
          <w:lang w:eastAsia="zh-Hans"/>
        </w:rPr>
        <w:t>，</w:t>
      </w:r>
      <w:r>
        <w:rPr>
          <w:rFonts w:hint="eastAsia"/>
          <w:szCs w:val="22"/>
          <w:lang w:eastAsia="zh-Hans"/>
        </w:rPr>
        <w:t>函数满足如下条件</w:t>
      </w:r>
      <w:r>
        <w:rPr>
          <w:szCs w:val="22"/>
          <w:lang w:eastAsia="zh-Hans"/>
        </w:rPr>
        <w:t>：</w:t>
      </w:r>
    </w:p>
    <w:p w14:paraId="062E51CB" w14:textId="77777777" w:rsidR="00E1581F" w:rsidRDefault="0092468C">
      <w:pPr>
        <w:widowControl/>
        <w:spacing w:line="360" w:lineRule="auto"/>
        <w:ind w:firstLineChars="100" w:firstLine="210"/>
        <w:jc w:val="left"/>
        <w:rPr>
          <w:szCs w:val="22"/>
          <w:lang w:eastAsia="zh-Hans"/>
        </w:rPr>
      </w:pPr>
      <w:r>
        <w:rPr>
          <w:szCs w:val="22"/>
          <w:lang w:eastAsia="zh-Hans"/>
        </w:rPr>
        <w:t>1</w:t>
      </w:r>
      <w:r>
        <w:rPr>
          <w:rFonts w:hint="eastAsia"/>
          <w:szCs w:val="22"/>
          <w:lang w:eastAsia="zh-Hans"/>
        </w:rPr>
        <w:t>.</w:t>
      </w:r>
      <w:r>
        <w:rPr>
          <w:szCs w:val="22"/>
          <w:lang w:eastAsia="zh-Hans"/>
        </w:rPr>
        <w:t>C(X,Y)</w:t>
      </w:r>
      <w:r>
        <w:rPr>
          <w:rFonts w:hint="eastAsia"/>
          <w:szCs w:val="22"/>
          <w:lang w:eastAsia="zh-Hans"/>
        </w:rPr>
        <w:t>中</w:t>
      </w:r>
      <w:r>
        <w:rPr>
          <w:szCs w:val="22"/>
          <w:lang w:eastAsia="zh-Hans"/>
        </w:rPr>
        <w:t>X,Y</w:t>
      </w:r>
      <w:r>
        <w:rPr>
          <w:rFonts w:hint="eastAsia"/>
          <w:szCs w:val="22"/>
          <w:lang w:eastAsia="zh-Hans"/>
        </w:rPr>
        <w:t>的定义域为</w:t>
      </w:r>
      <w:r>
        <w:rPr>
          <w:szCs w:val="22"/>
          <w:lang w:eastAsia="zh-Hans"/>
        </w:rPr>
        <w:t>[0,1]</w:t>
      </w:r>
      <w:r>
        <w:rPr>
          <w:szCs w:val="22"/>
          <w:lang w:eastAsia="zh-Hans"/>
        </w:rPr>
        <w:t>，</w:t>
      </w:r>
      <w:r>
        <w:rPr>
          <w:szCs w:val="22"/>
          <w:lang w:eastAsia="zh-Hans"/>
        </w:rPr>
        <w:t>C</w:t>
      </w:r>
      <w:r>
        <w:rPr>
          <w:rFonts w:hint="eastAsia"/>
          <w:szCs w:val="22"/>
          <w:lang w:eastAsia="zh-Hans"/>
        </w:rPr>
        <w:t>的值域为</w:t>
      </w:r>
      <w:r>
        <w:rPr>
          <w:szCs w:val="22"/>
          <w:lang w:eastAsia="zh-Hans"/>
        </w:rPr>
        <w:t>[0,1]</w:t>
      </w:r>
      <w:r>
        <w:rPr>
          <w:szCs w:val="22"/>
          <w:lang w:eastAsia="zh-Hans"/>
        </w:rPr>
        <w:t>，</w:t>
      </w:r>
      <w:r>
        <w:rPr>
          <w:rFonts w:hint="eastAsia"/>
          <w:szCs w:val="22"/>
          <w:lang w:eastAsia="zh-Hans"/>
        </w:rPr>
        <w:t>即</w:t>
      </w:r>
      <w:r>
        <w:rPr>
          <w:szCs w:val="22"/>
          <w:lang w:eastAsia="zh-Hans"/>
        </w:rPr>
        <w:t>：</w:t>
      </w:r>
      <w:r>
        <w:rPr>
          <w:szCs w:val="22"/>
          <w:lang w:eastAsia="zh-Hans"/>
        </w:rPr>
        <w:t>C:[0,1]</w:t>
      </w:r>
      <w:r>
        <w:rPr>
          <w:rFonts w:ascii="Arial" w:hAnsi="Arial" w:cs="Arial"/>
          <w:szCs w:val="22"/>
          <w:lang w:eastAsia="zh-Hans"/>
        </w:rPr>
        <w:t>×[0,1]→[0,1]</w:t>
      </w:r>
    </w:p>
    <w:p w14:paraId="3A048089" w14:textId="77777777" w:rsidR="00E1581F" w:rsidRDefault="0092468C">
      <w:pPr>
        <w:widowControl/>
        <w:spacing w:line="360" w:lineRule="auto"/>
        <w:ind w:firstLineChars="100" w:firstLine="210"/>
        <w:jc w:val="left"/>
        <w:rPr>
          <w:szCs w:val="22"/>
          <w:lang w:eastAsia="zh-Hans"/>
        </w:rPr>
      </w:pPr>
      <w:r>
        <w:rPr>
          <w:szCs w:val="22"/>
          <w:lang w:eastAsia="zh-Hans"/>
        </w:rPr>
        <w:t>2</w:t>
      </w:r>
      <w:r>
        <w:rPr>
          <w:rFonts w:hint="eastAsia"/>
          <w:szCs w:val="22"/>
          <w:lang w:eastAsia="zh-Hans"/>
        </w:rPr>
        <w:t>.</w:t>
      </w:r>
      <w:r>
        <w:rPr>
          <w:szCs w:val="22"/>
          <w:lang w:eastAsia="zh-Hans"/>
        </w:rPr>
        <w:t>C(X,Y)</w:t>
      </w:r>
      <w:r>
        <w:rPr>
          <w:rFonts w:hint="eastAsia"/>
          <w:szCs w:val="22"/>
          <w:lang w:eastAsia="zh-Hans"/>
        </w:rPr>
        <w:t>对</w:t>
      </w:r>
      <w:r>
        <w:rPr>
          <w:szCs w:val="22"/>
          <w:lang w:eastAsia="zh-Hans"/>
        </w:rPr>
        <w:t>X,Y</w:t>
      </w:r>
      <w:r>
        <w:rPr>
          <w:rFonts w:hint="eastAsia"/>
          <w:szCs w:val="22"/>
          <w:lang w:eastAsia="zh-Hans"/>
        </w:rPr>
        <w:t>的偏导数大于</w:t>
      </w:r>
      <w:r>
        <w:rPr>
          <w:szCs w:val="22"/>
          <w:lang w:eastAsia="zh-Hans"/>
        </w:rPr>
        <w:t>0</w:t>
      </w:r>
      <w:r>
        <w:rPr>
          <w:rFonts w:hint="eastAsia"/>
          <w:szCs w:val="22"/>
          <w:lang w:eastAsia="zh-Hans"/>
        </w:rPr>
        <w:t>小于</w:t>
      </w:r>
      <w:r>
        <w:rPr>
          <w:szCs w:val="22"/>
          <w:lang w:eastAsia="zh-Hans"/>
        </w:rPr>
        <w:t>1</w:t>
      </w:r>
      <w:r>
        <w:rPr>
          <w:szCs w:val="22"/>
          <w:lang w:eastAsia="zh-Hans"/>
        </w:rPr>
        <w:t>，</w:t>
      </w:r>
      <w:r>
        <w:rPr>
          <w:rFonts w:hint="eastAsia"/>
          <w:szCs w:val="22"/>
          <w:lang w:eastAsia="zh-Hans"/>
        </w:rPr>
        <w:t>满足二维递增</w:t>
      </w:r>
    </w:p>
    <w:p w14:paraId="59C3CC8D" w14:textId="77777777" w:rsidR="00E1581F" w:rsidRDefault="0092468C">
      <w:pPr>
        <w:widowControl/>
        <w:spacing w:line="360" w:lineRule="auto"/>
        <w:ind w:firstLineChars="100" w:firstLine="210"/>
        <w:jc w:val="left"/>
        <w:rPr>
          <w:szCs w:val="22"/>
          <w:lang w:eastAsia="zh-Hans"/>
        </w:rPr>
      </w:pPr>
      <w:r>
        <w:rPr>
          <w:szCs w:val="22"/>
          <w:lang w:eastAsia="zh-Hans"/>
        </w:rPr>
        <w:t>3</w:t>
      </w:r>
      <w:r>
        <w:rPr>
          <w:rFonts w:hint="eastAsia"/>
          <w:szCs w:val="22"/>
          <w:lang w:eastAsia="zh-Hans"/>
        </w:rPr>
        <w:t>.</w:t>
      </w:r>
      <w:r>
        <w:rPr>
          <w:rFonts w:hint="eastAsia"/>
          <w:szCs w:val="22"/>
          <w:lang w:eastAsia="zh-Hans"/>
        </w:rPr>
        <w:t>当</w:t>
      </w:r>
      <w:r>
        <w:rPr>
          <w:szCs w:val="22"/>
          <w:lang w:eastAsia="zh-Hans"/>
        </w:rPr>
        <w:t>X</w:t>
      </w:r>
      <w:r>
        <w:rPr>
          <w:rFonts w:hint="eastAsia"/>
          <w:szCs w:val="22"/>
          <w:lang w:eastAsia="zh-Hans"/>
        </w:rPr>
        <w:t>或</w:t>
      </w:r>
      <w:r>
        <w:rPr>
          <w:szCs w:val="22"/>
          <w:lang w:eastAsia="zh-Hans"/>
        </w:rPr>
        <w:t>Y</w:t>
      </w:r>
      <w:r>
        <w:rPr>
          <w:rFonts w:hint="eastAsia"/>
          <w:szCs w:val="22"/>
          <w:lang w:eastAsia="zh-Hans"/>
        </w:rPr>
        <w:t>取</w:t>
      </w:r>
      <w:r>
        <w:rPr>
          <w:szCs w:val="22"/>
          <w:lang w:eastAsia="zh-Hans"/>
        </w:rPr>
        <w:t>0</w:t>
      </w:r>
      <w:r>
        <w:rPr>
          <w:rFonts w:hint="eastAsia"/>
          <w:szCs w:val="22"/>
          <w:lang w:eastAsia="zh-Hans"/>
        </w:rPr>
        <w:t>或</w:t>
      </w:r>
      <w:r>
        <w:rPr>
          <w:szCs w:val="22"/>
          <w:lang w:eastAsia="zh-Hans"/>
        </w:rPr>
        <w:t>1</w:t>
      </w:r>
      <w:r>
        <w:rPr>
          <w:rFonts w:hint="eastAsia"/>
          <w:szCs w:val="22"/>
          <w:lang w:eastAsia="zh-Hans"/>
        </w:rPr>
        <w:t>时</w:t>
      </w:r>
      <w:r>
        <w:rPr>
          <w:szCs w:val="22"/>
          <w:lang w:eastAsia="zh-Hans"/>
        </w:rPr>
        <w:t>，</w:t>
      </w:r>
      <w:r>
        <w:rPr>
          <w:szCs w:val="22"/>
          <w:lang w:eastAsia="zh-Hans"/>
        </w:rPr>
        <w:t>C(X,0)=C(0,Y)=0</w:t>
      </w:r>
      <w:r>
        <w:rPr>
          <w:szCs w:val="22"/>
          <w:lang w:eastAsia="zh-Hans"/>
        </w:rPr>
        <w:t>，</w:t>
      </w:r>
      <w:r>
        <w:rPr>
          <w:szCs w:val="22"/>
          <w:lang w:eastAsia="zh-Hans"/>
        </w:rPr>
        <w:t>C(X,1)=X</w:t>
      </w:r>
      <w:r>
        <w:rPr>
          <w:szCs w:val="22"/>
          <w:lang w:eastAsia="zh-Hans"/>
        </w:rPr>
        <w:t>，</w:t>
      </w:r>
      <w:r>
        <w:rPr>
          <w:szCs w:val="22"/>
          <w:lang w:eastAsia="zh-Hans"/>
        </w:rPr>
        <w:t>C(1,Y)=Y</w:t>
      </w:r>
    </w:p>
    <w:p w14:paraId="478B33AF" w14:textId="77777777" w:rsidR="00E1581F" w:rsidRDefault="0092468C">
      <w:pPr>
        <w:widowControl/>
        <w:spacing w:line="360" w:lineRule="auto"/>
        <w:ind w:firstLineChars="100" w:firstLine="210"/>
        <w:jc w:val="left"/>
        <w:rPr>
          <w:rFonts w:ascii="Cambria Math" w:hAnsi="Cambria Math"/>
          <w:szCs w:val="22"/>
          <w:lang w:eastAsia="zh-Hans"/>
        </w:rPr>
      </w:pPr>
      <w:r>
        <w:rPr>
          <w:szCs w:val="22"/>
          <w:lang w:eastAsia="zh-Hans"/>
        </w:rPr>
        <w:t xml:space="preserve"> </w:t>
      </w:r>
      <w:r>
        <w:rPr>
          <w:rFonts w:hint="eastAsia"/>
          <w:szCs w:val="22"/>
          <w:lang w:eastAsia="zh-Hans"/>
        </w:rPr>
        <w:t>设随机变量</w:t>
      </w:r>
      <w:r>
        <w:rPr>
          <w:szCs w:val="22"/>
          <w:lang w:eastAsia="zh-Hans"/>
        </w:rPr>
        <w:t>X,Y</w:t>
      </w:r>
      <w:r>
        <w:rPr>
          <w:rFonts w:hint="eastAsia"/>
          <w:szCs w:val="22"/>
          <w:lang w:eastAsia="zh-Hans"/>
        </w:rPr>
        <w:t>的分布函数分别为</w:t>
      </w:r>
      <w:r>
        <w:rPr>
          <w:szCs w:val="22"/>
          <w:lang w:eastAsia="zh-Hans"/>
        </w:rPr>
        <w:t>F(X)</w:t>
      </w:r>
      <w:r>
        <w:rPr>
          <w:szCs w:val="22"/>
          <w:lang w:eastAsia="zh-Hans"/>
        </w:rPr>
        <w:t>，</w:t>
      </w:r>
      <w:r>
        <w:rPr>
          <w:szCs w:val="22"/>
          <w:lang w:eastAsia="zh-Hans"/>
        </w:rPr>
        <w:t>G(Y)</w:t>
      </w:r>
      <w:r>
        <w:rPr>
          <w:szCs w:val="22"/>
          <w:lang w:eastAsia="zh-Hans"/>
        </w:rPr>
        <w:t>，</w:t>
      </w:r>
      <w:r>
        <w:rPr>
          <w:rFonts w:hint="eastAsia"/>
          <w:szCs w:val="22"/>
          <w:lang w:eastAsia="zh-Hans"/>
        </w:rPr>
        <w:t>联合分布函数为</w:t>
      </w:r>
      <w:r>
        <w:rPr>
          <w:szCs w:val="22"/>
          <w:lang w:eastAsia="zh-Hans"/>
        </w:rPr>
        <w:t>H(X,Y)</w:t>
      </w:r>
      <w:r>
        <w:rPr>
          <w:szCs w:val="22"/>
          <w:lang w:eastAsia="zh-Hans"/>
        </w:rPr>
        <w:t>，</w:t>
      </w:r>
      <w:r>
        <w:rPr>
          <w:rFonts w:hint="eastAsia"/>
          <w:szCs w:val="22"/>
          <w:lang w:eastAsia="zh-Hans"/>
        </w:rPr>
        <w:t>令</w:t>
      </w:r>
      <w:r>
        <w:rPr>
          <w:szCs w:val="22"/>
          <w:lang w:eastAsia="zh-Hans"/>
        </w:rPr>
        <w:t>X=F</w:t>
      </w:r>
      <w:r>
        <w:rPr>
          <w:szCs w:val="22"/>
          <w:vertAlign w:val="superscript"/>
          <w:lang w:eastAsia="zh-Hans"/>
        </w:rPr>
        <w:t>-1</w:t>
      </w:r>
      <w:r>
        <w:rPr>
          <w:szCs w:val="22"/>
          <w:lang w:eastAsia="zh-Hans"/>
        </w:rPr>
        <w:t>(u</w:t>
      </w:r>
      <w:r>
        <w:rPr>
          <w:szCs w:val="22"/>
          <w:vertAlign w:val="subscript"/>
          <w:lang w:eastAsia="zh-Hans"/>
        </w:rPr>
        <w:t>1</w:t>
      </w:r>
      <w:r>
        <w:rPr>
          <w:szCs w:val="22"/>
          <w:lang w:eastAsia="zh-Hans"/>
        </w:rPr>
        <w:t>)</w:t>
      </w:r>
      <w:r>
        <w:rPr>
          <w:szCs w:val="22"/>
          <w:lang w:eastAsia="zh-Hans"/>
        </w:rPr>
        <w:t>，</w:t>
      </w:r>
      <w:r>
        <w:rPr>
          <w:szCs w:val="22"/>
          <w:lang w:eastAsia="zh-Hans"/>
        </w:rPr>
        <w:t>Y=G</w:t>
      </w:r>
      <w:r>
        <w:rPr>
          <w:szCs w:val="22"/>
          <w:vertAlign w:val="superscript"/>
          <w:lang w:eastAsia="zh-Hans"/>
        </w:rPr>
        <w:t>-1</w:t>
      </w:r>
      <w:r>
        <w:rPr>
          <w:szCs w:val="22"/>
          <w:lang w:eastAsia="zh-Hans"/>
        </w:rPr>
        <w:t>(u</w:t>
      </w:r>
      <w:r>
        <w:rPr>
          <w:szCs w:val="22"/>
          <w:vertAlign w:val="subscript"/>
          <w:lang w:eastAsia="zh-Hans"/>
        </w:rPr>
        <w:t>2</w:t>
      </w:r>
      <w:r>
        <w:rPr>
          <w:szCs w:val="22"/>
          <w:lang w:eastAsia="zh-Hans"/>
        </w:rPr>
        <w:t>)</w:t>
      </w:r>
      <w:r>
        <w:rPr>
          <w:szCs w:val="22"/>
          <w:lang w:eastAsia="zh-Hans"/>
        </w:rPr>
        <w:t>，</w:t>
      </w:r>
      <w:r>
        <w:rPr>
          <w:rFonts w:hint="eastAsia"/>
          <w:szCs w:val="22"/>
          <w:lang w:eastAsia="zh-Hans"/>
        </w:rPr>
        <w:t>则</w:t>
      </w:r>
      <m:oMath>
        <m:r>
          <m:rPr>
            <m:sty m:val="p"/>
          </m:rPr>
          <w:rPr>
            <w:rFonts w:ascii="Cambria Math" w:hAnsi="Cambria Math"/>
            <w:szCs w:val="22"/>
            <w:lang w:eastAsia="zh-Hans"/>
          </w:rPr>
          <m:t>C</m:t>
        </m:r>
        <m:d>
          <m:dPr>
            <m:ctrlPr>
              <w:rPr>
                <w:rFonts w:ascii="Cambria Math" w:hAnsi="Cambria Math"/>
                <w:szCs w:val="22"/>
                <w:lang w:eastAsia="zh-Hans"/>
              </w:rPr>
            </m:ctrlPr>
          </m:dPr>
          <m:e>
            <m:sSub>
              <m:sSubPr>
                <m:ctrlPr>
                  <w:rPr>
                    <w:rFonts w:ascii="Cambria Math" w:hAnsi="Cambria Math"/>
                    <w:szCs w:val="22"/>
                    <w:lang w:eastAsia="zh-Hans"/>
                  </w:rPr>
                </m:ctrlPr>
              </m:sSubPr>
              <m:e>
                <m:r>
                  <m:rPr>
                    <m:sty m:val="p"/>
                  </m:rPr>
                  <w:rPr>
                    <w:rFonts w:ascii="Cambria Math" w:hAnsi="Cambria Math"/>
                    <w:szCs w:val="22"/>
                    <w:lang w:eastAsia="zh-Hans"/>
                  </w:rPr>
                  <m:t>u</m:t>
                </m:r>
              </m:e>
              <m:sub>
                <m:r>
                  <m:rPr>
                    <m:sty m:val="p"/>
                  </m:rPr>
                  <w:rPr>
                    <w:rFonts w:ascii="Cambria Math" w:hAnsi="Cambria Math"/>
                    <w:szCs w:val="22"/>
                    <w:lang w:eastAsia="zh-Hans"/>
                  </w:rPr>
                  <m:t>1</m:t>
                </m:r>
              </m:sub>
            </m:sSub>
            <m:r>
              <m:rPr>
                <m:sty m:val="p"/>
              </m:rPr>
              <w:rPr>
                <w:rFonts w:ascii="Cambria Math" w:hAnsi="Cambria Math"/>
                <w:szCs w:val="22"/>
                <w:lang w:eastAsia="zh-Hans"/>
              </w:rPr>
              <m:t>,</m:t>
            </m:r>
            <m:sSub>
              <m:sSubPr>
                <m:ctrlPr>
                  <w:rPr>
                    <w:rFonts w:ascii="Cambria Math" w:hAnsi="Cambria Math"/>
                    <w:szCs w:val="22"/>
                    <w:lang w:eastAsia="zh-Hans"/>
                  </w:rPr>
                </m:ctrlPr>
              </m:sSubPr>
              <m:e>
                <m:r>
                  <m:rPr>
                    <m:sty m:val="p"/>
                  </m:rPr>
                  <w:rPr>
                    <w:rFonts w:ascii="Cambria Math" w:hAnsi="Cambria Math"/>
                    <w:szCs w:val="22"/>
                    <w:lang w:eastAsia="zh-Hans"/>
                  </w:rPr>
                  <m:t>u</m:t>
                </m:r>
              </m:e>
              <m:sub>
                <m:r>
                  <m:rPr>
                    <m:sty m:val="p"/>
                  </m:rPr>
                  <w:rPr>
                    <w:rFonts w:ascii="Cambria Math" w:hAnsi="Cambria Math"/>
                    <w:szCs w:val="22"/>
                    <w:lang w:eastAsia="zh-Hans"/>
                  </w:rPr>
                  <m:t>2</m:t>
                </m:r>
              </m:sub>
            </m:sSub>
          </m:e>
        </m:d>
        <m:r>
          <m:rPr>
            <m:sty m:val="p"/>
          </m:rPr>
          <w:rPr>
            <w:rFonts w:ascii="Cambria Math" w:hAnsi="Cambria Math"/>
            <w:szCs w:val="22"/>
            <w:lang w:eastAsia="zh-Hans"/>
          </w:rPr>
          <m:t>=H</m:t>
        </m:r>
        <m:d>
          <m:dPr>
            <m:ctrlPr>
              <w:rPr>
                <w:rFonts w:ascii="Cambria Math" w:hAnsi="Cambria Math"/>
                <w:szCs w:val="22"/>
                <w:lang w:eastAsia="zh-Hans"/>
              </w:rPr>
            </m:ctrlPr>
          </m:dPr>
          <m:e>
            <m:sSup>
              <m:sSupPr>
                <m:ctrlPr>
                  <w:rPr>
                    <w:rFonts w:ascii="Cambria Math" w:hAnsi="Cambria Math"/>
                    <w:szCs w:val="22"/>
                    <w:lang w:eastAsia="zh-Hans"/>
                  </w:rPr>
                </m:ctrlPr>
              </m:sSupPr>
              <m:e>
                <m:r>
                  <m:rPr>
                    <m:sty m:val="p"/>
                  </m:rPr>
                  <w:rPr>
                    <w:rFonts w:ascii="Cambria Math" w:hAnsi="Cambria Math"/>
                    <w:szCs w:val="22"/>
                    <w:lang w:eastAsia="zh-Hans"/>
                  </w:rPr>
                  <m:t>F</m:t>
                </m:r>
              </m:e>
              <m:sup>
                <m:r>
                  <m:rPr>
                    <m:sty m:val="p"/>
                  </m:rPr>
                  <w:rPr>
                    <w:rFonts w:ascii="Cambria Math" w:hAnsi="Cambria Math"/>
                    <w:szCs w:val="22"/>
                    <w:lang w:eastAsia="zh-Hans"/>
                  </w:rPr>
                  <m:t>-1</m:t>
                </m:r>
              </m:sup>
            </m:sSup>
            <m:d>
              <m:dPr>
                <m:ctrlPr>
                  <w:rPr>
                    <w:rFonts w:ascii="Cambria Math" w:hAnsi="Cambria Math"/>
                    <w:szCs w:val="22"/>
                    <w:lang w:eastAsia="zh-Hans"/>
                  </w:rPr>
                </m:ctrlPr>
              </m:dPr>
              <m:e>
                <m:sSub>
                  <m:sSubPr>
                    <m:ctrlPr>
                      <w:rPr>
                        <w:rFonts w:ascii="Cambria Math" w:hAnsi="Cambria Math"/>
                        <w:szCs w:val="22"/>
                        <w:lang w:eastAsia="zh-Hans"/>
                      </w:rPr>
                    </m:ctrlPr>
                  </m:sSubPr>
                  <m:e>
                    <m:r>
                      <m:rPr>
                        <m:sty m:val="p"/>
                      </m:rPr>
                      <w:rPr>
                        <w:rFonts w:ascii="Cambria Math" w:hAnsi="Cambria Math"/>
                        <w:szCs w:val="22"/>
                        <w:lang w:eastAsia="zh-Hans"/>
                      </w:rPr>
                      <m:t>u</m:t>
                    </m:r>
                  </m:e>
                  <m:sub>
                    <m:r>
                      <m:rPr>
                        <m:sty m:val="p"/>
                      </m:rPr>
                      <w:rPr>
                        <w:rFonts w:ascii="Cambria Math" w:hAnsi="Cambria Math"/>
                        <w:szCs w:val="22"/>
                        <w:lang w:eastAsia="zh-Hans"/>
                      </w:rPr>
                      <m:t>1</m:t>
                    </m:r>
                  </m:sub>
                </m:sSub>
              </m:e>
            </m:d>
            <m:r>
              <m:rPr>
                <m:sty m:val="p"/>
              </m:rPr>
              <w:rPr>
                <w:rFonts w:ascii="Cambria Math" w:hAnsi="Cambria Math"/>
                <w:szCs w:val="22"/>
                <w:lang w:eastAsia="zh-Hans"/>
              </w:rPr>
              <m:t>,</m:t>
            </m:r>
            <m:sSup>
              <m:sSupPr>
                <m:ctrlPr>
                  <w:rPr>
                    <w:rFonts w:ascii="Cambria Math" w:hAnsi="Cambria Math"/>
                    <w:szCs w:val="22"/>
                    <w:lang w:eastAsia="zh-Hans"/>
                  </w:rPr>
                </m:ctrlPr>
              </m:sSupPr>
              <m:e>
                <m:r>
                  <m:rPr>
                    <m:sty m:val="p"/>
                  </m:rPr>
                  <w:rPr>
                    <w:rFonts w:ascii="Cambria Math" w:hAnsi="Cambria Math"/>
                    <w:szCs w:val="22"/>
                    <w:lang w:eastAsia="zh-Hans"/>
                  </w:rPr>
                  <m:t>G</m:t>
                </m:r>
              </m:e>
              <m:sup>
                <m:r>
                  <m:rPr>
                    <m:sty m:val="p"/>
                  </m:rPr>
                  <w:rPr>
                    <w:rFonts w:ascii="Cambria Math" w:hAnsi="Cambria Math"/>
                    <w:szCs w:val="22"/>
                    <w:lang w:eastAsia="zh-Hans"/>
                  </w:rPr>
                  <m:t>-1</m:t>
                </m:r>
              </m:sup>
            </m:sSup>
            <m:d>
              <m:dPr>
                <m:ctrlPr>
                  <w:rPr>
                    <w:rFonts w:ascii="Cambria Math" w:hAnsi="Cambria Math"/>
                    <w:szCs w:val="22"/>
                    <w:lang w:eastAsia="zh-Hans"/>
                  </w:rPr>
                </m:ctrlPr>
              </m:dPr>
              <m:e>
                <m:sSub>
                  <m:sSubPr>
                    <m:ctrlPr>
                      <w:rPr>
                        <w:rFonts w:ascii="Cambria Math" w:hAnsi="Cambria Math"/>
                        <w:szCs w:val="22"/>
                        <w:lang w:eastAsia="zh-Hans"/>
                      </w:rPr>
                    </m:ctrlPr>
                  </m:sSubPr>
                  <m:e>
                    <m:r>
                      <m:rPr>
                        <m:sty m:val="p"/>
                      </m:rPr>
                      <w:rPr>
                        <w:rFonts w:ascii="Cambria Math" w:hAnsi="Cambria Math"/>
                        <w:szCs w:val="22"/>
                        <w:lang w:eastAsia="zh-Hans"/>
                      </w:rPr>
                      <m:t>u</m:t>
                    </m:r>
                  </m:e>
                  <m:sub>
                    <m:r>
                      <m:rPr>
                        <m:sty m:val="p"/>
                      </m:rPr>
                      <w:rPr>
                        <w:rFonts w:ascii="Cambria Math" w:hAnsi="Cambria Math"/>
                        <w:szCs w:val="22"/>
                        <w:lang w:eastAsia="zh-Hans"/>
                      </w:rPr>
                      <m:t>2</m:t>
                    </m:r>
                  </m:sub>
                </m:sSub>
              </m:e>
            </m:d>
          </m:e>
        </m:d>
      </m:oMath>
    </w:p>
    <w:p w14:paraId="424AA115" w14:textId="77777777" w:rsidR="00E1581F" w:rsidRDefault="0092468C">
      <w:pPr>
        <w:widowControl/>
        <w:spacing w:line="360" w:lineRule="auto"/>
        <w:ind w:firstLineChars="100" w:firstLine="210"/>
        <w:jc w:val="left"/>
        <w:rPr>
          <w:rFonts w:ascii="Cambria Math" w:hAnsi="Cambria Math"/>
          <w:szCs w:val="22"/>
          <w:lang w:eastAsia="zh-Hans"/>
        </w:rPr>
      </w:pP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函数具有多种不同形式</w:t>
      </w:r>
      <w:r>
        <w:rPr>
          <w:rFonts w:ascii="Cambria Math" w:hAnsi="Cambria Math"/>
          <w:szCs w:val="22"/>
          <w:lang w:eastAsia="zh-Hans"/>
        </w:rPr>
        <w:t>，</w:t>
      </w:r>
      <w:r>
        <w:rPr>
          <w:rFonts w:ascii="Cambria Math" w:hAnsi="Cambria Math" w:hint="eastAsia"/>
          <w:szCs w:val="22"/>
          <w:lang w:eastAsia="zh-Hans"/>
        </w:rPr>
        <w:t>不同形式</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函数的估计结果具有不同的性质和统计特征</w:t>
      </w:r>
      <w:r>
        <w:rPr>
          <w:rFonts w:ascii="Cambria Math" w:hAnsi="Cambria Math"/>
          <w:szCs w:val="22"/>
          <w:lang w:eastAsia="zh-Hans"/>
        </w:rPr>
        <w:t>。</w:t>
      </w:r>
      <w:r>
        <w:rPr>
          <w:rFonts w:ascii="Cambria Math" w:hAnsi="Cambria Math" w:hint="eastAsia"/>
          <w:szCs w:val="22"/>
          <w:lang w:eastAsia="zh-Hans"/>
        </w:rPr>
        <w:t>常用的函数形式分为阿基米德</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函数簇和椭圆</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函数簇</w:t>
      </w:r>
      <w:r>
        <w:rPr>
          <w:rFonts w:ascii="Cambria Math" w:hAnsi="Cambria Math"/>
          <w:szCs w:val="22"/>
          <w:lang w:eastAsia="zh-Hans"/>
        </w:rPr>
        <w:t>。</w:t>
      </w:r>
      <w:r>
        <w:rPr>
          <w:rFonts w:ascii="Cambria Math" w:hAnsi="Cambria Math" w:hint="eastAsia"/>
          <w:szCs w:val="22"/>
          <w:lang w:eastAsia="zh-Hans"/>
        </w:rPr>
        <w:t>其中椭圆</w:t>
      </w:r>
      <w:r>
        <w:rPr>
          <w:rFonts w:ascii="Cambria Math" w:hAnsi="Cambria Math"/>
          <w:szCs w:val="22"/>
          <w:lang w:eastAsia="zh-Hans"/>
        </w:rPr>
        <w:t>Copula</w:t>
      </w:r>
      <w:r>
        <w:rPr>
          <w:rFonts w:ascii="Cambria Math" w:hAnsi="Cambria Math" w:hint="eastAsia"/>
          <w:szCs w:val="22"/>
          <w:lang w:eastAsia="zh-Hans"/>
        </w:rPr>
        <w:t>分布主要分为高斯</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和</w:t>
      </w:r>
      <w:r>
        <w:rPr>
          <w:rFonts w:ascii="Cambria Math" w:hAnsi="Cambria Math" w:hint="eastAsia"/>
          <w:szCs w:val="22"/>
          <w:lang w:eastAsia="zh-Hans"/>
        </w:rPr>
        <w:t>t-</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szCs w:val="22"/>
          <w:lang w:eastAsia="zh-Hans"/>
        </w:rPr>
        <w:t>。</w:t>
      </w:r>
      <w:r>
        <w:rPr>
          <w:rFonts w:ascii="Cambria Math" w:hAnsi="Cambria Math" w:hint="eastAsia"/>
          <w:szCs w:val="22"/>
          <w:lang w:eastAsia="zh-Hans"/>
        </w:rPr>
        <w:t>假设多个变量间满足多维正态分布</w:t>
      </w:r>
      <w:r>
        <w:rPr>
          <w:rFonts w:ascii="Cambria Math" w:hAnsi="Cambria Math"/>
          <w:szCs w:val="22"/>
          <w:lang w:eastAsia="zh-Hans"/>
        </w:rPr>
        <w:t>，</w:t>
      </w:r>
      <w:r>
        <w:rPr>
          <w:rFonts w:ascii="Cambria Math" w:hAnsi="Cambria Math" w:hint="eastAsia"/>
          <w:szCs w:val="22"/>
          <w:lang w:eastAsia="zh-Hans"/>
        </w:rPr>
        <w:t>则通过积分变换得到的</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函数即为高斯</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szCs w:val="22"/>
          <w:lang w:eastAsia="zh-Hans"/>
        </w:rPr>
        <w:t>，</w:t>
      </w:r>
      <w:r>
        <w:rPr>
          <w:rFonts w:ascii="Cambria Math" w:hAnsi="Cambria Math" w:hint="eastAsia"/>
          <w:szCs w:val="22"/>
          <w:lang w:eastAsia="zh-Hans"/>
        </w:rPr>
        <w:t>t</w:t>
      </w:r>
      <w:r>
        <w:rPr>
          <w:rFonts w:ascii="Cambria Math" w:hAnsi="Cambria Math"/>
          <w:szCs w:val="22"/>
          <w:lang w:eastAsia="zh-Hans"/>
        </w:rPr>
        <w:t>-Copula</w:t>
      </w:r>
      <w:r>
        <w:rPr>
          <w:rFonts w:ascii="Cambria Math" w:hAnsi="Cambria Math" w:hint="eastAsia"/>
          <w:szCs w:val="22"/>
          <w:lang w:eastAsia="zh-Hans"/>
        </w:rPr>
        <w:t>类似</w:t>
      </w:r>
      <w:r>
        <w:rPr>
          <w:rFonts w:ascii="Cambria Math" w:hAnsi="Cambria Math"/>
          <w:szCs w:val="22"/>
          <w:lang w:eastAsia="zh-Hans"/>
        </w:rPr>
        <w:t>，</w:t>
      </w:r>
      <w:r>
        <w:rPr>
          <w:rFonts w:ascii="Cambria Math" w:hAnsi="Cambria Math" w:hint="eastAsia"/>
          <w:szCs w:val="22"/>
          <w:lang w:eastAsia="zh-Hans"/>
        </w:rPr>
        <w:t>因此这两种方法在金融研究中得到了广泛应用</w:t>
      </w:r>
      <w:r>
        <w:rPr>
          <w:rFonts w:ascii="Cambria Math" w:hAnsi="Cambria Math"/>
          <w:szCs w:val="22"/>
          <w:lang w:eastAsia="zh-Hans"/>
        </w:rPr>
        <w:t>。</w:t>
      </w:r>
    </w:p>
    <w:p w14:paraId="44127AAB"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3 ARMA-GARCH</w:t>
      </w:r>
      <w:r>
        <w:rPr>
          <w:rFonts w:ascii="黑体" w:eastAsia="黑体" w:hAnsi="黑体" w:cs="Times New Roman" w:hint="eastAsia"/>
          <w:b/>
          <w:sz w:val="24"/>
          <w:lang w:eastAsia="zh-Hans"/>
        </w:rPr>
        <w:t>模型</w:t>
      </w:r>
    </w:p>
    <w:p w14:paraId="13F8DC5F" w14:textId="77777777" w:rsidR="00E1581F" w:rsidRDefault="0092468C">
      <w:pPr>
        <w:widowControl/>
        <w:spacing w:line="360" w:lineRule="auto"/>
        <w:ind w:firstLineChars="50" w:firstLine="105"/>
        <w:jc w:val="left"/>
        <w:rPr>
          <w:szCs w:val="22"/>
          <w:lang w:eastAsia="zh-Hans"/>
        </w:rPr>
      </w:pPr>
      <w:r>
        <w:rPr>
          <w:szCs w:val="22"/>
          <w:lang w:eastAsia="zh-Hans"/>
        </w:rPr>
        <w:t xml:space="preserve"> ARMA</w:t>
      </w:r>
      <w:r>
        <w:rPr>
          <w:rFonts w:hint="eastAsia"/>
          <w:szCs w:val="22"/>
          <w:lang w:eastAsia="zh-Hans"/>
        </w:rPr>
        <w:t>模型</w:t>
      </w:r>
      <w:r>
        <w:rPr>
          <w:szCs w:val="22"/>
          <w:lang w:eastAsia="zh-Hans"/>
        </w:rPr>
        <w:t>(</w:t>
      </w:r>
      <w:r>
        <w:rPr>
          <w:rFonts w:hint="eastAsia"/>
          <w:szCs w:val="22"/>
          <w:lang w:eastAsia="zh-Hans"/>
        </w:rPr>
        <w:t>自回归移动平均模型</w:t>
      </w:r>
      <w:r>
        <w:rPr>
          <w:szCs w:val="22"/>
          <w:lang w:eastAsia="zh-Hans"/>
        </w:rPr>
        <w:t>)</w:t>
      </w:r>
      <w:r>
        <w:rPr>
          <w:rFonts w:hint="eastAsia"/>
          <w:szCs w:val="22"/>
          <w:lang w:eastAsia="zh-Hans"/>
        </w:rPr>
        <w:t>由</w:t>
      </w:r>
      <w:r>
        <w:rPr>
          <w:szCs w:val="22"/>
          <w:lang w:eastAsia="zh-Hans"/>
        </w:rPr>
        <w:t>AR(</w:t>
      </w:r>
      <w:r>
        <w:rPr>
          <w:rFonts w:hint="eastAsia"/>
          <w:szCs w:val="22"/>
          <w:lang w:eastAsia="zh-Hans"/>
        </w:rPr>
        <w:t>自回归</w:t>
      </w:r>
      <w:r>
        <w:rPr>
          <w:szCs w:val="22"/>
          <w:lang w:eastAsia="zh-Hans"/>
        </w:rPr>
        <w:t>)</w:t>
      </w:r>
      <w:r>
        <w:rPr>
          <w:rFonts w:hint="eastAsia"/>
          <w:szCs w:val="22"/>
          <w:lang w:eastAsia="zh-Hans"/>
        </w:rPr>
        <w:t>模型和</w:t>
      </w:r>
      <w:r>
        <w:rPr>
          <w:szCs w:val="22"/>
          <w:lang w:eastAsia="zh-Hans"/>
        </w:rPr>
        <w:t>MA(</w:t>
      </w:r>
      <w:r>
        <w:rPr>
          <w:rFonts w:hint="eastAsia"/>
          <w:szCs w:val="22"/>
          <w:lang w:eastAsia="zh-Hans"/>
        </w:rPr>
        <w:t>移动平均</w:t>
      </w:r>
      <w:r>
        <w:rPr>
          <w:szCs w:val="22"/>
          <w:lang w:eastAsia="zh-Hans"/>
        </w:rPr>
        <w:t>)</w:t>
      </w:r>
      <w:r>
        <w:rPr>
          <w:rFonts w:hint="eastAsia"/>
          <w:szCs w:val="22"/>
          <w:lang w:eastAsia="zh-Hans"/>
        </w:rPr>
        <w:t>模型组成</w:t>
      </w:r>
      <w:r>
        <w:rPr>
          <w:szCs w:val="22"/>
          <w:lang w:eastAsia="zh-Hans"/>
        </w:rPr>
        <w:t>。</w:t>
      </w:r>
      <w:r>
        <w:rPr>
          <w:szCs w:val="22"/>
          <w:lang w:eastAsia="zh-Hans"/>
        </w:rPr>
        <w:t>AR</w:t>
      </w:r>
      <w:r>
        <w:rPr>
          <w:rFonts w:hint="eastAsia"/>
          <w:szCs w:val="22"/>
          <w:lang w:eastAsia="zh-Hans"/>
        </w:rPr>
        <w:t>模型以因变量自身的历史数据对当前进行回归</w:t>
      </w:r>
      <w:r>
        <w:rPr>
          <w:szCs w:val="22"/>
          <w:lang w:eastAsia="zh-Hans"/>
        </w:rPr>
        <w:t>，</w:t>
      </w:r>
      <w:r>
        <w:rPr>
          <w:rFonts w:hint="eastAsia"/>
          <w:szCs w:val="22"/>
          <w:lang w:eastAsia="zh-Hans"/>
        </w:rPr>
        <w:t>通过过去的值来对未来值进行预测</w:t>
      </w:r>
      <w:r>
        <w:rPr>
          <w:szCs w:val="22"/>
          <w:lang w:eastAsia="zh-Hans"/>
        </w:rPr>
        <w:t>。</w:t>
      </w:r>
      <w:r>
        <w:rPr>
          <w:szCs w:val="22"/>
          <w:lang w:eastAsia="zh-Hans"/>
        </w:rPr>
        <w:t>MA</w:t>
      </w:r>
      <w:r>
        <w:rPr>
          <w:rFonts w:hint="eastAsia"/>
          <w:szCs w:val="22"/>
          <w:lang w:eastAsia="zh-Hans"/>
        </w:rPr>
        <w:t>模型认为因变量是其误差</w:t>
      </w:r>
      <w:r>
        <w:rPr>
          <w:szCs w:val="22"/>
          <w:lang w:eastAsia="zh-Hans"/>
        </w:rPr>
        <w:t>(</w:t>
      </w:r>
      <w:r>
        <w:rPr>
          <w:rFonts w:hint="eastAsia"/>
          <w:szCs w:val="22"/>
          <w:lang w:eastAsia="zh-Hans"/>
        </w:rPr>
        <w:t>白噪声</w:t>
      </w:r>
      <w:r>
        <w:rPr>
          <w:szCs w:val="22"/>
          <w:lang w:eastAsia="zh-Hans"/>
        </w:rPr>
        <w:t>)</w:t>
      </w:r>
      <w:r>
        <w:rPr>
          <w:rFonts w:hint="eastAsia"/>
          <w:szCs w:val="22"/>
          <w:lang w:eastAsia="zh-Hans"/>
        </w:rPr>
        <w:t>的线性组合</w:t>
      </w:r>
      <w:r>
        <w:rPr>
          <w:szCs w:val="22"/>
          <w:lang w:eastAsia="zh-Hans"/>
        </w:rPr>
        <w:t>，</w:t>
      </w:r>
      <w:r>
        <w:rPr>
          <w:rFonts w:hint="eastAsia"/>
          <w:szCs w:val="22"/>
          <w:lang w:eastAsia="zh-Hans"/>
        </w:rPr>
        <w:t>描述了序列误差之间的关系</w:t>
      </w:r>
      <w:r>
        <w:rPr>
          <w:szCs w:val="22"/>
          <w:lang w:eastAsia="zh-Hans"/>
        </w:rPr>
        <w:t>。</w:t>
      </w:r>
      <w:r>
        <w:rPr>
          <w:szCs w:val="22"/>
          <w:lang w:eastAsia="zh-Hans"/>
        </w:rPr>
        <w:t>ARMA(p,q)</w:t>
      </w:r>
      <w:r>
        <w:rPr>
          <w:rFonts w:hint="eastAsia"/>
          <w:szCs w:val="22"/>
          <w:lang w:eastAsia="zh-Hans"/>
        </w:rPr>
        <w:t>代表滞后项分别为</w:t>
      </w:r>
      <w:r>
        <w:rPr>
          <w:szCs w:val="22"/>
          <w:lang w:eastAsia="zh-Hans"/>
        </w:rPr>
        <w:t>p</w:t>
      </w:r>
      <w:r>
        <w:rPr>
          <w:szCs w:val="22"/>
          <w:lang w:eastAsia="zh-Hans"/>
        </w:rPr>
        <w:t>，</w:t>
      </w:r>
      <w:r>
        <w:rPr>
          <w:rFonts w:hint="eastAsia"/>
          <w:szCs w:val="22"/>
          <w:lang w:eastAsia="zh-Hans"/>
        </w:rPr>
        <w:t>q</w:t>
      </w:r>
      <w:r>
        <w:rPr>
          <w:rFonts w:hint="eastAsia"/>
          <w:szCs w:val="22"/>
          <w:lang w:eastAsia="zh-Hans"/>
        </w:rPr>
        <w:t>阶的</w:t>
      </w:r>
      <w:r>
        <w:rPr>
          <w:szCs w:val="22"/>
          <w:lang w:eastAsia="zh-Hans"/>
        </w:rPr>
        <w:t>ARMA</w:t>
      </w:r>
      <w:r>
        <w:rPr>
          <w:rFonts w:hint="eastAsia"/>
          <w:szCs w:val="22"/>
          <w:lang w:eastAsia="zh-Hans"/>
        </w:rPr>
        <w:t>模型</w:t>
      </w:r>
      <w:r>
        <w:rPr>
          <w:szCs w:val="22"/>
          <w:lang w:eastAsia="zh-Hans"/>
        </w:rPr>
        <w:t>，</w:t>
      </w:r>
      <w:r>
        <w:rPr>
          <w:rFonts w:hint="eastAsia"/>
          <w:szCs w:val="22"/>
          <w:lang w:eastAsia="zh-Hans"/>
        </w:rPr>
        <w:t>基本公式为</w:t>
      </w:r>
      <w:r>
        <w:rPr>
          <w:szCs w:val="22"/>
          <w:lang w:eastAsia="zh-Hans"/>
        </w:rPr>
        <w:t>：</w:t>
      </w:r>
      <w:r>
        <w:rPr>
          <w:szCs w:val="22"/>
          <w:lang w:eastAsia="zh-Hans"/>
        </w:rPr>
        <w:br/>
      </w:r>
      <m:oMathPara>
        <m:oMath>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0</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1</m:t>
              </m:r>
            </m:sub>
          </m:sSub>
          <m:sSub>
            <m:sSubPr>
              <m:ctrlPr>
                <w:rPr>
                  <w:rFonts w:ascii="Cambria Math" w:hAnsi="Cambria Math"/>
                  <w:i/>
                  <w:szCs w:val="22"/>
                </w:rPr>
              </m:ctrlPr>
            </m:sSubPr>
            <m:e>
              <m:r>
                <w:rPr>
                  <w:rFonts w:ascii="Cambria Math" w:hAnsi="Cambria Math"/>
                  <w:szCs w:val="22"/>
                </w:rPr>
                <m:t>Y</m:t>
              </m:r>
            </m:e>
            <m:sub>
              <m:r>
                <w:rPr>
                  <w:rFonts w:ascii="Cambria Math" w:hAnsi="Cambria Math"/>
                  <w:szCs w:val="22"/>
                </w:rPr>
                <m:t>t-1</m:t>
              </m:r>
            </m:sub>
          </m:sSub>
          <m:sSub>
            <m:sSubPr>
              <m:ctrlPr>
                <w:rPr>
                  <w:rFonts w:ascii="Cambria Math" w:hAnsi="Cambria Math"/>
                  <w:i/>
                  <w:szCs w:val="22"/>
                </w:rPr>
              </m:ctrlPr>
            </m:sSubPr>
            <m:e>
              <m:r>
                <w:rPr>
                  <w:rFonts w:ascii="Cambria Math" w:hAnsi="Cambria Math"/>
                  <w:szCs w:val="22"/>
                </w:rPr>
                <m:t>+⋯+β</m:t>
              </m:r>
            </m:e>
            <m:sub>
              <m:r>
                <w:rPr>
                  <w:rFonts w:ascii="Cambria Math" w:hAnsi="Cambria Math"/>
                  <w:szCs w:val="22"/>
                </w:rPr>
                <m:t>p</m:t>
              </m:r>
            </m:sub>
          </m:sSub>
          <m:sSub>
            <m:sSubPr>
              <m:ctrlPr>
                <w:rPr>
                  <w:rFonts w:ascii="Cambria Math" w:hAnsi="Cambria Math"/>
                  <w:i/>
                  <w:szCs w:val="22"/>
                </w:rPr>
              </m:ctrlPr>
            </m:sSubPr>
            <m:e>
              <m:r>
                <w:rPr>
                  <w:rFonts w:ascii="Cambria Math" w:hAnsi="Cambria Math"/>
                  <w:szCs w:val="22"/>
                </w:rPr>
                <m:t>Y</m:t>
              </m:r>
            </m:e>
            <m:sub>
              <m:r>
                <w:rPr>
                  <w:rFonts w:ascii="Cambria Math" w:hAnsi="Cambria Math"/>
                  <w:szCs w:val="22"/>
                </w:rPr>
                <m:t>t-p</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ε</m:t>
              </m:r>
            </m:e>
            <m:sub>
              <m:r>
                <w:rPr>
                  <w:rFonts w:ascii="Cambria Math" w:hAnsi="Cambria Math"/>
                  <w:szCs w:val="22"/>
                </w:rPr>
                <m:t>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sSub>
            <m:sSubPr>
              <m:ctrlPr>
                <w:rPr>
                  <w:rFonts w:ascii="Cambria Math" w:hAnsi="Cambria Math"/>
                  <w:i/>
                  <w:szCs w:val="22"/>
                </w:rPr>
              </m:ctrlPr>
            </m:sSubPr>
            <m:e>
              <m:r>
                <w:rPr>
                  <w:rFonts w:ascii="Cambria Math" w:hAnsi="Cambria Math"/>
                  <w:szCs w:val="22"/>
                </w:rPr>
                <m:t>ε</m:t>
              </m:r>
            </m:e>
            <m:sub>
              <m:r>
                <w:rPr>
                  <w:rFonts w:ascii="Cambria Math" w:hAnsi="Cambria Math"/>
                  <w:szCs w:val="22"/>
                </w:rPr>
                <m:t>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α</m:t>
              </m:r>
            </m:e>
            <m:sub>
              <m:r>
                <w:rPr>
                  <w:rFonts w:ascii="Cambria Math" w:hAnsi="Cambria Math"/>
                  <w:szCs w:val="22"/>
                </w:rPr>
                <m:t>q</m:t>
              </m:r>
            </m:sub>
          </m:sSub>
          <m:sSub>
            <m:sSubPr>
              <m:ctrlPr>
                <w:rPr>
                  <w:rFonts w:ascii="Cambria Math" w:hAnsi="Cambria Math"/>
                  <w:i/>
                  <w:szCs w:val="22"/>
                </w:rPr>
              </m:ctrlPr>
            </m:sSubPr>
            <m:e>
              <m:r>
                <w:rPr>
                  <w:rFonts w:ascii="Cambria Math" w:hAnsi="Cambria Math"/>
                  <w:szCs w:val="22"/>
                </w:rPr>
                <m:t>ε</m:t>
              </m:r>
            </m:e>
            <m:sub>
              <m:r>
                <w:rPr>
                  <w:rFonts w:ascii="Cambria Math" w:hAnsi="Cambria Math"/>
                  <w:szCs w:val="22"/>
                </w:rPr>
                <m:t>t-q</m:t>
              </m:r>
            </m:sub>
          </m:sSub>
        </m:oMath>
      </m:oMathPara>
    </w:p>
    <w:p w14:paraId="4D2AF1B7" w14:textId="77777777" w:rsidR="00E1581F" w:rsidRDefault="0092468C">
      <w:pPr>
        <w:widowControl/>
        <w:spacing w:line="360" w:lineRule="auto"/>
        <w:ind w:firstLineChars="100" w:firstLine="210"/>
        <w:jc w:val="left"/>
        <w:rPr>
          <w:szCs w:val="22"/>
          <w:lang w:eastAsia="zh-Hans"/>
        </w:rPr>
      </w:pPr>
      <w:r>
        <w:rPr>
          <w:szCs w:val="22"/>
          <w:lang w:eastAsia="zh-Hans"/>
        </w:rPr>
        <w:t>GARCH</w:t>
      </w:r>
      <w:r>
        <w:rPr>
          <w:rFonts w:hint="eastAsia"/>
          <w:szCs w:val="22"/>
          <w:lang w:eastAsia="zh-Hans"/>
        </w:rPr>
        <w:t>模型</w:t>
      </w:r>
      <w:r>
        <w:rPr>
          <w:szCs w:val="22"/>
          <w:lang w:eastAsia="zh-Hans"/>
        </w:rPr>
        <w:t>(</w:t>
      </w:r>
      <w:r>
        <w:rPr>
          <w:rFonts w:hint="eastAsia"/>
          <w:szCs w:val="22"/>
          <w:lang w:eastAsia="zh-Hans"/>
        </w:rPr>
        <w:t>广义</w:t>
      </w:r>
      <w:r>
        <w:rPr>
          <w:szCs w:val="22"/>
          <w:lang w:eastAsia="zh-Hans"/>
        </w:rPr>
        <w:t>ARCH</w:t>
      </w:r>
      <w:r>
        <w:rPr>
          <w:rFonts w:hint="eastAsia"/>
          <w:szCs w:val="22"/>
          <w:lang w:eastAsia="zh-Hans"/>
        </w:rPr>
        <w:t>模型</w:t>
      </w:r>
      <w:r>
        <w:rPr>
          <w:szCs w:val="22"/>
          <w:lang w:eastAsia="zh-Hans"/>
        </w:rPr>
        <w:t>)</w:t>
      </w:r>
      <w:r>
        <w:rPr>
          <w:rFonts w:hint="eastAsia"/>
          <w:szCs w:val="22"/>
          <w:lang w:eastAsia="zh-Hans"/>
        </w:rPr>
        <w:t>是</w:t>
      </w:r>
      <w:r>
        <w:rPr>
          <w:szCs w:val="22"/>
          <w:lang w:eastAsia="zh-Hans"/>
        </w:rPr>
        <w:t>ARCH</w:t>
      </w:r>
      <w:r>
        <w:rPr>
          <w:rFonts w:hint="eastAsia"/>
          <w:szCs w:val="22"/>
          <w:lang w:eastAsia="zh-Hans"/>
        </w:rPr>
        <w:t>模型</w:t>
      </w:r>
      <w:r>
        <w:rPr>
          <w:szCs w:val="22"/>
          <w:lang w:eastAsia="zh-Hans"/>
        </w:rPr>
        <w:t>(</w:t>
      </w:r>
      <w:r>
        <w:rPr>
          <w:rFonts w:hint="eastAsia"/>
          <w:szCs w:val="22"/>
          <w:lang w:eastAsia="zh-Hans"/>
        </w:rPr>
        <w:t>自回归条件异方差模型</w:t>
      </w:r>
      <w:r>
        <w:rPr>
          <w:szCs w:val="22"/>
          <w:lang w:eastAsia="zh-Hans"/>
        </w:rPr>
        <w:t>)</w:t>
      </w:r>
      <w:r>
        <w:rPr>
          <w:rFonts w:hint="eastAsia"/>
          <w:szCs w:val="22"/>
          <w:lang w:eastAsia="zh-Hans"/>
        </w:rPr>
        <w:t>的拓展</w:t>
      </w:r>
      <w:r>
        <w:rPr>
          <w:szCs w:val="22"/>
          <w:lang w:eastAsia="zh-Hans"/>
        </w:rPr>
        <w:t>。</w:t>
      </w:r>
      <w:r>
        <w:rPr>
          <w:szCs w:val="22"/>
          <w:lang w:eastAsia="zh-Hans"/>
        </w:rPr>
        <w:t>ARCH</w:t>
      </w:r>
      <w:r>
        <w:rPr>
          <w:rFonts w:hint="eastAsia"/>
          <w:szCs w:val="22"/>
          <w:lang w:eastAsia="zh-Hans"/>
        </w:rPr>
        <w:t>模型的意义在于解决时间序列的异方差问题</w:t>
      </w:r>
      <w:r>
        <w:rPr>
          <w:szCs w:val="22"/>
          <w:lang w:eastAsia="zh-Hans"/>
        </w:rPr>
        <w:t>，</w:t>
      </w:r>
      <w:r>
        <w:rPr>
          <w:rFonts w:hint="eastAsia"/>
          <w:szCs w:val="22"/>
          <w:lang w:eastAsia="zh-Hans"/>
        </w:rPr>
        <w:t>认为因变量的方差随时间变化且具有自回归性质</w:t>
      </w:r>
      <w:r>
        <w:rPr>
          <w:szCs w:val="22"/>
          <w:lang w:eastAsia="zh-Hans"/>
        </w:rPr>
        <w:t>,</w:t>
      </w:r>
      <w:r>
        <w:rPr>
          <w:rFonts w:hint="eastAsia"/>
          <w:szCs w:val="22"/>
          <w:lang w:eastAsia="zh-Hans"/>
        </w:rPr>
        <w:t>即条件异方差性</w:t>
      </w:r>
      <w:r>
        <w:rPr>
          <w:szCs w:val="22"/>
          <w:lang w:eastAsia="zh-Hans"/>
        </w:rPr>
        <w:t>。</w:t>
      </w:r>
      <w:r>
        <w:rPr>
          <w:szCs w:val="22"/>
          <w:lang w:eastAsia="zh-Hans"/>
        </w:rPr>
        <w:t>ARCH</w:t>
      </w:r>
      <w:r>
        <w:rPr>
          <w:rFonts w:hint="eastAsia"/>
          <w:szCs w:val="22"/>
          <w:lang w:eastAsia="zh-Hans"/>
        </w:rPr>
        <w:t>模型原理与</w:t>
      </w:r>
      <w:r>
        <w:rPr>
          <w:szCs w:val="22"/>
          <w:lang w:eastAsia="zh-Hans"/>
        </w:rPr>
        <w:t>MA</w:t>
      </w:r>
      <w:r>
        <w:rPr>
          <w:rFonts w:hint="eastAsia"/>
          <w:szCs w:val="22"/>
          <w:lang w:eastAsia="zh-Hans"/>
        </w:rPr>
        <w:t>模型类似</w:t>
      </w:r>
      <w:r>
        <w:rPr>
          <w:szCs w:val="22"/>
          <w:lang w:eastAsia="zh-Hans"/>
        </w:rPr>
        <w:t>，</w:t>
      </w:r>
      <w:r>
        <w:rPr>
          <w:rFonts w:hint="eastAsia"/>
          <w:szCs w:val="22"/>
          <w:lang w:eastAsia="zh-Hans"/>
        </w:rPr>
        <w:t>区别在于历史误差回归的对象是因变量本身还是其模型的误差项</w:t>
      </w:r>
      <w:r>
        <w:rPr>
          <w:szCs w:val="22"/>
          <w:lang w:eastAsia="zh-Hans"/>
        </w:rPr>
        <w:t>。</w:t>
      </w:r>
      <w:r>
        <w:rPr>
          <w:szCs w:val="22"/>
          <w:lang w:eastAsia="zh-Hans"/>
        </w:rPr>
        <w:t>GARCH</w:t>
      </w:r>
      <w:r>
        <w:rPr>
          <w:rFonts w:hint="eastAsia"/>
          <w:szCs w:val="22"/>
          <w:lang w:eastAsia="zh-Hans"/>
        </w:rPr>
        <w:t>模型在</w:t>
      </w:r>
      <w:r>
        <w:rPr>
          <w:szCs w:val="22"/>
          <w:lang w:eastAsia="zh-Hans"/>
        </w:rPr>
        <w:t>ARCH</w:t>
      </w:r>
      <w:r>
        <w:rPr>
          <w:rFonts w:hint="eastAsia"/>
          <w:szCs w:val="22"/>
          <w:lang w:eastAsia="zh-Hans"/>
        </w:rPr>
        <w:t>模型原理的基础上</w:t>
      </w:r>
      <w:r>
        <w:rPr>
          <w:szCs w:val="22"/>
          <w:lang w:eastAsia="zh-Hans"/>
        </w:rPr>
        <w:t>，</w:t>
      </w:r>
      <w:r>
        <w:rPr>
          <w:rFonts w:hint="eastAsia"/>
          <w:szCs w:val="22"/>
          <w:lang w:eastAsia="zh-Hans"/>
        </w:rPr>
        <w:t>假设误差满足的是</w:t>
      </w:r>
      <w:r>
        <w:rPr>
          <w:szCs w:val="22"/>
          <w:lang w:eastAsia="zh-Hans"/>
        </w:rPr>
        <w:t>ARMA</w:t>
      </w:r>
      <w:r>
        <w:rPr>
          <w:rFonts w:hint="eastAsia"/>
          <w:szCs w:val="22"/>
          <w:lang w:eastAsia="zh-Hans"/>
        </w:rPr>
        <w:t>模型</w:t>
      </w:r>
      <w:r>
        <w:rPr>
          <w:szCs w:val="22"/>
          <w:lang w:eastAsia="zh-Hans"/>
        </w:rPr>
        <w:t>，</w:t>
      </w:r>
      <w:r>
        <w:rPr>
          <w:szCs w:val="22"/>
          <w:lang w:eastAsia="zh-Hans"/>
        </w:rPr>
        <w:t>GARCH(p,q)</w:t>
      </w:r>
      <w:r>
        <w:rPr>
          <w:rFonts w:hint="eastAsia"/>
          <w:szCs w:val="22"/>
          <w:lang w:eastAsia="zh-Hans"/>
        </w:rPr>
        <w:t>的基本公式为</w:t>
      </w:r>
      <w:r>
        <w:rPr>
          <w:szCs w:val="22"/>
          <w:lang w:eastAsia="zh-Hans"/>
        </w:rPr>
        <w:t>：</w:t>
      </w:r>
    </w:p>
    <w:p w14:paraId="0387E515" w14:textId="77777777" w:rsidR="00E1581F" w:rsidRDefault="00291819">
      <w:pPr>
        <w:widowControl/>
        <w:spacing w:line="360" w:lineRule="auto"/>
        <w:ind w:firstLineChars="100" w:firstLine="210"/>
        <w:jc w:val="left"/>
        <w:rPr>
          <w:szCs w:val="22"/>
          <w:lang w:eastAsia="zh-Hans"/>
        </w:rPr>
      </w:pPr>
      <m:oMathPara>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σ</m:t>
              </m:r>
            </m:e>
            <m:sub>
              <m:r>
                <w:rPr>
                  <w:rFonts w:ascii="Cambria Math" w:hAnsi="Cambria Math"/>
                  <w:szCs w:val="22"/>
                </w:rPr>
                <m:t>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ε</m:t>
              </m:r>
            </m:e>
            <m:sub>
              <m:r>
                <w:rPr>
                  <w:rFonts w:ascii="Cambria Math" w:hAnsi="Cambria Math"/>
                  <w:szCs w:val="22"/>
                </w:rPr>
                <m:t>t</m:t>
              </m:r>
            </m:sub>
          </m:sSub>
        </m:oMath>
      </m:oMathPara>
    </w:p>
    <w:p w14:paraId="0F6C03D0" w14:textId="77777777" w:rsidR="00E1581F" w:rsidRDefault="00291819">
      <w:pPr>
        <w:widowControl/>
        <w:spacing w:line="360" w:lineRule="auto"/>
        <w:ind w:firstLineChars="100" w:firstLine="210"/>
        <w:jc w:val="left"/>
        <w:rPr>
          <w:rFonts w:ascii="Cambria Math" w:hAnsi="Cambria Math"/>
          <w:szCs w:val="22"/>
        </w:rPr>
      </w:pPr>
      <m:oMathPara>
        <m:oMath>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t</m:t>
              </m:r>
            </m:sub>
            <m:sup>
              <m:r>
                <w:rPr>
                  <w:rFonts w:ascii="Cambria Math" w:hAnsi="Cambria Math"/>
                  <w:szCs w:val="22"/>
                </w:rPr>
                <m:t>2</m:t>
              </m:r>
            </m:sup>
          </m:sSubSup>
          <m:r>
            <w:rPr>
              <w:rFonts w:ascii="Cambria Math" w:hAnsi="Cambria Math"/>
              <w:szCs w:val="22"/>
            </w:rPr>
            <m:t>=</m:t>
          </m:r>
          <m:sSub>
            <m:sSubPr>
              <m:ctrlPr>
                <w:rPr>
                  <w:rFonts w:ascii="Cambria Math" w:hAnsi="Cambria Math"/>
                  <w:i/>
                  <w:szCs w:val="22"/>
                </w:rPr>
              </m:ctrlPr>
            </m:sSubPr>
            <m:e>
              <m:r>
                <w:rPr>
                  <w:rFonts w:ascii="Cambria Math" w:hAnsi="Cambria Math"/>
                  <w:szCs w:val="22"/>
                </w:rPr>
                <m:t>α</m:t>
              </m:r>
            </m:e>
            <m:sub>
              <m:r>
                <w:rPr>
                  <w:rFonts w:ascii="Cambria Math" w:hAnsi="Cambria Math"/>
                  <w:szCs w:val="22"/>
                </w:rPr>
                <m:t>0</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sSub>
            <m:sSubPr>
              <m:ctrlPr>
                <w:rPr>
                  <w:rFonts w:ascii="Cambria Math" w:hAnsi="Cambria Math"/>
                  <w:i/>
                  <w:szCs w:val="22"/>
                </w:rPr>
              </m:ctrlPr>
            </m:sSubPr>
            <m:e>
              <m:r>
                <w:rPr>
                  <w:rFonts w:ascii="Cambria Math" w:hAnsi="Cambria Math"/>
                  <w:szCs w:val="22"/>
                </w:rPr>
                <m:t>a</m:t>
              </m:r>
            </m:e>
            <m:sub>
              <m:r>
                <w:rPr>
                  <w:rFonts w:ascii="Cambria Math" w:hAnsi="Cambria Math"/>
                  <w:szCs w:val="22"/>
                </w:rPr>
                <m:t>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α</m:t>
              </m:r>
            </m:e>
            <m:sub>
              <m:r>
                <w:rPr>
                  <w:rFonts w:ascii="Cambria Math" w:hAnsi="Cambria Math"/>
                  <w:szCs w:val="22"/>
                </w:rPr>
                <m:t>q</m:t>
              </m:r>
            </m:sub>
          </m:sSub>
          <m:sSub>
            <m:sSubPr>
              <m:ctrlPr>
                <w:rPr>
                  <w:rFonts w:ascii="Cambria Math" w:hAnsi="Cambria Math"/>
                  <w:i/>
                  <w:szCs w:val="22"/>
                </w:rPr>
              </m:ctrlPr>
            </m:sSubPr>
            <m:e>
              <m:r>
                <w:rPr>
                  <w:rFonts w:ascii="Cambria Math" w:hAnsi="Cambria Math"/>
                  <w:szCs w:val="22"/>
                </w:rPr>
                <m:t>a</m:t>
              </m:r>
            </m:e>
            <m:sub>
              <m:r>
                <w:rPr>
                  <w:rFonts w:ascii="Cambria Math" w:hAnsi="Cambria Math"/>
                  <w:szCs w:val="22"/>
                </w:rPr>
                <m:t>t-q</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1</m:t>
              </m:r>
            </m:sub>
          </m:sSub>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t-1</m:t>
              </m:r>
            </m:sub>
            <m:sup>
              <m:r>
                <w:rPr>
                  <w:rFonts w:ascii="Cambria Math" w:hAnsi="Cambria Math"/>
                  <w:szCs w:val="22"/>
                </w:rPr>
                <m:t>2</m:t>
              </m:r>
            </m:sup>
          </m:sSubSup>
          <m:sSub>
            <m:sSubPr>
              <m:ctrlPr>
                <w:rPr>
                  <w:rFonts w:ascii="Cambria Math" w:hAnsi="Cambria Math"/>
                  <w:i/>
                  <w:szCs w:val="22"/>
                </w:rPr>
              </m:ctrlPr>
            </m:sSubPr>
            <m:e>
              <m:r>
                <w:rPr>
                  <w:rFonts w:ascii="Cambria Math" w:hAnsi="Cambria Math"/>
                  <w:szCs w:val="22"/>
                </w:rPr>
                <m:t>+⋯+β</m:t>
              </m:r>
            </m:e>
            <m:sub>
              <m:r>
                <w:rPr>
                  <w:rFonts w:ascii="Cambria Math" w:hAnsi="Cambria Math"/>
                  <w:szCs w:val="22"/>
                </w:rPr>
                <m:t>p</m:t>
              </m:r>
            </m:sub>
          </m:sSub>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t-q</m:t>
              </m:r>
            </m:sub>
            <m:sup>
              <m:r>
                <w:rPr>
                  <w:rFonts w:ascii="Cambria Math" w:hAnsi="Cambria Math"/>
                  <w:szCs w:val="22"/>
                </w:rPr>
                <m:t>2</m:t>
              </m:r>
            </m:sup>
          </m:sSubSup>
        </m:oMath>
      </m:oMathPara>
    </w:p>
    <w:p w14:paraId="3DDB0A58" w14:textId="77777777" w:rsidR="00E1581F" w:rsidRDefault="0092468C">
      <w:pPr>
        <w:widowControl/>
        <w:spacing w:line="360" w:lineRule="auto"/>
        <w:ind w:firstLineChars="100" w:firstLine="210"/>
        <w:jc w:val="left"/>
        <w:rPr>
          <w:szCs w:val="22"/>
          <w:lang w:eastAsia="zh-Hans"/>
        </w:rPr>
      </w:pPr>
      <w:r>
        <w:rPr>
          <w:rFonts w:hint="eastAsia"/>
          <w:szCs w:val="22"/>
          <w:lang w:eastAsia="zh-Hans"/>
        </w:rPr>
        <w:lastRenderedPageBreak/>
        <w:t>一般情况下</w:t>
      </w:r>
      <w:r>
        <w:rPr>
          <w:szCs w:val="22"/>
          <w:lang w:eastAsia="zh-Hans"/>
        </w:rPr>
        <w:t>，</w:t>
      </w:r>
      <w:r>
        <w:rPr>
          <w:szCs w:val="22"/>
          <w:lang w:eastAsia="zh-Hans"/>
        </w:rPr>
        <w:t>GARCH(1,1)</w:t>
      </w:r>
      <w:r>
        <w:rPr>
          <w:rFonts w:hint="eastAsia"/>
          <w:szCs w:val="22"/>
          <w:lang w:eastAsia="zh-Hans"/>
        </w:rPr>
        <w:t>就能够很好地拟合金融市场上资产的波动性</w:t>
      </w:r>
      <w:r>
        <w:rPr>
          <w:szCs w:val="22"/>
          <w:lang w:eastAsia="zh-Hans"/>
        </w:rPr>
        <w:t>。</w:t>
      </w:r>
      <w:r>
        <w:rPr>
          <w:rFonts w:hint="eastAsia"/>
          <w:szCs w:val="22"/>
          <w:lang w:eastAsia="zh-Hans"/>
        </w:rPr>
        <w:t>对于不满足正态分布的序列</w:t>
      </w:r>
      <w:r>
        <w:rPr>
          <w:szCs w:val="22"/>
          <w:lang w:eastAsia="zh-Hans"/>
        </w:rPr>
        <w:t>，</w:t>
      </w:r>
      <w:r>
        <w:rPr>
          <w:rFonts w:hint="eastAsia"/>
          <w:szCs w:val="22"/>
          <w:lang w:eastAsia="zh-Hans"/>
        </w:rPr>
        <w:t>可以考虑</w:t>
      </w:r>
      <w:r>
        <w:rPr>
          <w:szCs w:val="22"/>
          <w:lang w:eastAsia="zh-Hans"/>
        </w:rPr>
        <w:t>GARCH-</w:t>
      </w:r>
      <w:r>
        <w:rPr>
          <w:rFonts w:hint="eastAsia"/>
          <w:szCs w:val="22"/>
          <w:lang w:eastAsia="zh-Hans"/>
        </w:rPr>
        <w:t>t</w:t>
      </w:r>
      <w:r>
        <w:rPr>
          <w:rFonts w:hint="eastAsia"/>
          <w:szCs w:val="22"/>
          <w:lang w:eastAsia="zh-Hans"/>
        </w:rPr>
        <w:t>或</w:t>
      </w:r>
      <w:r>
        <w:rPr>
          <w:szCs w:val="22"/>
          <w:lang w:eastAsia="zh-Hans"/>
        </w:rPr>
        <w:t>GARCH-GED</w:t>
      </w:r>
      <w:r>
        <w:rPr>
          <w:rFonts w:hint="eastAsia"/>
          <w:szCs w:val="22"/>
          <w:lang w:eastAsia="zh-Hans"/>
        </w:rPr>
        <w:t>模型</w:t>
      </w:r>
      <w:r>
        <w:rPr>
          <w:szCs w:val="22"/>
          <w:lang w:eastAsia="zh-Hans"/>
        </w:rPr>
        <w:t>，</w:t>
      </w:r>
      <w:r>
        <w:rPr>
          <w:rFonts w:hint="eastAsia"/>
          <w:szCs w:val="22"/>
          <w:lang w:eastAsia="zh-Hans"/>
        </w:rPr>
        <w:t>原理相同</w:t>
      </w:r>
      <w:r>
        <w:rPr>
          <w:szCs w:val="22"/>
          <w:lang w:eastAsia="zh-Hans"/>
        </w:rPr>
        <w:t>。</w:t>
      </w:r>
      <w:r>
        <w:rPr>
          <w:szCs w:val="22"/>
          <w:lang w:eastAsia="zh-Hans"/>
        </w:rPr>
        <w:t>GARCH</w:t>
      </w:r>
      <w:r>
        <w:rPr>
          <w:rFonts w:hint="eastAsia"/>
          <w:szCs w:val="22"/>
          <w:lang w:eastAsia="zh-Hans"/>
        </w:rPr>
        <w:t>模型通常用于估计的是序列的标准差方程</w:t>
      </w:r>
      <w:r>
        <w:rPr>
          <w:szCs w:val="22"/>
          <w:lang w:eastAsia="zh-Hans"/>
        </w:rPr>
        <w:t>，</w:t>
      </w:r>
      <w:r>
        <w:rPr>
          <w:rFonts w:hint="eastAsia"/>
          <w:szCs w:val="22"/>
          <w:lang w:eastAsia="zh-Hans"/>
        </w:rPr>
        <w:t>如果没有已知均值的话可以采用</w:t>
      </w:r>
      <w:r>
        <w:rPr>
          <w:szCs w:val="22"/>
          <w:lang w:eastAsia="zh-Hans"/>
        </w:rPr>
        <w:t>ARMA</w:t>
      </w:r>
      <w:r>
        <w:rPr>
          <w:rFonts w:hint="eastAsia"/>
          <w:szCs w:val="22"/>
          <w:lang w:eastAsia="zh-Hans"/>
        </w:rPr>
        <w:t>或</w:t>
      </w:r>
      <w:r>
        <w:rPr>
          <w:szCs w:val="22"/>
          <w:lang w:eastAsia="zh-Hans"/>
        </w:rPr>
        <w:t>ARMA</w:t>
      </w:r>
      <w:r>
        <w:rPr>
          <w:rFonts w:hint="eastAsia"/>
          <w:szCs w:val="22"/>
          <w:lang w:eastAsia="zh-Hans"/>
        </w:rPr>
        <w:t>模型估计均值方程</w:t>
      </w:r>
      <w:r>
        <w:rPr>
          <w:szCs w:val="22"/>
          <w:lang w:eastAsia="zh-Hans"/>
        </w:rPr>
        <w:t>，</w:t>
      </w:r>
      <w:r>
        <w:rPr>
          <w:rFonts w:hint="eastAsia"/>
          <w:szCs w:val="22"/>
          <w:lang w:eastAsia="zh-Hans"/>
        </w:rPr>
        <w:t>这样的模型称之为</w:t>
      </w:r>
      <w:r>
        <w:rPr>
          <w:szCs w:val="22"/>
          <w:lang w:eastAsia="zh-Hans"/>
        </w:rPr>
        <w:t>ARMA-GARCH</w:t>
      </w:r>
      <w:r>
        <w:rPr>
          <w:rFonts w:hint="eastAsia"/>
          <w:szCs w:val="22"/>
          <w:lang w:eastAsia="zh-Hans"/>
        </w:rPr>
        <w:t>或</w:t>
      </w:r>
      <w:r>
        <w:rPr>
          <w:szCs w:val="22"/>
          <w:lang w:eastAsia="zh-Hans"/>
        </w:rPr>
        <w:t>AR-GARCH</w:t>
      </w:r>
      <w:r>
        <w:rPr>
          <w:rFonts w:hint="eastAsia"/>
          <w:szCs w:val="22"/>
          <w:lang w:eastAsia="zh-Hans"/>
        </w:rPr>
        <w:t>模型</w:t>
      </w:r>
      <w:r>
        <w:rPr>
          <w:szCs w:val="22"/>
          <w:lang w:eastAsia="zh-Hans"/>
        </w:rPr>
        <w:t>。</w:t>
      </w:r>
    </w:p>
    <w:p w14:paraId="1728AC43"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4 Copula-GARCH</w:t>
      </w:r>
      <w:r>
        <w:rPr>
          <w:rFonts w:ascii="黑体" w:eastAsia="黑体" w:hAnsi="黑体" w:cs="Times New Roman" w:hint="eastAsia"/>
          <w:b/>
          <w:sz w:val="24"/>
          <w:lang w:eastAsia="zh-Hans"/>
        </w:rPr>
        <w:t>模型</w:t>
      </w:r>
    </w:p>
    <w:p w14:paraId="0E653519" w14:textId="77777777" w:rsidR="00E1581F" w:rsidRDefault="0092468C">
      <w:pPr>
        <w:widowControl/>
        <w:spacing w:line="360" w:lineRule="auto"/>
        <w:ind w:firstLineChars="100" w:firstLine="210"/>
        <w:jc w:val="left"/>
        <w:rPr>
          <w:szCs w:val="22"/>
          <w:lang w:eastAsia="zh-Hans"/>
        </w:rPr>
      </w:pPr>
      <w:r>
        <w:rPr>
          <w:rFonts w:hint="eastAsia"/>
          <w:szCs w:val="22"/>
          <w:lang w:eastAsia="zh-Hans"/>
        </w:rPr>
        <w:t>与</w:t>
      </w:r>
      <w:r>
        <w:rPr>
          <w:szCs w:val="22"/>
          <w:lang w:eastAsia="zh-Hans"/>
        </w:rPr>
        <w:t>Copula</w:t>
      </w:r>
      <w:r>
        <w:rPr>
          <w:rFonts w:hint="eastAsia"/>
          <w:szCs w:val="22"/>
          <w:lang w:eastAsia="zh-Hans"/>
        </w:rPr>
        <w:t>函数结合的</w:t>
      </w:r>
      <w:r>
        <w:rPr>
          <w:szCs w:val="22"/>
          <w:lang w:eastAsia="zh-Hans"/>
        </w:rPr>
        <w:t>GARCH</w:t>
      </w:r>
      <w:r>
        <w:rPr>
          <w:rFonts w:hint="eastAsia"/>
          <w:szCs w:val="22"/>
          <w:lang w:eastAsia="zh-Hans"/>
        </w:rPr>
        <w:t>模型求</w:t>
      </w:r>
      <w:r>
        <w:rPr>
          <w:szCs w:val="22"/>
          <w:lang w:eastAsia="zh-Hans"/>
        </w:rPr>
        <w:t>V</w:t>
      </w:r>
      <w:r>
        <w:rPr>
          <w:rFonts w:hint="eastAsia"/>
          <w:szCs w:val="22"/>
          <w:lang w:eastAsia="zh-Hans"/>
        </w:rPr>
        <w:t>a</w:t>
      </w:r>
      <w:r>
        <w:rPr>
          <w:szCs w:val="22"/>
          <w:lang w:eastAsia="zh-Hans"/>
        </w:rPr>
        <w:t>R</w:t>
      </w:r>
      <w:r>
        <w:rPr>
          <w:rFonts w:hint="eastAsia"/>
          <w:szCs w:val="22"/>
          <w:lang w:eastAsia="zh-Hans"/>
        </w:rPr>
        <w:t>是金融领域中广泛应用的方法</w:t>
      </w:r>
      <w:r>
        <w:rPr>
          <w:szCs w:val="22"/>
          <w:lang w:eastAsia="zh-Hans"/>
        </w:rPr>
        <w:t>。</w:t>
      </w:r>
    </w:p>
    <w:p w14:paraId="5BB2C0BE" w14:textId="77777777" w:rsidR="00E1581F" w:rsidRDefault="0092468C">
      <w:pPr>
        <w:widowControl/>
        <w:spacing w:line="360" w:lineRule="auto"/>
        <w:ind w:firstLineChars="100" w:firstLine="210"/>
        <w:jc w:val="left"/>
        <w:rPr>
          <w:szCs w:val="22"/>
          <w:lang w:eastAsia="zh-Hans"/>
        </w:rPr>
      </w:pPr>
      <w:r>
        <w:rPr>
          <w:rFonts w:hint="eastAsia"/>
          <w:szCs w:val="22"/>
          <w:lang w:eastAsia="zh-Hans"/>
        </w:rPr>
        <w:t>由</w:t>
      </w:r>
      <w:r>
        <w:rPr>
          <w:szCs w:val="22"/>
          <w:lang w:eastAsia="zh-Hans"/>
        </w:rPr>
        <w:t>GARCH(1,1)</w:t>
      </w:r>
      <w:r>
        <w:rPr>
          <w:szCs w:val="22"/>
          <w:lang w:eastAsia="zh-Hans"/>
        </w:rPr>
        <w:t>，</w:t>
      </w:r>
      <w:r>
        <w:rPr>
          <w:rFonts w:hint="eastAsia"/>
          <w:szCs w:val="22"/>
          <w:lang w:eastAsia="zh-Hans"/>
        </w:rPr>
        <w:t>设</w:t>
      </w:r>
      <m:oMath>
        <m:sSub>
          <m:sSubPr>
            <m:ctrlPr>
              <w:rPr>
                <w:rFonts w:ascii="Cambria Math" w:hAnsi="Cambria Math"/>
                <w:i/>
                <w:szCs w:val="22"/>
              </w:rPr>
            </m:ctrlPr>
          </m:sSubPr>
          <m:e>
            <m:r>
              <w:rPr>
                <w:rFonts w:ascii="Cambria Math" w:hAnsi="Cambria Math"/>
                <w:szCs w:val="22"/>
              </w:rPr>
              <m:t>ε</m:t>
            </m:r>
          </m:e>
          <m:sub>
            <m:r>
              <w:rPr>
                <w:rFonts w:ascii="Cambria Math" w:hAnsi="Cambria Math"/>
                <w:szCs w:val="22"/>
              </w:rPr>
              <m:t>t</m:t>
            </m:r>
          </m:sub>
        </m:sSub>
        <m:r>
          <w:rPr>
            <w:rFonts w:ascii="Cambria Math" w:hAnsi="Cambria Math"/>
            <w:szCs w:val="22"/>
          </w:rPr>
          <m:t>=</m:t>
        </m:r>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σ</m:t>
                </m:r>
              </m:e>
              <m:sub>
                <m:r>
                  <w:rPr>
                    <w:rFonts w:ascii="Cambria Math" w:hAnsi="Cambria Math"/>
                    <w:szCs w:val="22"/>
                  </w:rPr>
                  <m:t>t</m:t>
                </m:r>
              </m:sub>
            </m:sSub>
          </m:e>
        </m:rad>
        <m:sSub>
          <m:sSubPr>
            <m:ctrlPr>
              <w:rPr>
                <w:rFonts w:ascii="Cambria Math" w:hAnsi="Cambria Math"/>
                <w:i/>
                <w:szCs w:val="22"/>
              </w:rPr>
            </m:ctrlPr>
          </m:sSubPr>
          <m:e>
            <m:r>
              <w:rPr>
                <w:rFonts w:ascii="Cambria Math" w:hAnsi="Cambria Math"/>
                <w:szCs w:val="22"/>
              </w:rPr>
              <m:t>δ</m:t>
            </m:r>
          </m:e>
          <m:sub>
            <m:r>
              <w:rPr>
                <w:rFonts w:ascii="Cambria Math" w:hAnsi="Cambria Math"/>
                <w:szCs w:val="22"/>
              </w:rPr>
              <m:t>t</m:t>
            </m:r>
          </m:sub>
        </m:sSub>
      </m:oMath>
      <w:r>
        <w:rPr>
          <w:rFonts w:ascii="Cambria Math" w:hAnsi="Cambria Math"/>
          <w:szCs w:val="22"/>
        </w:rPr>
        <w:t xml:space="preserve"> </w:t>
      </w:r>
      <w:r>
        <w:rPr>
          <w:rFonts w:ascii="Cambria Math" w:hAnsi="Cambria Math"/>
          <w:szCs w:val="22"/>
        </w:rPr>
        <w:t>，</w:t>
      </w:r>
      <w:r>
        <w:rPr>
          <w:rFonts w:ascii="Cambria Math" w:hAnsi="Cambria Math" w:hint="eastAsia"/>
          <w:szCs w:val="22"/>
          <w:lang w:eastAsia="zh-Hans"/>
        </w:rPr>
        <w:t>则</w:t>
      </w:r>
      <w:r>
        <w:rPr>
          <w:rFonts w:hint="eastAsia"/>
          <w:szCs w:val="22"/>
          <w:lang w:eastAsia="zh-Hans"/>
        </w:rPr>
        <w:t>x</w:t>
      </w:r>
      <w:r>
        <w:rPr>
          <w:szCs w:val="22"/>
          <w:lang w:eastAsia="zh-Hans"/>
        </w:rPr>
        <w:t>，</w:t>
      </w:r>
      <w:r>
        <w:rPr>
          <w:rFonts w:hint="eastAsia"/>
          <w:szCs w:val="22"/>
          <w:lang w:eastAsia="zh-Hans"/>
        </w:rPr>
        <w:t>y</w:t>
      </w:r>
      <w:r>
        <w:rPr>
          <w:rFonts w:hint="eastAsia"/>
          <w:szCs w:val="22"/>
          <w:lang w:eastAsia="zh-Hans"/>
        </w:rPr>
        <w:t>变量各自的标准形式为</w:t>
      </w:r>
      <w:r>
        <w:rPr>
          <w:szCs w:val="22"/>
          <w:lang w:eastAsia="zh-Hans"/>
        </w:rPr>
        <w:t>：</w:t>
      </w:r>
    </w:p>
    <w:p w14:paraId="73992FDB" w14:textId="77777777" w:rsidR="00E1581F" w:rsidRDefault="00291819">
      <w:pPr>
        <w:widowControl/>
        <w:spacing w:line="360" w:lineRule="auto"/>
        <w:ind w:firstLineChars="50" w:firstLine="105"/>
        <w:jc w:val="left"/>
        <w:rPr>
          <w:szCs w:val="22"/>
          <w:lang w:eastAsia="zh-Hans"/>
        </w:rPr>
      </w:pPr>
      <m:oMathPara>
        <m:oMath>
          <m:f>
            <m:fPr>
              <m:type m:val="noBa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x</m:t>
                  </m:r>
                </m:e>
                <m:sub>
                  <m:r>
                    <w:rPr>
                      <w:rFonts w:ascii="Cambria Math" w:hAnsi="Cambria Math"/>
                      <w:szCs w:val="22"/>
                    </w:rPr>
                    <m:t>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μ</m:t>
                  </m:r>
                </m:e>
                <m:sub>
                  <m:r>
                    <w:rPr>
                      <w:rFonts w:ascii="Cambria Math" w:hAnsi="Cambria Math"/>
                      <w:szCs w:val="22"/>
                    </w:rPr>
                    <m:t>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ε</m:t>
                  </m:r>
                </m:e>
                <m:sub>
                  <m:r>
                    <w:rPr>
                      <w:rFonts w:ascii="Cambria Math" w:hAnsi="Cambria Math"/>
                      <w:szCs w:val="22"/>
                    </w:rPr>
                    <m:t>xt</m:t>
                  </m:r>
                </m:sub>
              </m:sSub>
            </m:num>
            <m:den>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μ</m:t>
                  </m:r>
                </m:e>
                <m:sub>
                  <m:r>
                    <w:rPr>
                      <w:rFonts w:ascii="Cambria Math" w:hAnsi="Cambria Math"/>
                      <w:szCs w:val="22"/>
                    </w:rPr>
                    <m:t>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ε</m:t>
                  </m:r>
                </m:e>
                <m:sub>
                  <m:r>
                    <w:rPr>
                      <w:rFonts w:ascii="Cambria Math" w:hAnsi="Cambria Math"/>
                      <w:szCs w:val="22"/>
                    </w:rPr>
                    <m:t>yt</m:t>
                  </m:r>
                </m:sub>
              </m:sSub>
            </m:den>
          </m:f>
        </m:oMath>
      </m:oMathPara>
    </w:p>
    <w:p w14:paraId="56CDE7E8" w14:textId="77777777" w:rsidR="00E1581F" w:rsidRDefault="00291819">
      <w:pPr>
        <w:widowControl/>
        <w:spacing w:line="360" w:lineRule="auto"/>
        <w:jc w:val="left"/>
        <w:rPr>
          <w:rFonts w:ascii="Cambria Math" w:hAnsi="Cambria Math"/>
          <w:szCs w:val="22"/>
        </w:rPr>
      </w:pPr>
      <m:oMathPara>
        <m:oMath>
          <m:f>
            <m:fPr>
              <m:type m:val="noBa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ε</m:t>
                  </m:r>
                </m:e>
                <m:sub>
                  <m:r>
                    <w:rPr>
                      <w:rFonts w:ascii="Cambria Math" w:hAnsi="Cambria Math"/>
                      <w:szCs w:val="22"/>
                    </w:rPr>
                    <m:t>xt</m:t>
                  </m:r>
                </m:sub>
              </m:sSub>
              <m:r>
                <w:rPr>
                  <w:rFonts w:ascii="Cambria Math" w:hAnsi="Cambria Math"/>
                  <w:szCs w:val="22"/>
                </w:rPr>
                <m:t>=</m:t>
              </m:r>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σ</m:t>
                      </m:r>
                    </m:e>
                    <m:sub>
                      <m:r>
                        <w:rPr>
                          <w:rFonts w:ascii="Cambria Math" w:hAnsi="Cambria Math"/>
                          <w:szCs w:val="22"/>
                        </w:rPr>
                        <m:t>xt</m:t>
                      </m:r>
                    </m:sub>
                  </m:sSub>
                </m:e>
              </m:rad>
              <m:sSub>
                <m:sSubPr>
                  <m:ctrlPr>
                    <w:rPr>
                      <w:rFonts w:ascii="Cambria Math" w:hAnsi="Cambria Math"/>
                      <w:i/>
                      <w:szCs w:val="22"/>
                    </w:rPr>
                  </m:ctrlPr>
                </m:sSubPr>
                <m:e>
                  <m:r>
                    <w:rPr>
                      <w:rFonts w:ascii="Cambria Math" w:hAnsi="Cambria Math"/>
                      <w:szCs w:val="22"/>
                    </w:rPr>
                    <m:t>δ</m:t>
                  </m:r>
                </m:e>
                <m:sub>
                  <m:r>
                    <w:rPr>
                      <w:rFonts w:ascii="Cambria Math" w:hAnsi="Cambria Math"/>
                      <w:szCs w:val="22"/>
                    </w:rPr>
                    <m:t>xt</m:t>
                  </m:r>
                </m:sub>
              </m:sSub>
            </m:num>
            <m:den>
              <m:sSub>
                <m:sSubPr>
                  <m:ctrlPr>
                    <w:rPr>
                      <w:rFonts w:ascii="Cambria Math" w:hAnsi="Cambria Math"/>
                      <w:i/>
                      <w:szCs w:val="22"/>
                    </w:rPr>
                  </m:ctrlPr>
                </m:sSubPr>
                <m:e>
                  <m:r>
                    <w:rPr>
                      <w:rFonts w:ascii="Cambria Math" w:hAnsi="Cambria Math"/>
                      <w:szCs w:val="22"/>
                    </w:rPr>
                    <m:t>ε</m:t>
                  </m:r>
                </m:e>
                <m:sub>
                  <m:r>
                    <w:rPr>
                      <w:rFonts w:ascii="Cambria Math" w:hAnsi="Cambria Math"/>
                      <w:szCs w:val="22"/>
                    </w:rPr>
                    <m:t>yt</m:t>
                  </m:r>
                </m:sub>
              </m:sSub>
              <m:r>
                <w:rPr>
                  <w:rFonts w:ascii="Cambria Math" w:hAnsi="Cambria Math"/>
                  <w:szCs w:val="22"/>
                </w:rPr>
                <m:t>=</m:t>
              </m:r>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σ</m:t>
                      </m:r>
                    </m:e>
                    <m:sub>
                      <m:r>
                        <w:rPr>
                          <w:rFonts w:ascii="Cambria Math" w:hAnsi="Cambria Math"/>
                          <w:szCs w:val="22"/>
                        </w:rPr>
                        <m:t>yt</m:t>
                      </m:r>
                    </m:sub>
                  </m:sSub>
                </m:e>
              </m:rad>
              <m:sSub>
                <m:sSubPr>
                  <m:ctrlPr>
                    <w:rPr>
                      <w:rFonts w:ascii="Cambria Math" w:hAnsi="Cambria Math"/>
                      <w:i/>
                      <w:szCs w:val="22"/>
                    </w:rPr>
                  </m:ctrlPr>
                </m:sSubPr>
                <m:e>
                  <m:r>
                    <w:rPr>
                      <w:rFonts w:ascii="Cambria Math" w:hAnsi="Cambria Math"/>
                      <w:szCs w:val="22"/>
                    </w:rPr>
                    <m:t>δ</m:t>
                  </m:r>
                </m:e>
                <m:sub>
                  <m:r>
                    <w:rPr>
                      <w:rFonts w:ascii="Cambria Math" w:hAnsi="Cambria Math"/>
                      <w:szCs w:val="22"/>
                    </w:rPr>
                    <m:t>yt</m:t>
                  </m:r>
                </m:sub>
              </m:sSub>
            </m:den>
          </m:f>
        </m:oMath>
      </m:oMathPara>
    </w:p>
    <w:p w14:paraId="34469928" w14:textId="77777777" w:rsidR="00E1581F" w:rsidRDefault="00291819">
      <w:pPr>
        <w:widowControl/>
        <w:spacing w:line="360" w:lineRule="auto"/>
        <w:jc w:val="left"/>
        <w:rPr>
          <w:rFonts w:ascii="Cambria Math" w:hAnsi="Cambria Math"/>
          <w:szCs w:val="22"/>
        </w:rPr>
      </w:pPr>
      <m:oMathPara>
        <m:oMath>
          <m:f>
            <m:fPr>
              <m:type m:val="noBa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σ</m:t>
                  </m:r>
                </m:e>
                <m:sub>
                  <m:r>
                    <w:rPr>
                      <w:rFonts w:ascii="Cambria Math" w:hAnsi="Cambria Math"/>
                      <w:szCs w:val="22"/>
                    </w:rPr>
                    <m:t>xt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α</m:t>
                  </m:r>
                </m:e>
                <m:sub>
                  <m:r>
                    <w:rPr>
                      <w:rFonts w:ascii="Cambria Math" w:hAnsi="Cambria Math"/>
                      <w:szCs w:val="22"/>
                    </w:rPr>
                    <m:t>x</m:t>
                  </m:r>
                </m:sub>
              </m:sSub>
              <m:sSubSup>
                <m:sSubSupPr>
                  <m:ctrlPr>
                    <w:rPr>
                      <w:rFonts w:ascii="Cambria Math" w:hAnsi="Cambria Math"/>
                      <w:i/>
                      <w:szCs w:val="22"/>
                    </w:rPr>
                  </m:ctrlPr>
                </m:sSubSupPr>
                <m:e>
                  <m:r>
                    <w:rPr>
                      <w:rFonts w:ascii="Cambria Math" w:hAnsi="Cambria Math"/>
                      <w:szCs w:val="22"/>
                    </w:rPr>
                    <m:t>ε</m:t>
                  </m:r>
                </m:e>
                <m:sub>
                  <m:r>
                    <w:rPr>
                      <w:rFonts w:ascii="Cambria Math" w:hAnsi="Cambria Math"/>
                      <w:szCs w:val="22"/>
                    </w:rPr>
                    <m:t>x,t-1</m:t>
                  </m:r>
                </m:sub>
                <m:sup>
                  <m:r>
                    <w:rPr>
                      <w:rFonts w:ascii="Cambria Math" w:hAnsi="Cambria Math"/>
                      <w:szCs w:val="22"/>
                    </w:rPr>
                    <m:t>2</m:t>
                  </m:r>
                </m:sup>
              </m:sSubSup>
              <m:r>
                <w:rPr>
                  <w:rFonts w:ascii="Cambria Math" w:hAnsi="Cambria Math"/>
                  <w:szCs w:val="22"/>
                </w:rPr>
                <m:t>+</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x</m:t>
                  </m:r>
                </m:sub>
              </m:sSub>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x,t-1</m:t>
                  </m:r>
                </m:sub>
                <m:sup>
                  <m:r>
                    <w:rPr>
                      <w:rFonts w:ascii="Cambria Math" w:hAnsi="Cambria Math"/>
                      <w:szCs w:val="22"/>
                    </w:rPr>
                    <m:t>2</m:t>
                  </m:r>
                </m:sup>
              </m:sSubSup>
            </m:num>
            <m:den>
              <m:sSub>
                <m:sSubPr>
                  <m:ctrlPr>
                    <w:rPr>
                      <w:rFonts w:ascii="Cambria Math" w:hAnsi="Cambria Math"/>
                      <w:i/>
                      <w:szCs w:val="22"/>
                    </w:rPr>
                  </m:ctrlPr>
                </m:sSubPr>
                <m:e>
                  <m:r>
                    <w:rPr>
                      <w:rFonts w:ascii="Cambria Math" w:hAnsi="Cambria Math"/>
                      <w:szCs w:val="22"/>
                    </w:rPr>
                    <m:t>σ</m:t>
                  </m:r>
                </m:e>
                <m:sub>
                  <m:r>
                    <w:rPr>
                      <w:rFonts w:ascii="Cambria Math" w:hAnsi="Cambria Math"/>
                      <w:szCs w:val="22"/>
                    </w:rPr>
                    <m:t>yt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α</m:t>
                  </m:r>
                </m:e>
                <m:sub>
                  <m:r>
                    <w:rPr>
                      <w:rFonts w:ascii="Cambria Math" w:hAnsi="Cambria Math"/>
                      <w:szCs w:val="22"/>
                    </w:rPr>
                    <m:t>y</m:t>
                  </m:r>
                </m:sub>
              </m:sSub>
              <m:sSubSup>
                <m:sSubSupPr>
                  <m:ctrlPr>
                    <w:rPr>
                      <w:rFonts w:ascii="Cambria Math" w:hAnsi="Cambria Math"/>
                      <w:i/>
                      <w:szCs w:val="22"/>
                    </w:rPr>
                  </m:ctrlPr>
                </m:sSubSupPr>
                <m:e>
                  <m:r>
                    <w:rPr>
                      <w:rFonts w:ascii="Cambria Math" w:hAnsi="Cambria Math"/>
                      <w:szCs w:val="22"/>
                    </w:rPr>
                    <m:t>ε</m:t>
                  </m:r>
                </m:e>
                <m:sub>
                  <m:r>
                    <w:rPr>
                      <w:rFonts w:ascii="Cambria Math" w:hAnsi="Cambria Math"/>
                      <w:szCs w:val="22"/>
                    </w:rPr>
                    <m:t>y,t-1</m:t>
                  </m:r>
                </m:sub>
                <m:sup>
                  <m:r>
                    <w:rPr>
                      <w:rFonts w:ascii="Cambria Math" w:hAnsi="Cambria Math"/>
                      <w:szCs w:val="22"/>
                    </w:rPr>
                    <m:t>2</m:t>
                  </m:r>
                </m:sup>
              </m:sSubSup>
              <m:r>
                <w:rPr>
                  <w:rFonts w:ascii="Cambria Math" w:hAnsi="Cambria Math"/>
                  <w:szCs w:val="22"/>
                </w:rPr>
                <m:t>+</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y</m:t>
                  </m:r>
                </m:sub>
              </m:sSub>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y,t-1</m:t>
                  </m:r>
                </m:sub>
                <m:sup>
                  <m:r>
                    <w:rPr>
                      <w:rFonts w:ascii="Cambria Math" w:hAnsi="Cambria Math"/>
                      <w:szCs w:val="22"/>
                    </w:rPr>
                    <m:t>2</m:t>
                  </m:r>
                </m:sup>
              </m:sSubSup>
            </m:den>
          </m:f>
        </m:oMath>
      </m:oMathPara>
    </w:p>
    <w:p w14:paraId="136E6043" w14:textId="77777777" w:rsidR="00E1581F" w:rsidRDefault="0092468C">
      <w:pPr>
        <w:widowControl/>
        <w:spacing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其中</w:t>
      </w:r>
      <w:r>
        <w:rPr>
          <w:rFonts w:ascii="Cambria Math" w:hAnsi="Cambria Math"/>
          <w:szCs w:val="22"/>
          <w:lang w:eastAsia="zh-Hans"/>
        </w:rPr>
        <w:t>，</w:t>
      </w:r>
      <m:oMath>
        <m:r>
          <w:rPr>
            <w:rFonts w:ascii="Cambria Math" w:hAnsi="Cambria Math"/>
            <w:szCs w:val="22"/>
            <w:lang w:eastAsia="zh-Hans"/>
          </w:rPr>
          <m:t>(</m:t>
        </m:r>
        <m:sSub>
          <m:sSubPr>
            <m:ctrlPr>
              <w:rPr>
                <w:rFonts w:ascii="Cambria Math" w:hAnsi="Cambria Math"/>
                <w:i/>
                <w:szCs w:val="22"/>
              </w:rPr>
            </m:ctrlPr>
          </m:sSubPr>
          <m:e>
            <m:r>
              <w:rPr>
                <w:rFonts w:ascii="Cambria Math" w:hAnsi="Cambria Math"/>
                <w:szCs w:val="22"/>
              </w:rPr>
              <m:t>δ</m:t>
            </m:r>
          </m:e>
          <m:sub>
            <m:r>
              <w:rPr>
                <w:rFonts w:ascii="Cambria Math" w:hAnsi="Cambria Math"/>
                <w:szCs w:val="22"/>
              </w:rPr>
              <m:t>xt</m:t>
            </m:r>
          </m:sub>
        </m:sSub>
        <m:r>
          <m:rPr>
            <m:sty m:val="p"/>
          </m:rP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δ</m:t>
            </m:r>
          </m:e>
          <m:sub>
            <m:r>
              <w:rPr>
                <w:rFonts w:ascii="Cambria Math" w:hAnsi="Cambria Math"/>
                <w:szCs w:val="22"/>
              </w:rPr>
              <m:t>yt</m:t>
            </m:r>
          </m:sub>
        </m:sSub>
        <m:r>
          <m:rPr>
            <m:sty m:val="p"/>
          </m:rPr>
          <w:rPr>
            <w:rFonts w:ascii="Cambria Math" w:hAnsi="Cambria Math"/>
            <w:szCs w:val="22"/>
          </w:rPr>
          <m:t>)∈C(</m:t>
        </m:r>
        <m:r>
          <m:rPr>
            <m:sty m:val="p"/>
          </m:rPr>
          <w:rPr>
            <w:rFonts w:ascii="Cambria Math" w:hAnsi="Cambria Math" w:hint="eastAsia"/>
            <w:szCs w:val="22"/>
          </w:rPr>
          <m:t>Ф</m:t>
        </m:r>
        <m:r>
          <m:rPr>
            <m:sty m:val="p"/>
          </m:rPr>
          <w:rPr>
            <w:rFonts w:ascii="Cambria Math" w:hAnsi="Cambria Math" w:hint="eastAsia"/>
            <w:szCs w:val="22"/>
          </w:rPr>
          <m:t>(</m:t>
        </m:r>
        <m:sSub>
          <m:sSubPr>
            <m:ctrlPr>
              <w:rPr>
                <w:rFonts w:ascii="Cambria Math" w:hAnsi="Cambria Math"/>
                <w:i/>
                <w:szCs w:val="22"/>
              </w:rPr>
            </m:ctrlPr>
          </m:sSubPr>
          <m:e>
            <m:r>
              <w:rPr>
                <w:rFonts w:ascii="Cambria Math" w:hAnsi="Cambria Math"/>
                <w:szCs w:val="22"/>
              </w:rPr>
              <m:t>δ</m:t>
            </m:r>
          </m:e>
          <m:sub>
            <m:r>
              <w:rPr>
                <w:rFonts w:ascii="Cambria Math" w:hAnsi="Cambria Math"/>
                <w:szCs w:val="22"/>
              </w:rPr>
              <m:t>xt</m:t>
            </m:r>
          </m:sub>
        </m:sSub>
        <m:r>
          <m:rPr>
            <m:sty m:val="p"/>
          </m:rPr>
          <w:rPr>
            <w:rFonts w:ascii="Cambria Math" w:hAnsi="Cambria Math" w:hint="eastAsia"/>
            <w:szCs w:val="22"/>
          </w:rPr>
          <m:t>),</m:t>
        </m:r>
        <m:r>
          <m:rPr>
            <m:sty m:val="p"/>
          </m:rPr>
          <w:rPr>
            <w:rFonts w:ascii="Cambria Math" w:hAnsi="Cambria Math" w:hint="eastAsia"/>
            <w:szCs w:val="22"/>
          </w:rPr>
          <m:t>Ф</m:t>
        </m:r>
        <m:r>
          <m:rPr>
            <m:sty m:val="p"/>
          </m:rPr>
          <w:rPr>
            <w:rFonts w:ascii="Cambria Math" w:hAnsi="Cambria Math" w:hint="eastAsia"/>
            <w:szCs w:val="22"/>
          </w:rPr>
          <m:t>(</m:t>
        </m:r>
        <m:sSub>
          <m:sSubPr>
            <m:ctrlPr>
              <w:rPr>
                <w:rFonts w:ascii="Cambria Math" w:hAnsi="Cambria Math"/>
                <w:i/>
                <w:szCs w:val="22"/>
              </w:rPr>
            </m:ctrlPr>
          </m:sSubPr>
          <m:e>
            <m:r>
              <w:rPr>
                <w:rFonts w:ascii="Cambria Math" w:hAnsi="Cambria Math"/>
                <w:szCs w:val="22"/>
              </w:rPr>
              <m:t>δ</m:t>
            </m:r>
          </m:e>
          <m:sub>
            <m:r>
              <w:rPr>
                <w:rFonts w:ascii="Cambria Math" w:hAnsi="Cambria Math"/>
                <w:szCs w:val="22"/>
              </w:rPr>
              <m:t>yt</m:t>
            </m:r>
          </m:sub>
        </m:sSub>
        <m:r>
          <m:rPr>
            <m:sty m:val="p"/>
          </m:rPr>
          <w:rPr>
            <w:rFonts w:ascii="Cambria Math" w:hAnsi="Cambria Math" w:hint="eastAsia"/>
            <w:szCs w:val="22"/>
          </w:rPr>
          <m:t>)</m:t>
        </m:r>
        <m:r>
          <m:rPr>
            <m:sty m:val="p"/>
          </m:rPr>
          <w:rPr>
            <w:rFonts w:ascii="Cambria Math" w:hAnsi="Cambria Math"/>
            <w:szCs w:val="22"/>
          </w:rPr>
          <m:t>)</m:t>
        </m:r>
      </m:oMath>
      <w:r>
        <w:rPr>
          <w:rFonts w:ascii="Cambria Math" w:hAnsi="Cambria Math"/>
          <w:szCs w:val="22"/>
        </w:rPr>
        <w:t>，</w:t>
      </w:r>
      <w:r>
        <w:rPr>
          <w:rFonts w:ascii="Cambria Math" w:hAnsi="Cambria Math" w:hint="eastAsia"/>
          <w:szCs w:val="22"/>
          <w:lang w:eastAsia="zh-Hans"/>
        </w:rPr>
        <w:t>即符合二维正态分布</w:t>
      </w:r>
    </w:p>
    <w:p w14:paraId="0C6F9DD2" w14:textId="77777777" w:rsidR="00E1581F" w:rsidRDefault="0092468C">
      <w:pPr>
        <w:widowControl/>
        <w:spacing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由</w:t>
      </w:r>
      <w:r>
        <w:rPr>
          <w:rFonts w:ascii="Cambria Math" w:hAnsi="Cambria Math"/>
          <w:szCs w:val="22"/>
          <w:lang w:eastAsia="zh-Hans"/>
        </w:rPr>
        <w:t>x, y</w:t>
      </w:r>
      <w:r>
        <w:rPr>
          <w:rFonts w:ascii="Cambria Math" w:hAnsi="Cambria Math" w:hint="eastAsia"/>
          <w:szCs w:val="22"/>
          <w:lang w:eastAsia="zh-Hans"/>
        </w:rPr>
        <w:t>的均值误差形式知</w:t>
      </w:r>
      <m:oMath>
        <m:f>
          <m:fPr>
            <m:ctrlPr>
              <w:rPr>
                <w:rFonts w:ascii="Cambria Math" w:hAnsi="Cambria Math"/>
                <w:i/>
                <w:szCs w:val="22"/>
              </w:rPr>
            </m:ctrlPr>
          </m:fPr>
          <m:num>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t</m:t>
                </m:r>
              </m:sub>
            </m:sSub>
          </m:num>
          <m:den>
            <m:r>
              <w:rPr>
                <w:rFonts w:ascii="Cambria Math" w:hAnsi="Cambria Math"/>
                <w:szCs w:val="22"/>
              </w:rPr>
              <m:t>∂</m:t>
            </m:r>
            <m:sSub>
              <m:sSubPr>
                <m:ctrlPr>
                  <w:rPr>
                    <w:rFonts w:ascii="Cambria Math" w:hAnsi="Cambria Math"/>
                    <w:i/>
                    <w:szCs w:val="22"/>
                  </w:rPr>
                </m:ctrlPr>
              </m:sSubPr>
              <m:e>
                <m:r>
                  <w:rPr>
                    <w:rFonts w:ascii="Cambria Math" w:hAnsi="Cambria Math"/>
                    <w:szCs w:val="22"/>
                  </w:rPr>
                  <m:t>δ</m:t>
                </m:r>
              </m:e>
              <m:sub>
                <m:r>
                  <w:rPr>
                    <w:rFonts w:ascii="Cambria Math" w:hAnsi="Cambria Math"/>
                    <w:szCs w:val="22"/>
                  </w:rPr>
                  <m:t>xt</m:t>
                </m:r>
              </m:sub>
            </m:sSub>
          </m:den>
        </m:f>
        <m:r>
          <w:rPr>
            <w:rFonts w:ascii="Cambria Math" w:hAnsi="Cambria Math"/>
            <w:szCs w:val="22"/>
          </w:rPr>
          <m:t>=</m:t>
        </m:r>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σ</m:t>
                </m:r>
              </m:e>
              <m:sub>
                <m:r>
                  <w:rPr>
                    <w:rFonts w:ascii="Cambria Math" w:hAnsi="Cambria Math"/>
                    <w:szCs w:val="22"/>
                  </w:rPr>
                  <m:t>xt</m:t>
                </m:r>
              </m:sub>
            </m:sSub>
          </m:e>
        </m:rad>
      </m:oMath>
      <w:r>
        <w:rPr>
          <w:rFonts w:ascii="Cambria Math" w:hAnsi="Cambria Math"/>
          <w:szCs w:val="22"/>
        </w:rPr>
        <w:t xml:space="preserve"> </w:t>
      </w:r>
      <w:r>
        <w:rPr>
          <w:rFonts w:ascii="Cambria Math" w:hAnsi="Cambria Math"/>
          <w:szCs w:val="22"/>
        </w:rPr>
        <w:t>，</w:t>
      </w:r>
      <m:oMath>
        <m:f>
          <m:fPr>
            <m:ctrlPr>
              <w:rPr>
                <w:rFonts w:ascii="Cambria Math" w:hAnsi="Cambria Math"/>
                <w:i/>
                <w:szCs w:val="22"/>
              </w:rPr>
            </m:ctrlPr>
          </m:fPr>
          <m:num>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num>
          <m:den>
            <m:r>
              <w:rPr>
                <w:rFonts w:ascii="Cambria Math" w:hAnsi="Cambria Math"/>
                <w:szCs w:val="22"/>
              </w:rPr>
              <m:t>∂</m:t>
            </m:r>
            <m:sSub>
              <m:sSubPr>
                <m:ctrlPr>
                  <w:rPr>
                    <w:rFonts w:ascii="Cambria Math" w:hAnsi="Cambria Math"/>
                    <w:i/>
                    <w:szCs w:val="22"/>
                  </w:rPr>
                </m:ctrlPr>
              </m:sSubPr>
              <m:e>
                <m:r>
                  <w:rPr>
                    <w:rFonts w:ascii="Cambria Math" w:hAnsi="Cambria Math"/>
                    <w:szCs w:val="22"/>
                  </w:rPr>
                  <m:t>δ</m:t>
                </m:r>
              </m:e>
              <m:sub>
                <m:r>
                  <w:rPr>
                    <w:rFonts w:ascii="Cambria Math" w:hAnsi="Cambria Math"/>
                    <w:szCs w:val="22"/>
                  </w:rPr>
                  <m:t>yt</m:t>
                </m:r>
              </m:sub>
            </m:sSub>
          </m:den>
        </m:f>
        <m:r>
          <w:rPr>
            <w:rFonts w:ascii="Cambria Math" w:hAnsi="Cambria Math"/>
            <w:szCs w:val="22"/>
          </w:rPr>
          <m:t>=</m:t>
        </m:r>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σ</m:t>
                </m:r>
              </m:e>
              <m:sub>
                <m:r>
                  <w:rPr>
                    <w:rFonts w:ascii="Cambria Math" w:hAnsi="Cambria Math"/>
                    <w:szCs w:val="22"/>
                  </w:rPr>
                  <m:t>yt</m:t>
                </m:r>
              </m:sub>
            </m:sSub>
          </m:e>
        </m:rad>
      </m:oMath>
      <w:r>
        <w:rPr>
          <w:rFonts w:ascii="Cambria Math" w:hAnsi="Cambria Math"/>
          <w:szCs w:val="22"/>
        </w:rPr>
        <w:t xml:space="preserve"> </w:t>
      </w:r>
      <w:r>
        <w:rPr>
          <w:rFonts w:ascii="Cambria Math" w:hAnsi="Cambria Math"/>
          <w:szCs w:val="22"/>
        </w:rPr>
        <w:t>，</w:t>
      </w:r>
      <w:r>
        <w:rPr>
          <w:rFonts w:ascii="Cambria Math" w:hAnsi="Cambria Math" w:hint="eastAsia"/>
          <w:szCs w:val="22"/>
          <w:lang w:eastAsia="zh-Hans"/>
        </w:rPr>
        <w:t>因此</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函数自变量序列的相关性与残差序列的相关性是一致的</w:t>
      </w:r>
      <w:r>
        <w:rPr>
          <w:rFonts w:ascii="Cambria Math" w:hAnsi="Cambria Math"/>
          <w:szCs w:val="22"/>
          <w:lang w:eastAsia="zh-Hans"/>
        </w:rPr>
        <w:t>。</w:t>
      </w:r>
    </w:p>
    <w:p w14:paraId="31062C99" w14:textId="77777777" w:rsidR="00E1581F" w:rsidRDefault="0092468C">
      <w:pPr>
        <w:widowControl/>
        <w:spacing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以</w:t>
      </w:r>
      <w:r>
        <w:rPr>
          <w:rFonts w:ascii="Cambria Math" w:hAnsi="Cambria Math" w:hint="eastAsia"/>
          <w:szCs w:val="22"/>
          <w:lang w:eastAsia="zh-Hans"/>
        </w:rPr>
        <w:t>x</w:t>
      </w:r>
      <w:r>
        <w:rPr>
          <w:rFonts w:ascii="Cambria Math" w:hAnsi="Cambria Math" w:hint="eastAsia"/>
          <w:szCs w:val="22"/>
          <w:lang w:eastAsia="zh-Hans"/>
        </w:rPr>
        <w:t>的边缘分布为例</w:t>
      </w:r>
      <w:r>
        <w:rPr>
          <w:rFonts w:ascii="Cambria Math" w:hAnsi="Cambria Math"/>
          <w:szCs w:val="22"/>
          <w:lang w:eastAsia="zh-Hans"/>
        </w:rPr>
        <w:t>，</w:t>
      </w:r>
      <w:r>
        <w:rPr>
          <w:rFonts w:ascii="Cambria Math" w:hAnsi="Cambria Math" w:hint="eastAsia"/>
          <w:szCs w:val="22"/>
          <w:lang w:eastAsia="zh-Hans"/>
        </w:rPr>
        <w:t>表达式可以标准化为</w:t>
      </w:r>
      <w:r>
        <w:rPr>
          <w:rFonts w:ascii="Cambria Math" w:hAnsi="Cambria Math"/>
          <w:szCs w:val="22"/>
          <w:lang w:eastAsia="zh-Hans"/>
        </w:rPr>
        <w:t>：</w:t>
      </w:r>
    </w:p>
    <w:p w14:paraId="54E9C2F8" w14:textId="77777777" w:rsidR="00E1581F" w:rsidRDefault="0092468C">
      <w:pPr>
        <w:widowControl/>
        <w:spacing w:line="360" w:lineRule="auto"/>
        <w:ind w:firstLineChars="100" w:firstLine="210"/>
        <w:jc w:val="left"/>
        <w:rPr>
          <w:rFonts w:ascii="Cambria Math" w:hAnsi="Cambria Math"/>
          <w:szCs w:val="22"/>
        </w:rPr>
      </w:pPr>
      <m:oMathPara>
        <m:oMath>
          <m:r>
            <m:rPr>
              <m:sty m:val="p"/>
            </m:rPr>
            <w:rPr>
              <w:rFonts w:ascii="Cambria Math" w:hAnsi="Cambria Math"/>
              <w:szCs w:val="22"/>
              <w:lang w:eastAsia="zh-Hans"/>
            </w:rPr>
            <m:t>F(</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t</m:t>
              </m:r>
            </m:sub>
          </m:sSub>
          <m:r>
            <m:rPr>
              <m:sty m:val="p"/>
            </m:rPr>
            <w:rPr>
              <w:rFonts w:ascii="Cambria Math" w:hAnsi="Cambria Math"/>
              <w:szCs w:val="22"/>
              <w:lang w:eastAsia="zh-Hans"/>
            </w:rPr>
            <m:t>)=P</m:t>
          </m:r>
          <m:d>
            <m:dPr>
              <m:begChr m:val="{"/>
              <m:endChr m:val=""/>
              <m:ctrlPr>
                <w:rPr>
                  <w:rFonts w:ascii="Cambria Math" w:hAnsi="Cambria Math"/>
                  <w:szCs w:val="22"/>
                  <w:lang w:eastAsia="zh-Hans"/>
                </w:rPr>
              </m:ctrlPr>
            </m:dPr>
            <m:e>
              <m:sSub>
                <m:sSubPr>
                  <m:ctrlPr>
                    <w:rPr>
                      <w:rFonts w:ascii="Cambria Math" w:hAnsi="Cambria Math"/>
                      <w:i/>
                      <w:szCs w:val="22"/>
                    </w:rPr>
                  </m:ctrlPr>
                </m:sSubPr>
                <m:e>
                  <m:r>
                    <w:rPr>
                      <w:rFonts w:ascii="Cambria Math" w:hAnsi="Cambria Math"/>
                      <w:szCs w:val="22"/>
                    </w:rPr>
                    <m:t>δ</m:t>
                  </m:r>
                </m:e>
                <m:sub>
                  <m:r>
                    <w:rPr>
                      <w:rFonts w:ascii="Cambria Math" w:hAnsi="Cambria Math"/>
                      <w:szCs w:val="22"/>
                    </w:rPr>
                    <m:t>xt</m:t>
                  </m:r>
                </m:sub>
              </m:sSub>
              <m:r>
                <w:rPr>
                  <w:rFonts w:ascii="Cambria Math" w:hAnsi="Cambria Math"/>
                  <w:szCs w:val="22"/>
                </w:rPr>
                <m:t>≤</m:t>
              </m:r>
              <m:d>
                <m:dPr>
                  <m:begChr m:val=""/>
                  <m:endChr m:val="}"/>
                  <m:ctrlPr>
                    <w:rPr>
                      <w:rFonts w:ascii="Cambria Math" w:hAnsi="Cambria Math"/>
                      <w:i/>
                      <w:szCs w:val="22"/>
                    </w:rPr>
                  </m:ctrlPr>
                </m:dPr>
                <m:e>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x</m:t>
                          </m:r>
                        </m:e>
                        <m:sub>
                          <m:r>
                            <w:rPr>
                              <w:rFonts w:ascii="Cambria Math" w:hAnsi="Cambria Math"/>
                              <w:szCs w:val="22"/>
                            </w:rPr>
                            <m:t>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μ</m:t>
                          </m:r>
                        </m:e>
                        <m:sub>
                          <m:r>
                            <w:rPr>
                              <w:rFonts w:ascii="Cambria Math" w:hAnsi="Cambria Math"/>
                              <w:szCs w:val="22"/>
                            </w:rPr>
                            <m:t>x</m:t>
                          </m:r>
                        </m:sub>
                      </m:sSub>
                    </m:num>
                    <m:den>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σ</m:t>
                              </m:r>
                            </m:e>
                            <m:sub>
                              <m:r>
                                <w:rPr>
                                  <w:rFonts w:ascii="Cambria Math" w:hAnsi="Cambria Math"/>
                                  <w:szCs w:val="22"/>
                                </w:rPr>
                                <m:t>xt</m:t>
                              </m:r>
                            </m:sub>
                          </m:sSub>
                        </m:e>
                      </m:rad>
                    </m:den>
                  </m:f>
                </m:e>
              </m:d>
            </m:e>
          </m:d>
          <m:r>
            <m:rPr>
              <m:sty m:val="p"/>
            </m:rPr>
            <w:rPr>
              <w:rFonts w:ascii="Cambria Math" w:hAnsi="Cambria Math"/>
              <w:szCs w:val="22"/>
              <w:lang w:eastAsia="zh-Hans"/>
            </w:rPr>
            <m:t>=</m:t>
          </m:r>
          <m:r>
            <m:rPr>
              <m:sty m:val="p"/>
            </m:rPr>
            <w:rPr>
              <w:rFonts w:ascii="Cambria Math" w:hAnsi="Cambria Math" w:hint="eastAsia"/>
              <w:szCs w:val="22"/>
            </w:rPr>
            <m:t>Ф</m:t>
          </m:r>
          <m:r>
            <m:rPr>
              <m:sty m:val="p"/>
            </m:rPr>
            <w:rPr>
              <w:rFonts w:ascii="Cambria Math" w:hAnsi="Cambria Math" w:hint="eastAsia"/>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x</m:t>
                  </m:r>
                </m:e>
                <m:sub>
                  <m:r>
                    <w:rPr>
                      <w:rFonts w:ascii="Cambria Math" w:hAnsi="Cambria Math"/>
                      <w:szCs w:val="22"/>
                    </w:rPr>
                    <m:t>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μ</m:t>
                  </m:r>
                </m:e>
                <m:sub>
                  <m:r>
                    <w:rPr>
                      <w:rFonts w:ascii="Cambria Math" w:hAnsi="Cambria Math"/>
                      <w:szCs w:val="22"/>
                    </w:rPr>
                    <m:t>x</m:t>
                  </m:r>
                </m:sub>
              </m:sSub>
            </m:num>
            <m:den>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σ</m:t>
                      </m:r>
                    </m:e>
                    <m:sub>
                      <m:r>
                        <w:rPr>
                          <w:rFonts w:ascii="Cambria Math" w:hAnsi="Cambria Math"/>
                          <w:szCs w:val="22"/>
                        </w:rPr>
                        <m:t>xt</m:t>
                      </m:r>
                    </m:sub>
                  </m:sSub>
                </m:e>
              </m:rad>
            </m:den>
          </m:f>
          <m:r>
            <m:rPr>
              <m:sty m:val="p"/>
            </m:rPr>
            <w:rPr>
              <w:rFonts w:ascii="Cambria Math" w:hAnsi="Cambria Math" w:hint="eastAsia"/>
              <w:szCs w:val="22"/>
            </w:rPr>
            <m:t>)=</m:t>
          </m:r>
          <m:r>
            <m:rPr>
              <m:sty m:val="p"/>
            </m:rPr>
            <w:rPr>
              <w:rFonts w:ascii="Cambria Math" w:hAnsi="Cambria Math" w:hint="eastAsia"/>
              <w:szCs w:val="22"/>
            </w:rPr>
            <m:t>Ф</m:t>
          </m:r>
          <m:r>
            <m:rPr>
              <m:sty m:val="p"/>
            </m:rPr>
            <w:rPr>
              <w:rFonts w:ascii="Cambria Math" w:hAnsi="Cambria Math" w:hint="eastAsia"/>
              <w:szCs w:val="22"/>
            </w:rPr>
            <m:t>(z)</m:t>
          </m:r>
        </m:oMath>
      </m:oMathPara>
    </w:p>
    <w:p w14:paraId="26E998AF" w14:textId="77777777" w:rsidR="00E1581F" w:rsidRDefault="0092468C">
      <w:pPr>
        <w:widowControl/>
        <w:spacing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对</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和</w:t>
      </w:r>
      <w:r>
        <w:rPr>
          <w:rFonts w:ascii="Cambria Math" w:hAnsi="Cambria Math"/>
          <w:szCs w:val="22"/>
          <w:lang w:eastAsia="zh-Hans"/>
        </w:rPr>
        <w:t>GARCH</w:t>
      </w:r>
      <w:r>
        <w:rPr>
          <w:rFonts w:ascii="Cambria Math" w:hAnsi="Cambria Math" w:hint="eastAsia"/>
          <w:szCs w:val="22"/>
          <w:lang w:eastAsia="zh-Hans"/>
        </w:rPr>
        <w:t>的估计一般有</w:t>
      </w:r>
      <w:r>
        <w:rPr>
          <w:rFonts w:ascii="Cambria Math" w:hAnsi="Cambria Math"/>
          <w:szCs w:val="22"/>
          <w:lang w:eastAsia="zh-Hans"/>
        </w:rPr>
        <w:t>MLE</w:t>
      </w:r>
      <w:r>
        <w:rPr>
          <w:rFonts w:ascii="Cambria Math" w:hAnsi="Cambria Math" w:hint="eastAsia"/>
          <w:szCs w:val="22"/>
          <w:lang w:eastAsia="zh-Hans"/>
        </w:rPr>
        <w:t>和半参数两种方法</w:t>
      </w:r>
      <w:r>
        <w:rPr>
          <w:rFonts w:ascii="Cambria Math" w:hAnsi="Cambria Math"/>
          <w:szCs w:val="22"/>
          <w:lang w:eastAsia="zh-Hans"/>
        </w:rPr>
        <w:t>，</w:t>
      </w:r>
      <w:r>
        <w:rPr>
          <w:rFonts w:ascii="Cambria Math" w:hAnsi="Cambria Math" w:hint="eastAsia"/>
          <w:szCs w:val="22"/>
          <w:lang w:eastAsia="zh-Hans"/>
        </w:rPr>
        <w:t>此处介绍</w:t>
      </w:r>
      <w:r>
        <w:rPr>
          <w:rFonts w:ascii="Cambria Math" w:hAnsi="Cambria Math"/>
          <w:szCs w:val="22"/>
          <w:lang w:eastAsia="zh-Hans"/>
        </w:rPr>
        <w:t>MLE</w:t>
      </w:r>
      <w:r>
        <w:rPr>
          <w:rFonts w:ascii="Cambria Math" w:hAnsi="Cambria Math" w:hint="eastAsia"/>
          <w:szCs w:val="22"/>
          <w:lang w:eastAsia="zh-Hans"/>
        </w:rPr>
        <w:t>法</w:t>
      </w:r>
      <w:r>
        <w:rPr>
          <w:rFonts w:ascii="Cambria Math" w:hAnsi="Cambria Math"/>
          <w:szCs w:val="22"/>
          <w:lang w:eastAsia="zh-Hans"/>
        </w:rPr>
        <w:t>。</w:t>
      </w:r>
      <w:r>
        <w:rPr>
          <w:rFonts w:ascii="Cambria Math" w:hAnsi="Cambria Math" w:hint="eastAsia"/>
          <w:szCs w:val="22"/>
          <w:lang w:eastAsia="zh-Hans"/>
        </w:rPr>
        <w:t>设</w:t>
      </w:r>
      <w:r>
        <w:rPr>
          <w:rFonts w:ascii="Cambria Math" w:hAnsi="Cambria Math"/>
          <w:szCs w:val="22"/>
          <w:lang w:eastAsia="zh-Hans"/>
        </w:rPr>
        <w:t>GARCH</w:t>
      </w:r>
      <w:r>
        <w:rPr>
          <w:rFonts w:ascii="Cambria Math" w:hAnsi="Cambria Math" w:hint="eastAsia"/>
          <w:szCs w:val="22"/>
          <w:lang w:eastAsia="zh-Hans"/>
        </w:rPr>
        <w:t>模型的参数待估参数集为</w:t>
      </w:r>
      <w:r>
        <w:rPr>
          <w:rFonts w:ascii="Arial" w:hAnsi="Arial" w:cs="Arial"/>
          <w:szCs w:val="22"/>
          <w:lang w:eastAsia="zh-Hans"/>
        </w:rPr>
        <w:t>θ</w:t>
      </w:r>
      <w:r>
        <w:rPr>
          <w:rFonts w:asciiTheme="minorEastAsia" w:hAnsiTheme="minorEastAsia" w:cstheme="minorEastAsia"/>
          <w:szCs w:val="22"/>
          <w:vertAlign w:val="subscript"/>
          <w:lang w:eastAsia="zh-Hans"/>
        </w:rPr>
        <w:t>1</w:t>
      </w:r>
      <w:r>
        <w:rPr>
          <w:rFonts w:asciiTheme="minorEastAsia" w:hAnsiTheme="minorEastAsia" w:cstheme="minorEastAsia"/>
          <w:szCs w:val="22"/>
          <w:lang w:eastAsia="zh-Hans"/>
        </w:rPr>
        <w:t>，</w:t>
      </w:r>
      <w:r>
        <w:rPr>
          <w:rFonts w:ascii="Arial" w:hAnsi="Arial" w:cs="Arial"/>
          <w:szCs w:val="22"/>
          <w:lang w:eastAsia="zh-Hans"/>
        </w:rPr>
        <w:t>θ</w:t>
      </w:r>
      <w:r>
        <w:rPr>
          <w:rFonts w:asciiTheme="minorEastAsia" w:hAnsiTheme="minorEastAsia" w:cstheme="minorEastAsia"/>
          <w:szCs w:val="22"/>
          <w:vertAlign w:val="subscript"/>
          <w:lang w:eastAsia="zh-Hans"/>
        </w:rPr>
        <w:t xml:space="preserve">2 </w:t>
      </w:r>
      <w:r>
        <w:rPr>
          <w:rFonts w:ascii="Cambria Math" w:hAnsi="Cambria Math"/>
          <w:szCs w:val="22"/>
          <w:lang w:eastAsia="zh-Hans"/>
        </w:rPr>
        <w:t>，</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函数待估参数集为</w:t>
      </w:r>
      <w:r>
        <w:rPr>
          <w:rFonts w:ascii="Arial" w:hAnsi="Arial" w:cs="Arial"/>
          <w:szCs w:val="22"/>
          <w:lang w:eastAsia="zh-Hans"/>
        </w:rPr>
        <w:t>α</w:t>
      </w:r>
      <w:r>
        <w:rPr>
          <w:rFonts w:asciiTheme="minorEastAsia" w:hAnsiTheme="minorEastAsia" w:cstheme="minorEastAsia"/>
          <w:szCs w:val="22"/>
          <w:lang w:eastAsia="zh-Hans"/>
        </w:rPr>
        <w:t>，</w:t>
      </w:r>
      <w:r>
        <w:rPr>
          <w:rFonts w:ascii="Cambria Math" w:hAnsi="Cambria Math" w:hint="eastAsia"/>
          <w:szCs w:val="22"/>
          <w:lang w:eastAsia="zh-Hans"/>
        </w:rPr>
        <w:t>由</w:t>
      </w:r>
      <w:r>
        <w:rPr>
          <w:rFonts w:ascii="Cambria Math" w:hAnsi="Cambria Math"/>
          <w:szCs w:val="22"/>
          <w:lang w:eastAsia="zh-Hans"/>
        </w:rPr>
        <w:t>S</w:t>
      </w:r>
      <w:r>
        <w:rPr>
          <w:rFonts w:ascii="Cambria Math" w:hAnsi="Cambria Math" w:hint="eastAsia"/>
          <w:szCs w:val="22"/>
          <w:lang w:eastAsia="zh-Hans"/>
        </w:rPr>
        <w:t>klar</w:t>
      </w:r>
      <w:r>
        <w:rPr>
          <w:rFonts w:ascii="Cambria Math" w:hAnsi="Cambria Math" w:hint="eastAsia"/>
          <w:szCs w:val="22"/>
          <w:lang w:eastAsia="zh-Hans"/>
        </w:rPr>
        <w:t>定理</w:t>
      </w:r>
      <w:r>
        <w:rPr>
          <w:rFonts w:ascii="Cambria Math" w:hAnsi="Cambria Math"/>
          <w:szCs w:val="22"/>
          <w:lang w:eastAsia="zh-Hans"/>
        </w:rPr>
        <w:t>：</w:t>
      </w:r>
    </w:p>
    <w:p w14:paraId="6A933D53" w14:textId="77777777" w:rsidR="00E1581F" w:rsidRDefault="0092468C">
      <w:pPr>
        <w:widowControl/>
        <w:spacing w:line="360" w:lineRule="auto"/>
        <w:ind w:firstLineChars="100" w:firstLine="210"/>
        <w:jc w:val="left"/>
        <w:rPr>
          <w:rFonts w:ascii="Cambria Math" w:hAnsi="Cambria Math"/>
          <w:szCs w:val="22"/>
          <w:lang w:eastAsia="zh-Hans"/>
        </w:rPr>
      </w:pPr>
      <m:oMathPara>
        <m:oMath>
          <m:r>
            <m:rPr>
              <m:sty m:val="p"/>
            </m:rPr>
            <w:rPr>
              <w:rFonts w:ascii="Cambria Math" w:hAnsi="Cambria Math"/>
              <w:szCs w:val="22"/>
              <w:lang w:eastAsia="zh-Hans"/>
            </w:rPr>
            <m:t>H(x</m:t>
          </m:r>
          <m:r>
            <m:rPr>
              <m:sty m:val="p"/>
            </m:rPr>
            <w:rPr>
              <w:rFonts w:ascii="Cambria Math" w:hAnsi="Cambria Math"/>
              <w:szCs w:val="22"/>
            </w:rPr>
            <m:t xml:space="preserve"> ,</m:t>
          </m:r>
          <m:r>
            <w:rPr>
              <w:rFonts w:ascii="Cambria Math" w:hAnsi="Cambria Math"/>
              <w:szCs w:val="22"/>
            </w:rPr>
            <m:t>y</m:t>
          </m:r>
          <m:r>
            <m:rPr>
              <m:sty m:val="p"/>
            </m:rPr>
            <w:rPr>
              <w:rFonts w:ascii="Cambria Math" w:hAnsi="Cambria Math"/>
              <w:szCs w:val="22"/>
            </w:rPr>
            <m:t xml:space="preserve">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rPr>
            <m:t>;α</m:t>
          </m:r>
          <m:r>
            <m:rPr>
              <m:sty m:val="p"/>
            </m:rPr>
            <w:rPr>
              <w:rFonts w:ascii="Cambria Math" w:hAnsi="Cambria Math"/>
              <w:szCs w:val="22"/>
              <w:lang w:eastAsia="zh-Hans"/>
            </w:rPr>
            <m:t>)=C[F(x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lang w:eastAsia="zh-Hans"/>
            </w:rPr>
            <m:t>),G(y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2 </m:t>
              </m:r>
            </m:sub>
          </m:sSub>
          <m:r>
            <m:rPr>
              <m:sty m:val="p"/>
            </m:rPr>
            <w:rPr>
              <w:rFonts w:ascii="Cambria Math" w:hAnsi="Cambria Math"/>
              <w:szCs w:val="22"/>
              <w:lang w:eastAsia="zh-Hans"/>
            </w:rPr>
            <m:t>);</m:t>
          </m:r>
          <m:r>
            <m:rPr>
              <m:sty m:val="p"/>
            </m:rPr>
            <w:rPr>
              <w:rFonts w:ascii="Cambria Math" w:hAnsi="Cambria Math"/>
              <w:szCs w:val="22"/>
            </w:rPr>
            <m:t>α</m:t>
          </m:r>
          <m:r>
            <m:rPr>
              <m:sty m:val="p"/>
            </m:rPr>
            <w:rPr>
              <w:rFonts w:ascii="Cambria Math" w:hAnsi="Cambria Math"/>
              <w:szCs w:val="22"/>
              <w:lang w:eastAsia="zh-Hans"/>
            </w:rPr>
            <m:t>]</m:t>
          </m:r>
        </m:oMath>
      </m:oMathPara>
    </w:p>
    <w:p w14:paraId="2DA48B7F" w14:textId="77777777" w:rsidR="00E1581F" w:rsidRDefault="0092468C">
      <w:pPr>
        <w:widowControl/>
        <w:spacing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可以推导出密度函数以及似然函数</w:t>
      </w:r>
      <w:r>
        <w:rPr>
          <w:rFonts w:ascii="Cambria Math" w:hAnsi="Cambria Math"/>
          <w:szCs w:val="22"/>
          <w:lang w:eastAsia="zh-Hans"/>
        </w:rPr>
        <w:t>：</w:t>
      </w:r>
    </w:p>
    <w:p w14:paraId="1C8841A9" w14:textId="77777777" w:rsidR="00E1581F" w:rsidRDefault="0092468C">
      <w:pPr>
        <w:widowControl/>
        <w:spacing w:line="360" w:lineRule="auto"/>
        <w:ind w:firstLineChars="100" w:firstLine="210"/>
        <w:jc w:val="left"/>
        <w:rPr>
          <w:rFonts w:ascii="Cambria Math" w:hAnsi="Cambria Math"/>
          <w:szCs w:val="22"/>
          <w:lang w:eastAsia="zh-Hans"/>
        </w:rPr>
      </w:pPr>
      <m:oMathPara>
        <m:oMath>
          <m:r>
            <m:rPr>
              <m:sty m:val="p"/>
            </m:rPr>
            <w:rPr>
              <w:rFonts w:ascii="Cambria Math" w:hAnsi="Cambria Math"/>
              <w:szCs w:val="22"/>
              <w:lang w:eastAsia="zh-Hans"/>
            </w:rPr>
            <m:t>h(x</m:t>
          </m:r>
          <m:r>
            <m:rPr>
              <m:sty m:val="p"/>
            </m:rPr>
            <w:rPr>
              <w:rFonts w:ascii="Cambria Math" w:hAnsi="Cambria Math"/>
              <w:szCs w:val="22"/>
            </w:rPr>
            <m:t xml:space="preserve"> ,</m:t>
          </m:r>
          <m:r>
            <w:rPr>
              <w:rFonts w:ascii="Cambria Math" w:hAnsi="Cambria Math"/>
              <w:szCs w:val="22"/>
            </w:rPr>
            <m:t>y</m:t>
          </m:r>
          <m:r>
            <m:rPr>
              <m:sty m:val="p"/>
            </m:rPr>
            <w:rPr>
              <w:rFonts w:ascii="Cambria Math" w:hAnsi="Cambria Math"/>
              <w:szCs w:val="22"/>
            </w:rPr>
            <m:t xml:space="preserve">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rPr>
            <m:t>;α</m:t>
          </m:r>
          <m:r>
            <m:rPr>
              <m:sty m:val="p"/>
            </m:rPr>
            <w:rPr>
              <w:rFonts w:ascii="Cambria Math" w:hAnsi="Cambria Math"/>
              <w:szCs w:val="22"/>
              <w:lang w:eastAsia="zh-Hans"/>
            </w:rPr>
            <m:t>)=</m:t>
          </m:r>
          <m:f>
            <m:fPr>
              <m:ctrlPr>
                <w:rPr>
                  <w:rFonts w:ascii="Cambria Math" w:hAnsi="Cambria Math"/>
                  <w:szCs w:val="22"/>
                  <w:lang w:eastAsia="zh-Hans"/>
                </w:rPr>
              </m:ctrlPr>
            </m:fPr>
            <m:num>
              <m:r>
                <w:rPr>
                  <w:rFonts w:ascii="Cambria Math" w:hAnsi="Cambria Math"/>
                  <w:szCs w:val="22"/>
                </w:rPr>
                <m:t>∂H</m:t>
              </m:r>
            </m:num>
            <m:den>
              <m:r>
                <w:rPr>
                  <w:rFonts w:ascii="Cambria Math" w:hAnsi="Cambria Math"/>
                  <w:szCs w:val="22"/>
                </w:rPr>
                <m:t>∂x∂y</m:t>
              </m:r>
            </m:den>
          </m:f>
          <m:r>
            <m:rPr>
              <m:sty m:val="p"/>
            </m:rPr>
            <w:rPr>
              <w:rFonts w:ascii="Cambria Math" w:hAnsi="Cambria Math"/>
              <w:szCs w:val="22"/>
              <w:lang w:eastAsia="zh-Hans"/>
            </w:rPr>
            <m:t>=c[F(x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lang w:eastAsia="zh-Hans"/>
            </w:rPr>
            <m:t>),G(y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2 </m:t>
              </m:r>
            </m:sub>
          </m:sSub>
          <m:r>
            <m:rPr>
              <m:sty m:val="p"/>
            </m:rPr>
            <w:rPr>
              <w:rFonts w:ascii="Cambria Math" w:hAnsi="Cambria Math"/>
              <w:szCs w:val="22"/>
              <w:lang w:eastAsia="zh-Hans"/>
            </w:rPr>
            <m:t>);</m:t>
          </m:r>
          <m:r>
            <m:rPr>
              <m:sty m:val="p"/>
            </m:rPr>
            <w:rPr>
              <w:rFonts w:ascii="Cambria Math" w:hAnsi="Cambria Math"/>
              <w:szCs w:val="22"/>
            </w:rPr>
            <m:t>α</m:t>
          </m:r>
          <m:r>
            <m:rPr>
              <m:sty m:val="p"/>
            </m:rPr>
            <w:rPr>
              <w:rFonts w:ascii="Cambria Math" w:hAnsi="Cambria Math"/>
              <w:szCs w:val="22"/>
              <w:lang w:eastAsia="zh-Hans"/>
            </w:rPr>
            <m:t>]f(x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lang w:eastAsia="zh-Hans"/>
            </w:rPr>
            <m:t>)g(y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2 </m:t>
              </m:r>
            </m:sub>
          </m:sSub>
          <m:r>
            <m:rPr>
              <m:sty m:val="p"/>
            </m:rPr>
            <w:rPr>
              <w:rFonts w:ascii="Cambria Math" w:hAnsi="Cambria Math"/>
              <w:szCs w:val="22"/>
              <w:lang w:eastAsia="zh-Hans"/>
            </w:rPr>
            <m:t>)</m:t>
          </m:r>
        </m:oMath>
      </m:oMathPara>
    </w:p>
    <w:p w14:paraId="324B9E8D" w14:textId="77777777" w:rsidR="00E1581F" w:rsidRDefault="00291819">
      <w:pPr>
        <w:widowControl/>
        <w:spacing w:line="360" w:lineRule="auto"/>
        <w:ind w:firstLineChars="100" w:firstLine="210"/>
        <w:jc w:val="left"/>
        <w:rPr>
          <w:rFonts w:ascii="Cambria Math" w:hAnsi="Cambria Math"/>
          <w:szCs w:val="22"/>
        </w:rPr>
      </w:pPr>
      <m:oMathPara>
        <m:oMath>
          <m:func>
            <m:funcPr>
              <m:ctrlPr>
                <w:rPr>
                  <w:rFonts w:ascii="Cambria Math" w:hAnsi="Cambria Math"/>
                  <w:szCs w:val="22"/>
                </w:rPr>
              </m:ctrlPr>
            </m:funcPr>
            <m:fName>
              <m:r>
                <m:rPr>
                  <m:sty m:val="p"/>
                </m:rPr>
                <w:rPr>
                  <w:rFonts w:ascii="Cambria Math" w:hAnsi="Cambria Math"/>
                  <w:szCs w:val="22"/>
                </w:rPr>
                <m:t>ln</m:t>
              </m:r>
              <m:ctrlPr>
                <w:rPr>
                  <w:rFonts w:ascii="Cambria Math" w:hAnsi="Cambria Math"/>
                  <w:i/>
                  <w:szCs w:val="22"/>
                </w:rPr>
              </m:ctrlPr>
            </m:fName>
            <m:e>
              <m:r>
                <w:rPr>
                  <w:rFonts w:ascii="Cambria Math" w:hAnsi="Cambria Math"/>
                  <w:szCs w:val="22"/>
                </w:rPr>
                <m:t>L</m:t>
              </m:r>
              <m:r>
                <m:rPr>
                  <m:sty m:val="p"/>
                </m:rPr>
                <w:rPr>
                  <w:rFonts w:ascii="Cambria Math" w:hAnsi="Cambria Math" w:hint="eastAsia"/>
                  <w:szCs w:val="22"/>
                </w:rPr>
                <m:t>(</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rPr>
                <m:t>,α</m:t>
              </m:r>
              <m:r>
                <m:rPr>
                  <m:sty m:val="p"/>
                </m:rPr>
                <w:rPr>
                  <w:rFonts w:ascii="Cambria Math" w:hAnsi="Cambria Math" w:hint="eastAsia"/>
                  <w:szCs w:val="22"/>
                </w:rPr>
                <m:t>)=</m:t>
              </m:r>
              <m:nary>
                <m:naryPr>
                  <m:chr m:val="∑"/>
                  <m:limLoc m:val="undOvr"/>
                  <m:ctrlPr>
                    <w:rPr>
                      <w:rFonts w:ascii="Cambria Math" w:hAnsi="Cambria Math" w:hint="eastAsia"/>
                      <w:szCs w:val="22"/>
                    </w:rPr>
                  </m:ctrlPr>
                </m:naryPr>
                <m:sub>
                  <m:r>
                    <m:rPr>
                      <m:sty m:val="p"/>
                    </m:rPr>
                    <w:rPr>
                      <w:rFonts w:ascii="Cambria Math" w:hAnsi="Cambria Math" w:hint="eastAsia"/>
                      <w:szCs w:val="22"/>
                    </w:rPr>
                    <m:t>t=1</m:t>
                  </m:r>
                </m:sub>
                <m:sup>
                  <m:r>
                    <m:rPr>
                      <m:sty m:val="p"/>
                    </m:rPr>
                    <w:rPr>
                      <w:rFonts w:ascii="Cambria Math" w:hAnsi="Cambria Math" w:hint="eastAsia"/>
                      <w:szCs w:val="22"/>
                    </w:rPr>
                    <m:t>n</m:t>
                  </m:r>
                </m:sup>
                <m:e>
                  <m:func>
                    <m:funcPr>
                      <m:ctrlPr>
                        <w:rPr>
                          <w:rFonts w:ascii="Cambria Math" w:hAnsi="Cambria Math" w:hint="eastAsia"/>
                          <w:szCs w:val="22"/>
                        </w:rPr>
                      </m:ctrlPr>
                    </m:funcPr>
                    <m:fName>
                      <m:r>
                        <m:rPr>
                          <m:sty m:val="p"/>
                        </m:rPr>
                        <w:rPr>
                          <w:rFonts w:ascii="Cambria Math" w:hAnsi="Cambria Math"/>
                          <w:szCs w:val="22"/>
                        </w:rPr>
                        <m:t>ln</m:t>
                      </m:r>
                    </m:fName>
                    <m:e>
                      <m:r>
                        <m:rPr>
                          <m:sty m:val="p"/>
                        </m:rPr>
                        <w:rPr>
                          <w:rFonts w:ascii="Cambria Math" w:hAnsi="Cambria Math"/>
                          <w:szCs w:val="22"/>
                          <w:lang w:eastAsia="zh-Hans"/>
                        </w:rPr>
                        <m:t>c[F(x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lang w:eastAsia="zh-Hans"/>
                        </w:rPr>
                        <m:t>),G(y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2 </m:t>
                          </m:r>
                        </m:sub>
                      </m:sSub>
                      <m:r>
                        <m:rPr>
                          <m:sty m:val="p"/>
                        </m:rPr>
                        <w:rPr>
                          <w:rFonts w:ascii="Cambria Math" w:hAnsi="Cambria Math"/>
                          <w:szCs w:val="22"/>
                          <w:lang w:eastAsia="zh-Hans"/>
                        </w:rPr>
                        <m:t>);</m:t>
                      </m:r>
                      <m:r>
                        <m:rPr>
                          <m:sty m:val="p"/>
                        </m:rPr>
                        <w:rPr>
                          <w:rFonts w:ascii="Cambria Math" w:hAnsi="Cambria Math"/>
                          <w:szCs w:val="22"/>
                        </w:rPr>
                        <m:t>α</m:t>
                      </m:r>
                      <m:r>
                        <m:rPr>
                          <m:sty m:val="p"/>
                        </m:rPr>
                        <w:rPr>
                          <w:rFonts w:ascii="Cambria Math" w:hAnsi="Cambria Math"/>
                          <w:szCs w:val="22"/>
                          <w:lang w:eastAsia="zh-Hans"/>
                        </w:rPr>
                        <m:t>]</m:t>
                      </m:r>
                    </m:e>
                  </m:func>
                  <m:r>
                    <m:rPr>
                      <m:sty m:val="p"/>
                    </m:rPr>
                    <w:rPr>
                      <w:rFonts w:ascii="Cambria Math" w:hAnsi="Cambria Math"/>
                      <w:szCs w:val="22"/>
                      <w:lang w:eastAsia="zh-Hans"/>
                    </w:rPr>
                    <m:t>+</m:t>
                  </m:r>
                  <m:nary>
                    <m:naryPr>
                      <m:chr m:val="∑"/>
                      <m:limLoc m:val="undOvr"/>
                      <m:ctrlPr>
                        <w:rPr>
                          <w:rFonts w:ascii="Cambria Math" w:hAnsi="Cambria Math"/>
                          <w:szCs w:val="22"/>
                          <w:lang w:eastAsia="zh-Hans"/>
                        </w:rPr>
                      </m:ctrlPr>
                    </m:naryPr>
                    <m:sub>
                      <m:r>
                        <m:rPr>
                          <m:sty m:val="p"/>
                        </m:rPr>
                        <w:rPr>
                          <w:rFonts w:ascii="Cambria Math" w:hAnsi="Cambria Math"/>
                          <w:szCs w:val="22"/>
                          <w:lang w:eastAsia="zh-Hans"/>
                        </w:rPr>
                        <m:t>t=1</m:t>
                      </m:r>
                    </m:sub>
                    <m:sup>
                      <m:r>
                        <m:rPr>
                          <m:sty m:val="p"/>
                        </m:rPr>
                        <w:rPr>
                          <w:rFonts w:ascii="Cambria Math" w:hAnsi="Cambria Math"/>
                          <w:szCs w:val="22"/>
                          <w:lang w:eastAsia="zh-Hans"/>
                        </w:rPr>
                        <m:t>n</m:t>
                      </m:r>
                    </m:sup>
                    <m:e>
                      <m:func>
                        <m:funcPr>
                          <m:ctrlPr>
                            <w:rPr>
                              <w:rFonts w:ascii="Cambria Math" w:hAnsi="Cambria Math"/>
                              <w:szCs w:val="22"/>
                              <w:lang w:eastAsia="zh-Hans"/>
                            </w:rPr>
                          </m:ctrlPr>
                        </m:funcPr>
                        <m:fName>
                          <m:r>
                            <m:rPr>
                              <m:sty m:val="p"/>
                            </m:rPr>
                            <w:rPr>
                              <w:rFonts w:ascii="Cambria Math" w:hAnsi="Cambria Math"/>
                              <w:szCs w:val="22"/>
                            </w:rPr>
                            <m:t>ln</m:t>
                          </m:r>
                        </m:fName>
                        <m:e>
                          <m:r>
                            <m:rPr>
                              <m:sty m:val="p"/>
                            </m:rPr>
                            <w:rPr>
                              <w:rFonts w:ascii="Cambria Math" w:hAnsi="Cambria Math"/>
                              <w:szCs w:val="22"/>
                              <w:lang w:eastAsia="zh-Hans"/>
                            </w:rPr>
                            <m:t>f(x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1 </m:t>
                              </m:r>
                            </m:sub>
                          </m:sSub>
                          <m:r>
                            <m:rPr>
                              <m:sty m:val="p"/>
                            </m:rPr>
                            <w:rPr>
                              <w:rFonts w:ascii="Cambria Math" w:hAnsi="Cambria Math"/>
                              <w:szCs w:val="22"/>
                              <w:lang w:eastAsia="zh-Hans"/>
                            </w:rPr>
                            <m:t>)+</m:t>
                          </m:r>
                          <m:nary>
                            <m:naryPr>
                              <m:chr m:val="∑"/>
                              <m:limLoc m:val="undOvr"/>
                              <m:ctrlPr>
                                <w:rPr>
                                  <w:rFonts w:ascii="Cambria Math" w:hAnsi="Cambria Math"/>
                                  <w:szCs w:val="22"/>
                                  <w:lang w:eastAsia="zh-Hans"/>
                                </w:rPr>
                              </m:ctrlPr>
                            </m:naryPr>
                            <m:sub>
                              <m:r>
                                <m:rPr>
                                  <m:sty m:val="p"/>
                                </m:rPr>
                                <w:rPr>
                                  <w:rFonts w:ascii="Cambria Math" w:hAnsi="Cambria Math"/>
                                  <w:szCs w:val="22"/>
                                  <w:lang w:eastAsia="zh-Hans"/>
                                </w:rPr>
                                <m:t>t=1</m:t>
                              </m:r>
                            </m:sub>
                            <m:sup>
                              <m:r>
                                <m:rPr>
                                  <m:sty m:val="p"/>
                                </m:rPr>
                                <w:rPr>
                                  <w:rFonts w:ascii="Cambria Math" w:hAnsi="Cambria Math"/>
                                  <w:szCs w:val="22"/>
                                  <w:lang w:eastAsia="zh-Hans"/>
                                </w:rPr>
                                <m:t>n</m:t>
                              </m:r>
                            </m:sup>
                            <m:e>
                              <m:func>
                                <m:funcPr>
                                  <m:ctrlPr>
                                    <w:rPr>
                                      <w:rFonts w:ascii="Cambria Math" w:hAnsi="Cambria Math"/>
                                      <w:szCs w:val="22"/>
                                      <w:lang w:eastAsia="zh-Hans"/>
                                    </w:rPr>
                                  </m:ctrlPr>
                                </m:funcPr>
                                <m:fName>
                                  <m:r>
                                    <m:rPr>
                                      <m:sty m:val="p"/>
                                    </m:rPr>
                                    <w:rPr>
                                      <w:rFonts w:ascii="Cambria Math" w:hAnsi="Cambria Math"/>
                                      <w:szCs w:val="22"/>
                                    </w:rPr>
                                    <m:t>ln</m:t>
                                  </m:r>
                                </m:fName>
                                <m:e>
                                  <m:r>
                                    <m:rPr>
                                      <m:sty m:val="p"/>
                                    </m:rPr>
                                    <w:rPr>
                                      <w:rFonts w:ascii="Cambria Math" w:hAnsi="Cambria Math"/>
                                      <w:szCs w:val="22"/>
                                      <w:lang w:eastAsia="zh-Hans"/>
                                    </w:rPr>
                                    <m:t>g(y ,</m:t>
                                  </m:r>
                                  <m:sSub>
                                    <m:sSubPr>
                                      <m:ctrlPr>
                                        <w:rPr>
                                          <w:rFonts w:ascii="Cambria Math" w:hAnsi="Cambria Math"/>
                                          <w:szCs w:val="22"/>
                                        </w:rPr>
                                      </m:ctrlPr>
                                    </m:sSubPr>
                                    <m:e>
                                      <m:r>
                                        <m:rPr>
                                          <m:sty m:val="p"/>
                                        </m:rPr>
                                        <w:rPr>
                                          <w:rFonts w:ascii="Cambria Math" w:hAnsi="Cambria Math"/>
                                          <w:szCs w:val="22"/>
                                        </w:rPr>
                                        <m:t>θ</m:t>
                                      </m:r>
                                    </m:e>
                                    <m:sub>
                                      <m:r>
                                        <m:rPr>
                                          <m:sty m:val="p"/>
                                        </m:rPr>
                                        <w:rPr>
                                          <w:rFonts w:ascii="Cambria Math" w:hAnsi="Cambria Math"/>
                                          <w:szCs w:val="22"/>
                                        </w:rPr>
                                        <m:t xml:space="preserve">2 </m:t>
                                      </m:r>
                                    </m:sub>
                                  </m:sSub>
                                  <m:r>
                                    <m:rPr>
                                      <m:sty m:val="p"/>
                                    </m:rPr>
                                    <w:rPr>
                                      <w:rFonts w:ascii="Cambria Math" w:hAnsi="Cambria Math"/>
                                      <w:szCs w:val="22"/>
                                      <w:lang w:eastAsia="zh-Hans"/>
                                    </w:rPr>
                                    <m:t>)</m:t>
                                  </m:r>
                                </m:e>
                              </m:func>
                            </m:e>
                          </m:nary>
                        </m:e>
                      </m:func>
                    </m:e>
                  </m:nary>
                </m:e>
              </m:nary>
              <m:ctrlPr>
                <w:rPr>
                  <w:rFonts w:ascii="Cambria Math" w:hAnsi="Cambria Math"/>
                  <w:i/>
                  <w:szCs w:val="22"/>
                </w:rPr>
              </m:ctrlPr>
            </m:e>
          </m:func>
        </m:oMath>
      </m:oMathPara>
    </w:p>
    <w:p w14:paraId="1A0E5CDE" w14:textId="77777777" w:rsidR="00E1581F" w:rsidRDefault="0092468C">
      <w:pPr>
        <w:widowControl/>
        <w:spacing w:line="360" w:lineRule="auto"/>
        <w:ind w:firstLineChars="100" w:firstLine="210"/>
        <w:jc w:val="left"/>
        <w:rPr>
          <w:rFonts w:asciiTheme="minorEastAsia" w:hAnsiTheme="minorEastAsia" w:cstheme="minorEastAsia"/>
          <w:szCs w:val="22"/>
          <w:lang w:eastAsia="zh-Hans"/>
        </w:rPr>
      </w:pPr>
      <w:r>
        <w:rPr>
          <w:rFonts w:ascii="Cambria Math" w:hAnsi="Cambria Math" w:hint="eastAsia"/>
          <w:szCs w:val="22"/>
          <w:lang w:eastAsia="zh-Hans"/>
        </w:rPr>
        <w:t>由于本模型中参数有三个导致估计难度较大</w:t>
      </w:r>
      <w:r>
        <w:rPr>
          <w:rFonts w:ascii="Cambria Math" w:hAnsi="Cambria Math"/>
          <w:szCs w:val="22"/>
          <w:lang w:eastAsia="zh-Hans"/>
        </w:rPr>
        <w:t>，</w:t>
      </w:r>
      <w:r>
        <w:rPr>
          <w:rFonts w:ascii="Cambria Math" w:hAnsi="Cambria Math" w:hint="eastAsia"/>
          <w:szCs w:val="22"/>
          <w:lang w:eastAsia="zh-Hans"/>
        </w:rPr>
        <w:t>所以通常采用两步估计法</w:t>
      </w:r>
      <w:r>
        <w:rPr>
          <w:rFonts w:ascii="Cambria Math" w:hAnsi="Cambria Math"/>
          <w:szCs w:val="22"/>
          <w:lang w:eastAsia="zh-Hans"/>
        </w:rPr>
        <w:t>，</w:t>
      </w:r>
      <w:r>
        <w:rPr>
          <w:rFonts w:ascii="Cambria Math" w:hAnsi="Cambria Math" w:hint="eastAsia"/>
          <w:szCs w:val="22"/>
          <w:lang w:eastAsia="zh-Hans"/>
        </w:rPr>
        <w:t>先估计</w:t>
      </w:r>
      <w:r>
        <w:rPr>
          <w:rFonts w:ascii="Cambria Math" w:hAnsi="Cambria Math"/>
          <w:szCs w:val="22"/>
          <w:lang w:eastAsia="zh-Hans"/>
        </w:rPr>
        <w:t>GARCH</w:t>
      </w:r>
      <w:r>
        <w:rPr>
          <w:rFonts w:ascii="Cambria Math" w:hAnsi="Cambria Math" w:hint="eastAsia"/>
          <w:szCs w:val="22"/>
          <w:lang w:eastAsia="zh-Hans"/>
        </w:rPr>
        <w:t>模型的参数</w:t>
      </w:r>
      <w:r>
        <w:rPr>
          <w:rFonts w:ascii="Arial" w:hAnsi="Arial" w:cs="Arial"/>
          <w:szCs w:val="22"/>
          <w:lang w:eastAsia="zh-Hans"/>
        </w:rPr>
        <w:t>θ</w:t>
      </w:r>
      <w:r>
        <w:rPr>
          <w:rFonts w:asciiTheme="minorEastAsia" w:hAnsiTheme="minorEastAsia" w:cstheme="minorEastAsia"/>
          <w:szCs w:val="22"/>
          <w:vertAlign w:val="subscript"/>
          <w:lang w:eastAsia="zh-Hans"/>
        </w:rPr>
        <w:t>1</w:t>
      </w:r>
      <w:r>
        <w:rPr>
          <w:rFonts w:asciiTheme="minorEastAsia" w:hAnsiTheme="minorEastAsia" w:cstheme="minorEastAsia"/>
          <w:szCs w:val="22"/>
          <w:lang w:eastAsia="zh-Hans"/>
        </w:rPr>
        <w:t>,</w:t>
      </w:r>
      <w:r>
        <w:rPr>
          <w:rFonts w:ascii="Arial" w:hAnsi="Arial" w:cs="Arial"/>
          <w:szCs w:val="22"/>
          <w:lang w:eastAsia="zh-Hans"/>
        </w:rPr>
        <w:t>θ</w:t>
      </w:r>
      <w:r>
        <w:rPr>
          <w:rFonts w:asciiTheme="minorEastAsia" w:hAnsiTheme="minorEastAsia" w:cstheme="minorEastAsia"/>
          <w:szCs w:val="22"/>
          <w:vertAlign w:val="subscript"/>
          <w:lang w:eastAsia="zh-Hans"/>
        </w:rPr>
        <w:t xml:space="preserve">2 </w:t>
      </w:r>
      <w:r>
        <w:rPr>
          <w:rFonts w:ascii="Cambria Math" w:hAnsi="Cambria Math"/>
          <w:szCs w:val="22"/>
          <w:lang w:eastAsia="zh-Hans"/>
        </w:rPr>
        <w:t>，</w:t>
      </w:r>
      <w:r>
        <w:rPr>
          <w:rFonts w:ascii="Cambria Math" w:hAnsi="Cambria Math" w:hint="eastAsia"/>
          <w:szCs w:val="22"/>
          <w:lang w:eastAsia="zh-Hans"/>
        </w:rPr>
        <w:t>后估计</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的参数</w:t>
      </w:r>
      <w:r>
        <w:rPr>
          <w:rFonts w:ascii="Arial" w:hAnsi="Arial" w:cs="Arial"/>
          <w:szCs w:val="22"/>
          <w:lang w:eastAsia="zh-Hans"/>
        </w:rPr>
        <w:t>α</w:t>
      </w:r>
      <w:r>
        <w:rPr>
          <w:rFonts w:asciiTheme="minorEastAsia" w:hAnsiTheme="minorEastAsia" w:cstheme="minorEastAsia"/>
          <w:szCs w:val="22"/>
          <w:lang w:eastAsia="zh-Hans"/>
        </w:rPr>
        <w:t>。</w:t>
      </w:r>
    </w:p>
    <w:p w14:paraId="340D7BBA"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2.2</w:t>
      </w:r>
      <w:r>
        <w:rPr>
          <w:rFonts w:ascii="黑体" w:eastAsia="黑体" w:hAnsi="黑体" w:cs="Times New Roman" w:hint="eastAsia"/>
          <w:b/>
          <w:sz w:val="24"/>
          <w:lang w:eastAsia="zh-Hans"/>
        </w:rPr>
        <w:t>.</w:t>
      </w:r>
      <w:r>
        <w:rPr>
          <w:rFonts w:ascii="黑体" w:eastAsia="黑体" w:hAnsi="黑体" w:cs="Times New Roman"/>
          <w:b/>
          <w:sz w:val="24"/>
          <w:lang w:eastAsia="zh-Hans"/>
        </w:rPr>
        <w:t>5 V</w:t>
      </w:r>
      <w:r>
        <w:rPr>
          <w:rFonts w:ascii="黑体" w:eastAsia="黑体" w:hAnsi="黑体" w:cs="Times New Roman" w:hint="eastAsia"/>
          <w:b/>
          <w:sz w:val="24"/>
          <w:lang w:eastAsia="zh-Hans"/>
        </w:rPr>
        <w:t>a</w:t>
      </w:r>
      <w:r>
        <w:rPr>
          <w:rFonts w:ascii="黑体" w:eastAsia="黑体" w:hAnsi="黑体" w:cs="Times New Roman"/>
          <w:b/>
          <w:sz w:val="24"/>
          <w:lang w:eastAsia="zh-Hans"/>
        </w:rPr>
        <w:t>R</w:t>
      </w:r>
      <w:r>
        <w:rPr>
          <w:rFonts w:ascii="黑体" w:eastAsia="黑体" w:hAnsi="黑体" w:cs="Times New Roman" w:hint="eastAsia"/>
          <w:b/>
          <w:sz w:val="24"/>
          <w:lang w:eastAsia="zh-Hans"/>
        </w:rPr>
        <w:t>与</w:t>
      </w:r>
      <w:r>
        <w:rPr>
          <w:rFonts w:ascii="黑体" w:eastAsia="黑体" w:hAnsi="黑体" w:cs="Times New Roman"/>
          <w:b/>
          <w:sz w:val="24"/>
          <w:lang w:eastAsia="zh-Hans"/>
        </w:rPr>
        <w:t>CV</w:t>
      </w:r>
      <w:r>
        <w:rPr>
          <w:rFonts w:ascii="黑体" w:eastAsia="黑体" w:hAnsi="黑体" w:cs="Times New Roman" w:hint="eastAsia"/>
          <w:b/>
          <w:sz w:val="24"/>
          <w:lang w:eastAsia="zh-Hans"/>
        </w:rPr>
        <w:t>a</w:t>
      </w:r>
      <w:r>
        <w:rPr>
          <w:rFonts w:ascii="黑体" w:eastAsia="黑体" w:hAnsi="黑体" w:cs="Times New Roman"/>
          <w:b/>
          <w:sz w:val="24"/>
          <w:lang w:eastAsia="zh-Hans"/>
        </w:rPr>
        <w:t>R</w:t>
      </w:r>
    </w:p>
    <w:p w14:paraId="04506890" w14:textId="77777777" w:rsidR="00E1581F" w:rsidRDefault="0092468C">
      <w:pPr>
        <w:widowControl/>
        <w:spacing w:line="360" w:lineRule="auto"/>
        <w:ind w:firstLineChars="100" w:firstLine="210"/>
        <w:jc w:val="left"/>
        <w:rPr>
          <w:szCs w:val="22"/>
          <w:lang w:eastAsia="zh-Hans"/>
        </w:rPr>
      </w:pPr>
      <w:r>
        <w:rPr>
          <w:szCs w:val="22"/>
          <w:lang w:eastAsia="zh-Hans"/>
        </w:rPr>
        <w:lastRenderedPageBreak/>
        <w:t>V</w:t>
      </w:r>
      <w:r>
        <w:rPr>
          <w:rFonts w:hint="eastAsia"/>
          <w:szCs w:val="22"/>
          <w:lang w:eastAsia="zh-Hans"/>
        </w:rPr>
        <w:t>a</w:t>
      </w:r>
      <w:r>
        <w:rPr>
          <w:szCs w:val="22"/>
          <w:lang w:eastAsia="zh-Hans"/>
        </w:rPr>
        <w:t>R(</w:t>
      </w:r>
      <w:r>
        <w:rPr>
          <w:rFonts w:hint="eastAsia"/>
          <w:szCs w:val="22"/>
          <w:lang w:eastAsia="zh-Hans"/>
        </w:rPr>
        <w:t>在险价值</w:t>
      </w:r>
      <w:r>
        <w:rPr>
          <w:szCs w:val="22"/>
          <w:lang w:eastAsia="zh-Hans"/>
        </w:rPr>
        <w:t>)</w:t>
      </w:r>
      <w:r>
        <w:rPr>
          <w:rFonts w:hint="eastAsia"/>
          <w:szCs w:val="22"/>
          <w:lang w:eastAsia="zh-Hans"/>
        </w:rPr>
        <w:t>指在一定置信水平下</w:t>
      </w:r>
      <w:r>
        <w:rPr>
          <w:szCs w:val="22"/>
          <w:lang w:eastAsia="zh-Hans"/>
        </w:rPr>
        <w:t>，</w:t>
      </w:r>
      <w:r>
        <w:rPr>
          <w:rFonts w:hint="eastAsia"/>
          <w:szCs w:val="22"/>
          <w:lang w:eastAsia="zh-Hans"/>
        </w:rPr>
        <w:t>金融资产或组合在某一特定时期内可能发生的最大损失</w:t>
      </w:r>
      <w:r>
        <w:rPr>
          <w:szCs w:val="22"/>
          <w:lang w:eastAsia="zh-Hans"/>
        </w:rPr>
        <w:t>。</w:t>
      </w:r>
      <w:r>
        <w:rPr>
          <w:szCs w:val="22"/>
          <w:lang w:eastAsia="zh-Hans"/>
        </w:rPr>
        <w:t>V</w:t>
      </w:r>
      <w:r>
        <w:rPr>
          <w:rFonts w:hint="eastAsia"/>
          <w:szCs w:val="22"/>
          <w:lang w:eastAsia="zh-Hans"/>
        </w:rPr>
        <w:t>a</w:t>
      </w:r>
      <w:r>
        <w:rPr>
          <w:szCs w:val="22"/>
          <w:lang w:eastAsia="zh-Hans"/>
        </w:rPr>
        <w:t>R</w:t>
      </w:r>
      <w:r>
        <w:rPr>
          <w:rFonts w:hint="eastAsia"/>
          <w:szCs w:val="22"/>
          <w:lang w:eastAsia="zh-Hans"/>
        </w:rPr>
        <w:t>是一种度量风险的工具</w:t>
      </w:r>
      <w:r>
        <w:rPr>
          <w:szCs w:val="22"/>
          <w:lang w:eastAsia="zh-Hans"/>
        </w:rPr>
        <w:t>，</w:t>
      </w:r>
      <w:r>
        <w:rPr>
          <w:rFonts w:hint="eastAsia"/>
          <w:szCs w:val="22"/>
          <w:lang w:eastAsia="zh-Hans"/>
        </w:rPr>
        <w:t>与传统的</w:t>
      </w:r>
      <m:oMath>
        <m:r>
          <w:rPr>
            <w:rFonts w:ascii="Cambria Math" w:hAnsi="Cambria Math"/>
            <w:szCs w:val="22"/>
          </w:rPr>
          <m:t>σ</m:t>
        </m:r>
      </m:oMath>
      <w:r>
        <w:rPr>
          <w:rFonts w:ascii="Cambria Math" w:hAnsi="Cambria Math"/>
          <w:szCs w:val="22"/>
        </w:rPr>
        <w:t>，</w:t>
      </w:r>
      <w:r>
        <w:rPr>
          <w:rFonts w:ascii="Arial" w:hAnsi="Arial" w:cs="Arial"/>
          <w:szCs w:val="22"/>
        </w:rPr>
        <w:t>β</w:t>
      </w:r>
      <w:r>
        <w:rPr>
          <w:rFonts w:ascii="Arial" w:hAnsi="Arial" w:cs="Arial" w:hint="eastAsia"/>
          <w:szCs w:val="22"/>
          <w:lang w:eastAsia="zh-Hans"/>
        </w:rPr>
        <w:t>等工具相比具有直观</w:t>
      </w:r>
      <w:r>
        <w:rPr>
          <w:rFonts w:ascii="Arial" w:hAnsi="Arial" w:cs="Arial"/>
          <w:szCs w:val="22"/>
          <w:lang w:eastAsia="zh-Hans"/>
        </w:rPr>
        <w:t>，</w:t>
      </w:r>
      <w:r>
        <w:rPr>
          <w:rFonts w:ascii="Arial" w:hAnsi="Arial" w:cs="Arial" w:hint="eastAsia"/>
          <w:szCs w:val="22"/>
          <w:lang w:eastAsia="zh-Hans"/>
        </w:rPr>
        <w:t>时效性</w:t>
      </w:r>
      <w:r>
        <w:rPr>
          <w:rFonts w:ascii="Arial" w:hAnsi="Arial" w:cs="Arial"/>
          <w:szCs w:val="22"/>
          <w:lang w:eastAsia="zh-Hans"/>
        </w:rPr>
        <w:t>，</w:t>
      </w:r>
      <w:r>
        <w:rPr>
          <w:rFonts w:ascii="Arial" w:hAnsi="Arial" w:cs="Arial" w:hint="eastAsia"/>
          <w:szCs w:val="22"/>
          <w:lang w:eastAsia="zh-Hans"/>
        </w:rPr>
        <w:t>有良好统计性质且能够度量衍生品风险的优点</w:t>
      </w:r>
      <w:r>
        <w:rPr>
          <w:rFonts w:ascii="Arial" w:hAnsi="Arial" w:cs="Arial"/>
          <w:szCs w:val="22"/>
          <w:lang w:eastAsia="zh-Hans"/>
        </w:rPr>
        <w:t>。</w:t>
      </w:r>
      <w:r>
        <w:rPr>
          <w:rFonts w:ascii="Arial" w:hAnsi="Arial" w:cs="Arial" w:hint="eastAsia"/>
          <w:szCs w:val="22"/>
          <w:lang w:eastAsia="zh-Hans"/>
        </w:rPr>
        <w:t>目前由</w:t>
      </w:r>
      <w:r>
        <w:rPr>
          <w:rFonts w:ascii="Arial" w:hAnsi="Arial" w:cs="Arial"/>
          <w:szCs w:val="22"/>
          <w:lang w:eastAsia="zh-Hans"/>
        </w:rPr>
        <w:t>J.P.M</w:t>
      </w:r>
      <w:r>
        <w:rPr>
          <w:rFonts w:ascii="Arial" w:hAnsi="Arial" w:cs="Arial" w:hint="eastAsia"/>
          <w:szCs w:val="22"/>
          <w:lang w:eastAsia="zh-Hans"/>
        </w:rPr>
        <w:t>organ</w:t>
      </w:r>
      <w:r>
        <w:rPr>
          <w:rFonts w:ascii="Arial" w:hAnsi="Arial" w:cs="Arial" w:hint="eastAsia"/>
          <w:szCs w:val="22"/>
          <w:lang w:eastAsia="zh-Hans"/>
        </w:rPr>
        <w:t>提出的</w:t>
      </w:r>
      <w:r>
        <w:rPr>
          <w:rFonts w:ascii="Arial" w:hAnsi="Arial" w:cs="Arial"/>
          <w:szCs w:val="22"/>
          <w:lang w:eastAsia="zh-Hans"/>
        </w:rPr>
        <w:t>R</w:t>
      </w:r>
      <w:r>
        <w:rPr>
          <w:rFonts w:ascii="Arial" w:hAnsi="Arial" w:cs="Arial" w:hint="eastAsia"/>
          <w:szCs w:val="22"/>
          <w:lang w:eastAsia="zh-Hans"/>
        </w:rPr>
        <w:t>isk</w:t>
      </w:r>
      <w:r>
        <w:rPr>
          <w:rFonts w:ascii="Arial" w:hAnsi="Arial" w:cs="Arial"/>
          <w:szCs w:val="22"/>
          <w:lang w:eastAsia="zh-Hans"/>
        </w:rPr>
        <w:t xml:space="preserve"> M</w:t>
      </w:r>
      <w:r>
        <w:rPr>
          <w:rFonts w:ascii="Arial" w:hAnsi="Arial" w:cs="Arial" w:hint="eastAsia"/>
          <w:szCs w:val="22"/>
          <w:lang w:eastAsia="zh-Hans"/>
        </w:rPr>
        <w:t>etrics</w:t>
      </w:r>
      <w:r>
        <w:rPr>
          <w:rFonts w:ascii="Arial" w:hAnsi="Arial" w:cs="Arial" w:hint="eastAsia"/>
          <w:szCs w:val="22"/>
          <w:lang w:eastAsia="zh-Hans"/>
        </w:rPr>
        <w:t>模型和本案例采用的多元</w:t>
      </w:r>
      <w:r>
        <w:rPr>
          <w:rFonts w:ascii="Arial" w:hAnsi="Arial" w:cs="Arial"/>
          <w:szCs w:val="22"/>
          <w:lang w:eastAsia="zh-Hans"/>
        </w:rPr>
        <w:t>C</w:t>
      </w:r>
      <w:r>
        <w:rPr>
          <w:rFonts w:ascii="Arial" w:hAnsi="Arial" w:cs="Arial" w:hint="eastAsia"/>
          <w:szCs w:val="22"/>
          <w:lang w:eastAsia="zh-Hans"/>
        </w:rPr>
        <w:t>opula</w:t>
      </w:r>
      <w:r>
        <w:rPr>
          <w:rFonts w:ascii="Arial" w:hAnsi="Arial" w:cs="Arial" w:hint="eastAsia"/>
          <w:szCs w:val="22"/>
          <w:lang w:eastAsia="zh-Hans"/>
        </w:rPr>
        <w:t>模型是运用最为广泛的</w:t>
      </w:r>
      <w:r>
        <w:rPr>
          <w:rFonts w:ascii="Arial" w:hAnsi="Arial" w:cs="Arial"/>
          <w:szCs w:val="22"/>
          <w:lang w:eastAsia="zh-Hans"/>
        </w:rPr>
        <w:t>V</w:t>
      </w:r>
      <w:r>
        <w:rPr>
          <w:rFonts w:ascii="Arial" w:hAnsi="Arial" w:cs="Arial" w:hint="eastAsia"/>
          <w:szCs w:val="22"/>
          <w:lang w:eastAsia="zh-Hans"/>
        </w:rPr>
        <w:t>a</w:t>
      </w:r>
      <w:r>
        <w:rPr>
          <w:rFonts w:ascii="Arial" w:hAnsi="Arial" w:cs="Arial"/>
          <w:szCs w:val="22"/>
          <w:lang w:eastAsia="zh-Hans"/>
        </w:rPr>
        <w:t>R</w:t>
      </w:r>
      <w:r>
        <w:rPr>
          <w:rFonts w:ascii="Arial" w:hAnsi="Arial" w:cs="Arial" w:hint="eastAsia"/>
          <w:szCs w:val="22"/>
          <w:lang w:eastAsia="zh-Hans"/>
        </w:rPr>
        <w:t>计算方法</w:t>
      </w:r>
      <w:r>
        <w:rPr>
          <w:rFonts w:ascii="Arial" w:hAnsi="Arial" w:cs="Arial"/>
          <w:szCs w:val="22"/>
          <w:lang w:eastAsia="zh-Hans"/>
        </w:rPr>
        <w:t>。</w:t>
      </w:r>
      <w:r>
        <w:rPr>
          <w:szCs w:val="22"/>
          <w:lang w:eastAsia="zh-Hans"/>
        </w:rPr>
        <w:t>V</w:t>
      </w:r>
      <w:r>
        <w:rPr>
          <w:rFonts w:hint="eastAsia"/>
          <w:szCs w:val="22"/>
          <w:lang w:eastAsia="zh-Hans"/>
        </w:rPr>
        <w:t>a</w:t>
      </w:r>
      <w:r>
        <w:rPr>
          <w:szCs w:val="22"/>
          <w:lang w:eastAsia="zh-Hans"/>
        </w:rPr>
        <w:t>R</w:t>
      </w:r>
      <w:r>
        <w:rPr>
          <w:rFonts w:hint="eastAsia"/>
          <w:szCs w:val="22"/>
          <w:lang w:eastAsia="zh-Hans"/>
        </w:rPr>
        <w:t>有三个重要要素分别是置信水平</w:t>
      </w:r>
      <w:r>
        <w:rPr>
          <w:szCs w:val="22"/>
          <w:lang w:eastAsia="zh-Hans"/>
        </w:rPr>
        <w:t>，</w:t>
      </w:r>
      <w:r>
        <w:rPr>
          <w:rFonts w:hint="eastAsia"/>
          <w:szCs w:val="22"/>
          <w:lang w:eastAsia="zh-Hans"/>
        </w:rPr>
        <w:t>持有期以及最大可能损失</w:t>
      </w:r>
      <w:r>
        <w:rPr>
          <w:szCs w:val="22"/>
          <w:lang w:eastAsia="zh-Hans"/>
        </w:rPr>
        <w:t>，</w:t>
      </w:r>
      <w:r>
        <w:rPr>
          <w:rFonts w:hint="eastAsia"/>
          <w:szCs w:val="22"/>
          <w:lang w:eastAsia="zh-Hans"/>
        </w:rPr>
        <w:t>在给定置信度</w:t>
      </w:r>
      <w:r>
        <w:rPr>
          <w:rFonts w:ascii="Arial" w:hAnsi="Arial" w:cs="Arial"/>
          <w:szCs w:val="22"/>
          <w:lang w:eastAsia="zh-Hans"/>
        </w:rPr>
        <w:t>α</w:t>
      </w:r>
      <w:r>
        <w:rPr>
          <w:rFonts w:ascii="Arial" w:hAnsi="Arial" w:cs="Arial" w:hint="eastAsia"/>
          <w:szCs w:val="22"/>
          <w:lang w:eastAsia="zh-Hans"/>
        </w:rPr>
        <w:t>和持有期</w:t>
      </w:r>
      <m:oMath>
        <m:r>
          <m:rPr>
            <m:sty m:val="p"/>
          </m:rPr>
          <w:rPr>
            <w:rFonts w:ascii="Cambria Math" w:hAnsi="Cambria Math"/>
            <w:szCs w:val="22"/>
          </w:rPr>
          <m:t>∆t</m:t>
        </m:r>
      </m:oMath>
      <w:r>
        <w:rPr>
          <w:rFonts w:ascii="Arial" w:hAnsi="Arial" w:cs="Arial" w:hint="eastAsia"/>
          <w:szCs w:val="22"/>
          <w:lang w:eastAsia="zh-Hans"/>
        </w:rPr>
        <w:t>下</w:t>
      </w:r>
      <w:r>
        <w:rPr>
          <w:rFonts w:ascii="Arial" w:hAnsi="Arial" w:cs="Arial"/>
          <w:szCs w:val="22"/>
          <w:lang w:eastAsia="zh-Hans"/>
        </w:rPr>
        <w:t>V</w:t>
      </w:r>
      <w:r>
        <w:rPr>
          <w:rFonts w:ascii="Arial" w:hAnsi="Arial" w:cs="Arial" w:hint="eastAsia"/>
          <w:szCs w:val="22"/>
          <w:lang w:eastAsia="zh-Hans"/>
        </w:rPr>
        <w:t>a</w:t>
      </w:r>
      <w:r>
        <w:rPr>
          <w:rFonts w:ascii="Arial" w:hAnsi="Arial" w:cs="Arial"/>
          <w:szCs w:val="22"/>
          <w:lang w:eastAsia="zh-Hans"/>
        </w:rPr>
        <w:t>R</w:t>
      </w:r>
      <w:r>
        <w:rPr>
          <w:rFonts w:ascii="Arial" w:hAnsi="Arial" w:cs="Arial" w:hint="eastAsia"/>
          <w:szCs w:val="22"/>
          <w:lang w:eastAsia="zh-Hans"/>
        </w:rPr>
        <w:t>的</w:t>
      </w:r>
      <w:r>
        <w:rPr>
          <w:rFonts w:hint="eastAsia"/>
          <w:szCs w:val="22"/>
          <w:lang w:eastAsia="zh-Hans"/>
        </w:rPr>
        <w:t>公式表达为</w:t>
      </w:r>
      <w:r>
        <w:rPr>
          <w:szCs w:val="22"/>
          <w:lang w:eastAsia="zh-Hans"/>
        </w:rPr>
        <w:t>：</w:t>
      </w:r>
    </w:p>
    <w:p w14:paraId="1BC8158F" w14:textId="77777777" w:rsidR="00E1581F" w:rsidRDefault="0092468C">
      <w:pPr>
        <w:widowControl/>
        <w:spacing w:line="360" w:lineRule="auto"/>
        <w:ind w:firstLineChars="100" w:firstLine="210"/>
        <w:jc w:val="left"/>
        <w:rPr>
          <w:rFonts w:ascii="Cambria Math" w:hAnsi="Cambria Math"/>
          <w:szCs w:val="22"/>
        </w:rPr>
      </w:pPr>
      <m:oMathPara>
        <m:oMath>
          <m:r>
            <m:rPr>
              <m:sty m:val="p"/>
            </m:rPr>
            <w:rPr>
              <w:rFonts w:ascii="Cambria Math" w:hAnsi="Cambria Math"/>
              <w:szCs w:val="22"/>
              <w:lang w:eastAsia="zh-Hans"/>
            </w:rPr>
            <m:t>P(</m:t>
          </m:r>
          <m:r>
            <m:rPr>
              <m:sty m:val="p"/>
            </m:rPr>
            <w:rPr>
              <w:rFonts w:ascii="Cambria Math" w:hAnsi="Cambria Math"/>
              <w:szCs w:val="22"/>
            </w:rPr>
            <m:t>∆p∆t≤VaR</m:t>
          </m:r>
          <m:r>
            <m:rPr>
              <m:sty m:val="p"/>
            </m:rPr>
            <w:rPr>
              <w:rFonts w:ascii="Cambria Math" w:hAnsi="Cambria Math"/>
              <w:szCs w:val="22"/>
              <w:lang w:eastAsia="zh-Hans"/>
            </w:rPr>
            <m:t>)=</m:t>
          </m:r>
          <m:r>
            <m:rPr>
              <m:sty m:val="p"/>
            </m:rPr>
            <w:rPr>
              <w:rFonts w:ascii="Cambria Math" w:hAnsi="Cambria Math"/>
              <w:szCs w:val="22"/>
            </w:rPr>
            <m:t>α</m:t>
          </m:r>
        </m:oMath>
      </m:oMathPara>
    </w:p>
    <w:p w14:paraId="65EFE018" w14:textId="77777777" w:rsidR="00E1581F" w:rsidRDefault="0092468C">
      <w:pPr>
        <w:widowControl/>
        <w:spacing w:line="360" w:lineRule="auto"/>
        <w:ind w:firstLineChars="100" w:firstLine="210"/>
        <w:jc w:val="left"/>
        <w:rPr>
          <w:szCs w:val="22"/>
          <w:lang w:eastAsia="zh-Hans"/>
        </w:rPr>
      </w:pPr>
      <w:r>
        <w:rPr>
          <w:szCs w:val="22"/>
          <w:lang w:eastAsia="zh-Hans"/>
        </w:rPr>
        <w:t>CV</w:t>
      </w:r>
      <w:r>
        <w:rPr>
          <w:rFonts w:hint="eastAsia"/>
          <w:szCs w:val="22"/>
          <w:lang w:eastAsia="zh-Hans"/>
        </w:rPr>
        <w:t>a</w:t>
      </w:r>
      <w:r>
        <w:rPr>
          <w:szCs w:val="22"/>
          <w:lang w:eastAsia="zh-Hans"/>
        </w:rPr>
        <w:t>R(</w:t>
      </w:r>
      <w:r>
        <w:rPr>
          <w:rFonts w:hint="eastAsia"/>
          <w:szCs w:val="22"/>
          <w:lang w:eastAsia="zh-Hans"/>
        </w:rPr>
        <w:t>条件在险价值</w:t>
      </w:r>
      <w:r>
        <w:rPr>
          <w:szCs w:val="22"/>
          <w:lang w:eastAsia="zh-Hans"/>
        </w:rPr>
        <w:t>)</w:t>
      </w:r>
      <w:r>
        <w:rPr>
          <w:rFonts w:hint="eastAsia"/>
          <w:szCs w:val="22"/>
          <w:lang w:eastAsia="zh-Hans"/>
        </w:rPr>
        <w:t>指在一定置信水平下</w:t>
      </w:r>
      <w:r>
        <w:rPr>
          <w:szCs w:val="22"/>
          <w:lang w:eastAsia="zh-Hans"/>
        </w:rPr>
        <w:t>，</w:t>
      </w:r>
      <w:r>
        <w:rPr>
          <w:rFonts w:hint="eastAsia"/>
          <w:szCs w:val="22"/>
          <w:lang w:eastAsia="zh-Hans"/>
        </w:rPr>
        <w:t>某一时期内发生最大损失的条件均值</w:t>
      </w:r>
      <w:r>
        <w:rPr>
          <w:szCs w:val="22"/>
          <w:lang w:eastAsia="zh-Hans"/>
        </w:rPr>
        <w:t>。</w:t>
      </w:r>
      <w:r>
        <w:rPr>
          <w:rFonts w:hint="eastAsia"/>
          <w:szCs w:val="22"/>
          <w:lang w:eastAsia="zh-Hans"/>
        </w:rPr>
        <w:t>单纯</w:t>
      </w:r>
      <w:r>
        <w:rPr>
          <w:szCs w:val="22"/>
          <w:lang w:eastAsia="zh-Hans"/>
        </w:rPr>
        <w:t>V</w:t>
      </w:r>
      <w:r>
        <w:rPr>
          <w:rFonts w:hint="eastAsia"/>
          <w:szCs w:val="22"/>
          <w:lang w:eastAsia="zh-Hans"/>
        </w:rPr>
        <w:t>a</w:t>
      </w:r>
      <w:r>
        <w:rPr>
          <w:szCs w:val="22"/>
          <w:lang w:eastAsia="zh-Hans"/>
        </w:rPr>
        <w:t>R</w:t>
      </w:r>
      <w:r>
        <w:rPr>
          <w:rFonts w:hint="eastAsia"/>
          <w:szCs w:val="22"/>
          <w:lang w:eastAsia="zh-Hans"/>
        </w:rPr>
        <w:t>只考虑了给定置信度下的损失情况</w:t>
      </w:r>
      <w:r>
        <w:rPr>
          <w:szCs w:val="22"/>
          <w:lang w:eastAsia="zh-Hans"/>
        </w:rPr>
        <w:t>，</w:t>
      </w:r>
      <w:r>
        <w:rPr>
          <w:rFonts w:hint="eastAsia"/>
          <w:szCs w:val="22"/>
          <w:lang w:eastAsia="zh-Hans"/>
        </w:rPr>
        <w:t>而没有考虑超过置信区间以外的损失</w:t>
      </w:r>
      <w:r>
        <w:rPr>
          <w:szCs w:val="22"/>
          <w:lang w:eastAsia="zh-Hans"/>
        </w:rPr>
        <w:t>，</w:t>
      </w:r>
      <w:r>
        <w:rPr>
          <w:szCs w:val="22"/>
          <w:lang w:eastAsia="zh-Hans"/>
        </w:rPr>
        <w:t>CV</w:t>
      </w:r>
      <w:r>
        <w:rPr>
          <w:rFonts w:hint="eastAsia"/>
          <w:szCs w:val="22"/>
          <w:lang w:eastAsia="zh-Hans"/>
        </w:rPr>
        <w:t>a</w:t>
      </w:r>
      <w:r>
        <w:rPr>
          <w:szCs w:val="22"/>
          <w:lang w:eastAsia="zh-Hans"/>
        </w:rPr>
        <w:t>R</w:t>
      </w:r>
      <w:r>
        <w:rPr>
          <w:rFonts w:hint="eastAsia"/>
          <w:szCs w:val="22"/>
          <w:lang w:eastAsia="zh-Hans"/>
        </w:rPr>
        <w:t>是在此基础上进一步考虑了一定程度的极端值问题</w:t>
      </w:r>
      <w:r>
        <w:rPr>
          <w:szCs w:val="22"/>
          <w:lang w:eastAsia="zh-Hans"/>
        </w:rPr>
        <w:t>。</w:t>
      </w:r>
      <w:r>
        <w:rPr>
          <w:rFonts w:hint="eastAsia"/>
          <w:szCs w:val="22"/>
          <w:lang w:eastAsia="zh-Hans"/>
        </w:rPr>
        <w:t>设资产的损失函数为</w:t>
      </w:r>
      <w:r>
        <w:rPr>
          <w:szCs w:val="22"/>
          <w:lang w:eastAsia="zh-Hans"/>
        </w:rPr>
        <w:t>F(</w:t>
      </w:r>
      <w:r>
        <w:rPr>
          <w:rFonts w:hint="eastAsia"/>
          <w:szCs w:val="22"/>
          <w:lang w:eastAsia="zh-Hans"/>
        </w:rPr>
        <w:t>p</w:t>
      </w:r>
      <w:r>
        <w:rPr>
          <w:szCs w:val="22"/>
          <w:lang w:eastAsia="zh-Hans"/>
        </w:rPr>
        <w:t>)</w:t>
      </w:r>
      <w:r>
        <w:rPr>
          <w:szCs w:val="22"/>
          <w:lang w:eastAsia="zh-Hans"/>
        </w:rPr>
        <w:t>，</w:t>
      </w:r>
      <w:r>
        <w:rPr>
          <w:rFonts w:hint="eastAsia"/>
          <w:szCs w:val="22"/>
          <w:lang w:eastAsia="zh-Hans"/>
        </w:rPr>
        <w:t>在</w:t>
      </w:r>
      <w:r>
        <w:rPr>
          <w:szCs w:val="22"/>
          <w:lang w:eastAsia="zh-Hans"/>
        </w:rPr>
        <w:t>V</w:t>
      </w:r>
      <w:r>
        <w:rPr>
          <w:rFonts w:hint="eastAsia"/>
          <w:szCs w:val="22"/>
          <w:lang w:eastAsia="zh-Hans"/>
        </w:rPr>
        <w:t>a</w:t>
      </w:r>
      <w:r>
        <w:rPr>
          <w:szCs w:val="22"/>
          <w:lang w:eastAsia="zh-Hans"/>
        </w:rPr>
        <w:t>R</w:t>
      </w:r>
      <w:r>
        <w:rPr>
          <w:rFonts w:hint="eastAsia"/>
          <w:szCs w:val="22"/>
          <w:lang w:eastAsia="zh-Hans"/>
        </w:rPr>
        <w:t>条件的基础上</w:t>
      </w:r>
      <w:r>
        <w:rPr>
          <w:szCs w:val="22"/>
          <w:lang w:eastAsia="zh-Hans"/>
        </w:rPr>
        <w:t>，</w:t>
      </w:r>
      <w:r>
        <w:rPr>
          <w:szCs w:val="22"/>
          <w:lang w:eastAsia="zh-Hans"/>
        </w:rPr>
        <w:t>CVaR</w:t>
      </w:r>
      <w:r>
        <w:rPr>
          <w:rFonts w:hint="eastAsia"/>
          <w:szCs w:val="22"/>
          <w:lang w:eastAsia="zh-Hans"/>
        </w:rPr>
        <w:t>的表达式为</w:t>
      </w:r>
      <w:r>
        <w:rPr>
          <w:szCs w:val="22"/>
          <w:lang w:eastAsia="zh-Hans"/>
        </w:rPr>
        <w:t>：</w:t>
      </w:r>
    </w:p>
    <w:p w14:paraId="3E74EE0F" w14:textId="77777777" w:rsidR="00E1581F" w:rsidRDefault="0092468C">
      <w:pPr>
        <w:widowControl/>
        <w:spacing w:line="360" w:lineRule="auto"/>
        <w:ind w:firstLineChars="100" w:firstLine="210"/>
        <w:jc w:val="left"/>
        <w:rPr>
          <w:rFonts w:ascii="Cambria Math" w:hAnsi="Cambria Math"/>
          <w:szCs w:val="22"/>
          <w:lang w:eastAsia="zh-Hans"/>
        </w:rPr>
      </w:pPr>
      <m:oMathPara>
        <m:oMath>
          <m:r>
            <m:rPr>
              <m:sty m:val="p"/>
            </m:rPr>
            <w:rPr>
              <w:rFonts w:ascii="Cambria Math" w:hAnsi="Cambria Math"/>
              <w:szCs w:val="22"/>
              <w:lang w:eastAsia="zh-Hans"/>
            </w:rPr>
            <m:t>CVaR=VaR+E[F(p)-VaR|F(p)&gt;VaR]</m:t>
          </m:r>
        </m:oMath>
      </m:oMathPara>
    </w:p>
    <w:p w14:paraId="26DD7A29" w14:textId="77777777" w:rsidR="00E1581F" w:rsidRDefault="0092468C">
      <w:pPr>
        <w:widowControl/>
        <w:spacing w:line="360" w:lineRule="auto"/>
        <w:jc w:val="left"/>
        <w:rPr>
          <w:rFonts w:ascii="Cambria Math" w:hAnsi="Cambria Math"/>
          <w:szCs w:val="22"/>
          <w:lang w:eastAsia="zh-Hans"/>
        </w:rPr>
      </w:pPr>
      <w:r>
        <w:rPr>
          <w:rFonts w:ascii="Cambria Math" w:hAnsi="Cambria Math"/>
          <w:szCs w:val="22"/>
          <w:lang w:eastAsia="zh-Hans"/>
        </w:rPr>
        <w:t xml:space="preserve">  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hint="eastAsia"/>
          <w:szCs w:val="22"/>
          <w:lang w:eastAsia="zh-Hans"/>
        </w:rPr>
        <w:t>有三种不同的计量方法</w:t>
      </w:r>
      <w:r>
        <w:rPr>
          <w:rFonts w:ascii="Cambria Math" w:hAnsi="Cambria Math"/>
          <w:szCs w:val="22"/>
          <w:lang w:eastAsia="zh-Hans"/>
        </w:rPr>
        <w:t>，</w:t>
      </w:r>
      <w:r>
        <w:rPr>
          <w:rFonts w:ascii="Cambria Math" w:hAnsi="Cambria Math" w:hint="eastAsia"/>
          <w:szCs w:val="22"/>
          <w:lang w:eastAsia="zh-Hans"/>
        </w:rPr>
        <w:t>分别是历史模拟法</w:t>
      </w:r>
      <w:r>
        <w:rPr>
          <w:rFonts w:ascii="Cambria Math" w:hAnsi="Cambria Math"/>
          <w:szCs w:val="22"/>
          <w:lang w:eastAsia="zh-Hans"/>
        </w:rPr>
        <w:t>，</w:t>
      </w:r>
      <w:r>
        <w:rPr>
          <w:rFonts w:ascii="Cambria Math" w:hAnsi="Cambria Math"/>
          <w:szCs w:val="22"/>
          <w:lang w:eastAsia="zh-Hans"/>
        </w:rPr>
        <w:t>MCMC(</w:t>
      </w:r>
      <w:r>
        <w:rPr>
          <w:rFonts w:ascii="Cambria Math" w:hAnsi="Cambria Math" w:hint="eastAsia"/>
          <w:szCs w:val="22"/>
          <w:lang w:eastAsia="zh-Hans"/>
        </w:rPr>
        <w:t>蒙特卡洛</w:t>
      </w:r>
      <w:r>
        <w:rPr>
          <w:rFonts w:ascii="Cambria Math" w:hAnsi="Cambria Math"/>
          <w:szCs w:val="22"/>
          <w:lang w:eastAsia="zh-Hans"/>
        </w:rPr>
        <w:t>)</w:t>
      </w:r>
      <w:r>
        <w:rPr>
          <w:rFonts w:ascii="Cambria Math" w:hAnsi="Cambria Math" w:hint="eastAsia"/>
          <w:szCs w:val="22"/>
          <w:lang w:eastAsia="zh-Hans"/>
        </w:rPr>
        <w:t>法以及</w:t>
      </w:r>
      <w:r>
        <w:rPr>
          <w:rFonts w:ascii="Cambria Math" w:hAnsi="Cambria Math"/>
          <w:szCs w:val="22"/>
          <w:lang w:eastAsia="zh-Hans"/>
        </w:rPr>
        <w:t>D</w:t>
      </w:r>
      <w:r>
        <w:rPr>
          <w:rFonts w:ascii="Cambria Math" w:hAnsi="Cambria Math" w:hint="eastAsia"/>
          <w:szCs w:val="22"/>
          <w:lang w:eastAsia="zh-Hans"/>
        </w:rPr>
        <w:t>elta</w:t>
      </w:r>
      <w:r>
        <w:rPr>
          <w:rFonts w:ascii="Cambria Math" w:hAnsi="Cambria Math"/>
          <w:szCs w:val="22"/>
          <w:lang w:eastAsia="zh-Hans"/>
        </w:rPr>
        <w:t>-G</w:t>
      </w:r>
      <w:r>
        <w:rPr>
          <w:rFonts w:ascii="Cambria Math" w:hAnsi="Cambria Math" w:hint="eastAsia"/>
          <w:szCs w:val="22"/>
          <w:lang w:eastAsia="zh-Hans"/>
        </w:rPr>
        <w:t>amma</w:t>
      </w:r>
      <w:r>
        <w:rPr>
          <w:rFonts w:ascii="Cambria Math" w:hAnsi="Cambria Math" w:hint="eastAsia"/>
          <w:szCs w:val="22"/>
          <w:lang w:eastAsia="zh-Hans"/>
        </w:rPr>
        <w:t>类模型分析方法</w:t>
      </w:r>
      <w:r>
        <w:rPr>
          <w:rFonts w:ascii="Cambria Math" w:hAnsi="Cambria Math"/>
          <w:szCs w:val="22"/>
          <w:lang w:eastAsia="zh-Hans"/>
        </w:rPr>
        <w:t>。</w:t>
      </w:r>
      <w:r>
        <w:rPr>
          <w:rFonts w:ascii="Cambria Math" w:hAnsi="Cambria Math" w:hint="eastAsia"/>
          <w:szCs w:val="22"/>
          <w:lang w:eastAsia="zh-Hans"/>
        </w:rPr>
        <w:t>历史模拟法采用历史数据对当前序列进行预测</w:t>
      </w:r>
      <w:r>
        <w:rPr>
          <w:rFonts w:ascii="Cambria Math" w:hAnsi="Cambria Math"/>
          <w:szCs w:val="22"/>
          <w:lang w:eastAsia="zh-Hans"/>
        </w:rPr>
        <w:t>，</w:t>
      </w:r>
      <w:r>
        <w:rPr>
          <w:rFonts w:ascii="Cambria Math" w:hAnsi="Cambria Math" w:hint="eastAsia"/>
          <w:szCs w:val="22"/>
          <w:lang w:eastAsia="zh-Hans"/>
        </w:rPr>
        <w:t>比如通过</w:t>
      </w:r>
      <w:r>
        <w:rPr>
          <w:rFonts w:ascii="Cambria Math" w:hAnsi="Cambria Math"/>
          <w:szCs w:val="22"/>
          <w:lang w:eastAsia="zh-Hans"/>
        </w:rPr>
        <w:t>ARMA-GARCH</w:t>
      </w:r>
      <w:r>
        <w:rPr>
          <w:rFonts w:ascii="Cambria Math" w:hAnsi="Cambria Math"/>
          <w:szCs w:val="22"/>
          <w:lang w:eastAsia="zh-Hans"/>
        </w:rPr>
        <w:t>，</w:t>
      </w:r>
      <w:r>
        <w:rPr>
          <w:rFonts w:ascii="Cambria Math" w:hAnsi="Cambria Math"/>
          <w:szCs w:val="22"/>
          <w:lang w:eastAsia="zh-Hans"/>
        </w:rPr>
        <w:t>VAR</w:t>
      </w:r>
      <w:r>
        <w:rPr>
          <w:rFonts w:ascii="Cambria Math" w:hAnsi="Cambria Math" w:hint="eastAsia"/>
          <w:szCs w:val="22"/>
          <w:lang w:eastAsia="zh-Hans"/>
        </w:rPr>
        <w:t>等自回归模型得出未来收益的模拟分布均是历史模拟法的应用</w:t>
      </w:r>
      <w:r>
        <w:rPr>
          <w:rFonts w:ascii="Cambria Math" w:hAnsi="Cambria Math"/>
          <w:szCs w:val="22"/>
          <w:lang w:eastAsia="zh-Hans"/>
        </w:rPr>
        <w:t>。</w:t>
      </w:r>
      <w:r>
        <w:rPr>
          <w:rFonts w:ascii="Cambria Math" w:hAnsi="Cambria Math"/>
          <w:szCs w:val="22"/>
          <w:lang w:eastAsia="zh-Hans"/>
        </w:rPr>
        <w:t>MCMC</w:t>
      </w:r>
      <w:r>
        <w:rPr>
          <w:rFonts w:ascii="Cambria Math" w:hAnsi="Cambria Math" w:hint="eastAsia"/>
          <w:szCs w:val="22"/>
          <w:lang w:eastAsia="zh-Hans"/>
        </w:rPr>
        <w:t>法通过市场因子波动的可能路径的模拟得出最接近真实情况的模拟分布</w:t>
      </w:r>
      <w:r>
        <w:rPr>
          <w:rFonts w:ascii="Cambria Math" w:hAnsi="Cambria Math"/>
          <w:szCs w:val="22"/>
          <w:lang w:eastAsia="zh-Hans"/>
        </w:rPr>
        <w:t>。</w:t>
      </w:r>
      <w:r>
        <w:rPr>
          <w:rFonts w:ascii="Cambria Math" w:hAnsi="Cambria Math" w:hint="eastAsia"/>
          <w:szCs w:val="22"/>
          <w:lang w:eastAsia="zh-Hans"/>
        </w:rPr>
        <w:t>以上两种方法用得到的模拟分布计算分位数即可得到</w:t>
      </w:r>
      <w:r>
        <w:rPr>
          <w:rFonts w:ascii="Cambria Math" w:hAnsi="Cambria Math"/>
          <w:szCs w:val="22"/>
          <w:lang w:eastAsia="zh-Hans"/>
        </w:rPr>
        <w:t>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szCs w:val="22"/>
          <w:lang w:eastAsia="zh-Hans"/>
        </w:rPr>
        <w:t>。</w:t>
      </w:r>
      <w:r>
        <w:rPr>
          <w:rFonts w:ascii="Cambria Math" w:hAnsi="Cambria Math"/>
          <w:szCs w:val="22"/>
          <w:lang w:eastAsia="zh-Hans"/>
        </w:rPr>
        <w:t>D</w:t>
      </w:r>
      <w:r>
        <w:rPr>
          <w:rFonts w:ascii="Cambria Math" w:hAnsi="Cambria Math" w:hint="eastAsia"/>
          <w:szCs w:val="22"/>
          <w:lang w:eastAsia="zh-Hans"/>
        </w:rPr>
        <w:t>elta</w:t>
      </w:r>
      <w:r>
        <w:rPr>
          <w:rFonts w:ascii="Cambria Math" w:hAnsi="Cambria Math"/>
          <w:szCs w:val="22"/>
          <w:lang w:eastAsia="zh-Hans"/>
        </w:rPr>
        <w:t>-G</w:t>
      </w:r>
      <w:r>
        <w:rPr>
          <w:rFonts w:ascii="Cambria Math" w:hAnsi="Cambria Math" w:hint="eastAsia"/>
          <w:szCs w:val="22"/>
          <w:lang w:eastAsia="zh-Hans"/>
        </w:rPr>
        <w:t>amma</w:t>
      </w:r>
      <w:r>
        <w:rPr>
          <w:rFonts w:ascii="Cambria Math" w:hAnsi="Cambria Math" w:hint="eastAsia"/>
          <w:szCs w:val="22"/>
          <w:lang w:eastAsia="zh-Hans"/>
        </w:rPr>
        <w:t>类模型计算</w:t>
      </w:r>
      <w:r>
        <w:rPr>
          <w:rFonts w:ascii="Cambria Math" w:hAnsi="Cambria Math"/>
          <w:szCs w:val="22"/>
          <w:lang w:eastAsia="zh-Hans"/>
        </w:rPr>
        <w:t>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hint="eastAsia"/>
          <w:szCs w:val="22"/>
          <w:lang w:eastAsia="zh-Hans"/>
        </w:rPr>
        <w:t>使用的是一种线性的解析方法</w:t>
      </w:r>
      <w:r>
        <w:rPr>
          <w:rFonts w:ascii="Cambria Math" w:hAnsi="Cambria Math"/>
          <w:szCs w:val="22"/>
          <w:lang w:eastAsia="zh-Hans"/>
        </w:rPr>
        <w:t>，</w:t>
      </w:r>
      <w:r>
        <w:rPr>
          <w:rFonts w:ascii="Cambria Math" w:hAnsi="Cambria Math" w:hint="eastAsia"/>
          <w:szCs w:val="22"/>
          <w:lang w:eastAsia="zh-Hans"/>
        </w:rPr>
        <w:t>假定资产满足正态分布的情况下</w:t>
      </w:r>
      <w:r>
        <w:rPr>
          <w:rFonts w:ascii="Cambria Math" w:hAnsi="Cambria Math"/>
          <w:szCs w:val="22"/>
          <w:lang w:eastAsia="zh-Hans"/>
        </w:rPr>
        <w:t>，</w:t>
      </w:r>
      <w:r>
        <w:rPr>
          <w:rFonts w:ascii="Cambria Math" w:hAnsi="Cambria Math" w:hint="eastAsia"/>
          <w:szCs w:val="22"/>
          <w:lang w:eastAsia="zh-Hans"/>
        </w:rPr>
        <w:t>收益率是风险因子</w:t>
      </w:r>
      <w:r>
        <w:rPr>
          <w:rFonts w:ascii="Cambria Math" w:hAnsi="Cambria Math" w:hint="eastAsia"/>
          <w:szCs w:val="22"/>
          <w:lang w:eastAsia="zh-Hans"/>
        </w:rPr>
        <w:t>delta</w:t>
      </w:r>
      <w:r>
        <w:rPr>
          <w:rFonts w:ascii="Cambria Math" w:hAnsi="Cambria Math" w:hint="eastAsia"/>
          <w:szCs w:val="22"/>
          <w:lang w:eastAsia="zh-Hans"/>
        </w:rPr>
        <w:t>及其导数</w:t>
      </w:r>
      <w:r>
        <w:rPr>
          <w:rFonts w:ascii="Cambria Math" w:hAnsi="Cambria Math" w:hint="eastAsia"/>
          <w:szCs w:val="22"/>
          <w:lang w:eastAsia="zh-Hans"/>
        </w:rPr>
        <w:t>gamma</w:t>
      </w:r>
      <w:r>
        <w:rPr>
          <w:rFonts w:ascii="Cambria Math" w:hAnsi="Cambria Math" w:hint="eastAsia"/>
          <w:szCs w:val="22"/>
          <w:lang w:eastAsia="zh-Hans"/>
        </w:rPr>
        <w:t>的线性组合</w:t>
      </w:r>
      <w:r>
        <w:rPr>
          <w:rFonts w:ascii="Cambria Math" w:hAnsi="Cambria Math"/>
          <w:szCs w:val="22"/>
          <w:lang w:eastAsia="zh-Hans"/>
        </w:rPr>
        <w:t>。</w:t>
      </w:r>
      <w:commentRangeEnd w:id="14"/>
      <w:r w:rsidR="00EE256E">
        <w:rPr>
          <w:rStyle w:val="a5"/>
        </w:rPr>
        <w:commentReference w:id="14"/>
      </w:r>
    </w:p>
    <w:p w14:paraId="19A44007" w14:textId="77777777" w:rsidR="00E1581F" w:rsidRDefault="0092468C">
      <w:pPr>
        <w:pStyle w:val="1"/>
        <w:spacing w:before="480" w:after="120" w:line="240" w:lineRule="auto"/>
        <w:rPr>
          <w:rFonts w:ascii="黑体" w:eastAsia="黑体" w:hAnsi="黑体" w:cs="Times New Roman"/>
          <w:sz w:val="32"/>
          <w:szCs w:val="32"/>
          <w:lang w:eastAsia="zh-Hans"/>
        </w:rPr>
      </w:pPr>
      <w:commentRangeStart w:id="15"/>
      <w:r>
        <w:rPr>
          <w:rFonts w:ascii="黑体" w:eastAsia="黑体" w:hAnsi="黑体" w:cs="Times New Roman"/>
          <w:sz w:val="32"/>
          <w:szCs w:val="32"/>
          <w:lang w:eastAsia="zh-Hans"/>
        </w:rPr>
        <w:t xml:space="preserve">3 </w:t>
      </w:r>
      <w:r>
        <w:rPr>
          <w:rFonts w:ascii="黑体" w:eastAsia="黑体" w:hAnsi="黑体" w:cs="Times New Roman" w:hint="eastAsia"/>
          <w:sz w:val="32"/>
          <w:szCs w:val="32"/>
          <w:lang w:eastAsia="zh-Hans"/>
        </w:rPr>
        <w:t>蚂蚁花呗</w:t>
      </w:r>
      <w:r>
        <w:rPr>
          <w:rFonts w:ascii="黑体" w:eastAsia="黑体" w:hAnsi="黑体" w:cs="Times New Roman"/>
          <w:sz w:val="32"/>
          <w:szCs w:val="32"/>
          <w:lang w:eastAsia="zh-Hans"/>
        </w:rPr>
        <w:t>ABS</w:t>
      </w:r>
      <w:r>
        <w:rPr>
          <w:rFonts w:ascii="黑体" w:eastAsia="黑体" w:hAnsi="黑体" w:cs="Times New Roman" w:hint="eastAsia"/>
          <w:sz w:val="32"/>
          <w:szCs w:val="32"/>
          <w:lang w:eastAsia="zh-Hans"/>
        </w:rPr>
        <w:t>的</w:t>
      </w:r>
      <w:r>
        <w:rPr>
          <w:rFonts w:ascii="黑体" w:eastAsia="黑体" w:hAnsi="黑体" w:cs="Times New Roman"/>
          <w:sz w:val="32"/>
          <w:szCs w:val="32"/>
          <w:lang w:eastAsia="zh-Hans"/>
        </w:rPr>
        <w:t>CV</w:t>
      </w:r>
      <w:r>
        <w:rPr>
          <w:rFonts w:ascii="黑体" w:eastAsia="黑体" w:hAnsi="黑体" w:cs="Times New Roman" w:hint="eastAsia"/>
          <w:sz w:val="32"/>
          <w:szCs w:val="32"/>
          <w:lang w:eastAsia="zh-Hans"/>
        </w:rPr>
        <w:t>a</w:t>
      </w:r>
      <w:r>
        <w:rPr>
          <w:rFonts w:ascii="黑体" w:eastAsia="黑体" w:hAnsi="黑体" w:cs="Times New Roman"/>
          <w:sz w:val="32"/>
          <w:szCs w:val="32"/>
          <w:lang w:eastAsia="zh-Hans"/>
        </w:rPr>
        <w:t>R</w:t>
      </w:r>
      <w:commentRangeEnd w:id="15"/>
      <w:r w:rsidR="00345944">
        <w:rPr>
          <w:rStyle w:val="a5"/>
          <w:b w:val="0"/>
          <w:kern w:val="2"/>
        </w:rPr>
        <w:commentReference w:id="15"/>
      </w:r>
    </w:p>
    <w:p w14:paraId="4D390ACF"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3</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 xml:space="preserve">1 </w:t>
      </w:r>
      <w:r>
        <w:rPr>
          <w:rFonts w:ascii="黑体" w:eastAsia="黑体" w:hAnsi="黑体" w:cs="Times New Roman" w:hint="eastAsia"/>
          <w:b/>
          <w:sz w:val="28"/>
          <w:szCs w:val="28"/>
          <w:lang w:eastAsia="zh-Hans"/>
        </w:rPr>
        <w:t>序列描述性统计与平稳性检验</w:t>
      </w:r>
    </w:p>
    <w:p w14:paraId="20607EDE" w14:textId="77777777" w:rsidR="00E1581F" w:rsidRDefault="0092468C">
      <w:pPr>
        <w:widowControl/>
        <w:spacing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首先对两种资产的价格序列做对数化处理并进行一阶差分得到资产的收益率序列</w:t>
      </w:r>
      <w:r>
        <w:rPr>
          <w:rFonts w:ascii="Cambria Math" w:hAnsi="Cambria Math"/>
          <w:szCs w:val="22"/>
          <w:lang w:eastAsia="zh-Hans"/>
        </w:rPr>
        <w:t>，</w:t>
      </w:r>
      <w:r>
        <w:rPr>
          <w:rFonts w:ascii="Cambria Math" w:hAnsi="Cambria Math" w:hint="eastAsia"/>
          <w:szCs w:val="22"/>
          <w:lang w:eastAsia="zh-Hans"/>
        </w:rPr>
        <w:t>这样能使序列更平稳的同时降低共线性和异方差效应的影响</w:t>
      </w:r>
      <w:r>
        <w:rPr>
          <w:rFonts w:ascii="Cambria Math" w:hAnsi="Cambria Math"/>
          <w:szCs w:val="22"/>
          <w:lang w:eastAsia="zh-Hans"/>
        </w:rPr>
        <w:t>。</w:t>
      </w:r>
      <w:r>
        <w:rPr>
          <w:rFonts w:ascii="Cambria Math" w:hAnsi="Cambria Math" w:hint="eastAsia"/>
          <w:szCs w:val="22"/>
          <w:lang w:eastAsia="zh-Hans"/>
        </w:rPr>
        <w:t>收益率序列的数字特征如下</w:t>
      </w:r>
      <w:r>
        <w:rPr>
          <w:rFonts w:ascii="Cambria Math" w:hAnsi="Cambria Math"/>
          <w:szCs w:val="22"/>
          <w:lang w:eastAsia="zh-Hans"/>
        </w:rPr>
        <w:t>：</w:t>
      </w:r>
    </w:p>
    <w:tbl>
      <w:tblPr>
        <w:tblStyle w:val="a4"/>
        <w:tblW w:w="851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
        <w:gridCol w:w="919"/>
        <w:gridCol w:w="930"/>
        <w:gridCol w:w="899"/>
        <w:gridCol w:w="899"/>
        <w:gridCol w:w="941"/>
        <w:gridCol w:w="1007"/>
        <w:gridCol w:w="942"/>
        <w:gridCol w:w="945"/>
      </w:tblGrid>
      <w:tr w:rsidR="00E1581F" w14:paraId="0CEB40CA" w14:textId="77777777">
        <w:tc>
          <w:tcPr>
            <w:tcW w:w="1062" w:type="dxa"/>
            <w:tcBorders>
              <w:bottom w:val="single" w:sz="4" w:space="0" w:color="auto"/>
            </w:tcBorders>
          </w:tcPr>
          <w:p w14:paraId="30EFD20E"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序列</w:t>
            </w:r>
          </w:p>
        </w:tc>
        <w:tc>
          <w:tcPr>
            <w:tcW w:w="937" w:type="dxa"/>
            <w:tcBorders>
              <w:bottom w:val="single" w:sz="4" w:space="0" w:color="auto"/>
            </w:tcBorders>
          </w:tcPr>
          <w:p w14:paraId="7B5A40E5"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样本容量</w:t>
            </w:r>
          </w:p>
        </w:tc>
        <w:tc>
          <w:tcPr>
            <w:tcW w:w="937" w:type="dxa"/>
            <w:tcBorders>
              <w:bottom w:val="single" w:sz="4" w:space="0" w:color="auto"/>
            </w:tcBorders>
          </w:tcPr>
          <w:p w14:paraId="50787AEA"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最小值</w:t>
            </w:r>
          </w:p>
        </w:tc>
        <w:tc>
          <w:tcPr>
            <w:tcW w:w="905" w:type="dxa"/>
            <w:tcBorders>
              <w:bottom w:val="single" w:sz="4" w:space="0" w:color="auto"/>
            </w:tcBorders>
          </w:tcPr>
          <w:p w14:paraId="3910483D"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均值</w:t>
            </w:r>
          </w:p>
        </w:tc>
        <w:tc>
          <w:tcPr>
            <w:tcW w:w="905" w:type="dxa"/>
            <w:tcBorders>
              <w:bottom w:val="single" w:sz="4" w:space="0" w:color="auto"/>
            </w:tcBorders>
          </w:tcPr>
          <w:p w14:paraId="40B00ED9"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最大值</w:t>
            </w:r>
          </w:p>
        </w:tc>
        <w:tc>
          <w:tcPr>
            <w:tcW w:w="948" w:type="dxa"/>
            <w:tcBorders>
              <w:bottom w:val="single" w:sz="4" w:space="0" w:color="auto"/>
            </w:tcBorders>
          </w:tcPr>
          <w:p w14:paraId="3D3667A2"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标准差</w:t>
            </w:r>
          </w:p>
        </w:tc>
        <w:tc>
          <w:tcPr>
            <w:tcW w:w="931" w:type="dxa"/>
            <w:tcBorders>
              <w:bottom w:val="single" w:sz="4" w:space="0" w:color="auto"/>
            </w:tcBorders>
          </w:tcPr>
          <w:p w14:paraId="6B3292A8"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偏度</w:t>
            </w:r>
          </w:p>
        </w:tc>
        <w:tc>
          <w:tcPr>
            <w:tcW w:w="947" w:type="dxa"/>
            <w:tcBorders>
              <w:bottom w:val="single" w:sz="4" w:space="0" w:color="auto"/>
            </w:tcBorders>
          </w:tcPr>
          <w:p w14:paraId="0E312AF3"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峰度</w:t>
            </w:r>
          </w:p>
        </w:tc>
        <w:tc>
          <w:tcPr>
            <w:tcW w:w="947" w:type="dxa"/>
            <w:tcBorders>
              <w:bottom w:val="single" w:sz="4" w:space="0" w:color="auto"/>
            </w:tcBorders>
          </w:tcPr>
          <w:p w14:paraId="0F495FC2"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lang w:eastAsia="zh-Hans"/>
              </w:rPr>
              <w:t>JB</w:t>
            </w:r>
            <w:r>
              <w:rPr>
                <w:rFonts w:ascii="Cambria Math" w:hAnsi="Cambria Math" w:hint="eastAsia"/>
                <w:b/>
                <w:bCs/>
                <w:sz w:val="13"/>
                <w:szCs w:val="13"/>
                <w:lang w:eastAsia="zh-Hans"/>
              </w:rPr>
              <w:t>统计量</w:t>
            </w:r>
          </w:p>
        </w:tc>
      </w:tr>
      <w:tr w:rsidR="00E1581F" w14:paraId="704A2FEB" w14:textId="77777777">
        <w:tc>
          <w:tcPr>
            <w:tcW w:w="1062" w:type="dxa"/>
            <w:tcBorders>
              <w:top w:val="single" w:sz="4" w:space="0" w:color="auto"/>
              <w:tl2br w:val="nil"/>
              <w:tr2bl w:val="nil"/>
            </w:tcBorders>
          </w:tcPr>
          <w:p w14:paraId="38213869"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优先级收益率</w:t>
            </w:r>
          </w:p>
        </w:tc>
        <w:tc>
          <w:tcPr>
            <w:tcW w:w="937" w:type="dxa"/>
            <w:tcBorders>
              <w:top w:val="single" w:sz="4" w:space="0" w:color="auto"/>
              <w:tl2br w:val="nil"/>
              <w:tr2bl w:val="nil"/>
            </w:tcBorders>
          </w:tcPr>
          <w:p w14:paraId="6D7DE25E"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lang w:eastAsia="zh-Hans"/>
              </w:rPr>
              <w:t>185</w:t>
            </w:r>
          </w:p>
        </w:tc>
        <w:tc>
          <w:tcPr>
            <w:tcW w:w="937" w:type="dxa"/>
            <w:tcBorders>
              <w:top w:val="single" w:sz="4" w:space="0" w:color="auto"/>
              <w:tl2br w:val="nil"/>
              <w:tr2bl w:val="nil"/>
            </w:tcBorders>
          </w:tcPr>
          <w:p w14:paraId="11622244"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-0.01726</w:t>
            </w:r>
            <w:r>
              <w:rPr>
                <w:rFonts w:ascii="Cambria Math" w:hAnsi="Cambria Math"/>
                <w:sz w:val="13"/>
                <w:szCs w:val="13"/>
                <w:lang w:eastAsia="zh-Hans"/>
              </w:rPr>
              <w:t>7</w:t>
            </w:r>
            <w:r>
              <w:rPr>
                <w:rFonts w:ascii="Cambria Math" w:hAnsi="Cambria Math" w:hint="eastAsia"/>
                <w:sz w:val="13"/>
                <w:szCs w:val="13"/>
                <w:lang w:eastAsia="zh-Hans"/>
              </w:rPr>
              <w:t xml:space="preserve">  </w:t>
            </w:r>
          </w:p>
        </w:tc>
        <w:tc>
          <w:tcPr>
            <w:tcW w:w="905" w:type="dxa"/>
            <w:tcBorders>
              <w:top w:val="single" w:sz="4" w:space="0" w:color="auto"/>
              <w:tl2br w:val="nil"/>
              <w:tr2bl w:val="nil"/>
            </w:tcBorders>
          </w:tcPr>
          <w:p w14:paraId="7CC956C1"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 xml:space="preserve">0.000004    </w:t>
            </w:r>
          </w:p>
        </w:tc>
        <w:tc>
          <w:tcPr>
            <w:tcW w:w="905" w:type="dxa"/>
            <w:tcBorders>
              <w:top w:val="single" w:sz="4" w:space="0" w:color="auto"/>
              <w:tl2br w:val="nil"/>
              <w:tr2bl w:val="nil"/>
            </w:tcBorders>
          </w:tcPr>
          <w:p w14:paraId="531211F7"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 xml:space="preserve">0.009884    </w:t>
            </w:r>
          </w:p>
        </w:tc>
        <w:tc>
          <w:tcPr>
            <w:tcW w:w="948" w:type="dxa"/>
            <w:tcBorders>
              <w:top w:val="single" w:sz="4" w:space="0" w:color="auto"/>
              <w:tl2br w:val="nil"/>
              <w:tr2bl w:val="nil"/>
            </w:tcBorders>
          </w:tcPr>
          <w:p w14:paraId="77480146"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 xml:space="preserve">0.003004    </w:t>
            </w:r>
          </w:p>
        </w:tc>
        <w:tc>
          <w:tcPr>
            <w:tcW w:w="931" w:type="dxa"/>
            <w:tcBorders>
              <w:top w:val="single" w:sz="4" w:space="0" w:color="auto"/>
              <w:tl2br w:val="nil"/>
              <w:tr2bl w:val="nil"/>
            </w:tcBorders>
          </w:tcPr>
          <w:p w14:paraId="2065E4C0"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 xml:space="preserve">-1.620847    </w:t>
            </w:r>
          </w:p>
        </w:tc>
        <w:tc>
          <w:tcPr>
            <w:tcW w:w="947" w:type="dxa"/>
            <w:tcBorders>
              <w:top w:val="single" w:sz="4" w:space="0" w:color="auto"/>
              <w:tl2br w:val="nil"/>
              <w:tr2bl w:val="nil"/>
            </w:tcBorders>
          </w:tcPr>
          <w:p w14:paraId="00055938"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 xml:space="preserve">10.737897      </w:t>
            </w:r>
          </w:p>
        </w:tc>
        <w:tc>
          <w:tcPr>
            <w:tcW w:w="947" w:type="dxa"/>
            <w:tcBorders>
              <w:top w:val="single" w:sz="4" w:space="0" w:color="auto"/>
              <w:tl2br w:val="nil"/>
              <w:tr2bl w:val="nil"/>
            </w:tcBorders>
          </w:tcPr>
          <w:p w14:paraId="683C670C"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 xml:space="preserve">539.607904   </w:t>
            </w:r>
          </w:p>
        </w:tc>
      </w:tr>
      <w:tr w:rsidR="00E1581F" w14:paraId="77763B00" w14:textId="77777777">
        <w:tc>
          <w:tcPr>
            <w:tcW w:w="1062" w:type="dxa"/>
            <w:tcBorders>
              <w:tl2br w:val="nil"/>
              <w:tr2bl w:val="nil"/>
            </w:tcBorders>
          </w:tcPr>
          <w:p w14:paraId="691D3C09"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夹层级收益率</w:t>
            </w:r>
          </w:p>
        </w:tc>
        <w:tc>
          <w:tcPr>
            <w:tcW w:w="937" w:type="dxa"/>
            <w:tcBorders>
              <w:tl2br w:val="nil"/>
              <w:tr2bl w:val="nil"/>
            </w:tcBorders>
          </w:tcPr>
          <w:p w14:paraId="2195143E"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lang w:eastAsia="zh-Hans"/>
              </w:rPr>
              <w:t>185</w:t>
            </w:r>
          </w:p>
        </w:tc>
        <w:tc>
          <w:tcPr>
            <w:tcW w:w="937" w:type="dxa"/>
            <w:tcBorders>
              <w:tl2br w:val="nil"/>
              <w:tr2bl w:val="nil"/>
            </w:tcBorders>
          </w:tcPr>
          <w:p w14:paraId="6F36425F"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-0.058269</w:t>
            </w:r>
          </w:p>
        </w:tc>
        <w:tc>
          <w:tcPr>
            <w:tcW w:w="905" w:type="dxa"/>
            <w:tcBorders>
              <w:tl2br w:val="nil"/>
              <w:tr2bl w:val="nil"/>
            </w:tcBorders>
          </w:tcPr>
          <w:p w14:paraId="0F9D2B07"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-0.000030</w:t>
            </w:r>
          </w:p>
        </w:tc>
        <w:tc>
          <w:tcPr>
            <w:tcW w:w="905" w:type="dxa"/>
            <w:tcBorders>
              <w:tl2br w:val="nil"/>
              <w:tr2bl w:val="nil"/>
            </w:tcBorders>
          </w:tcPr>
          <w:p w14:paraId="1B887068"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0.059212</w:t>
            </w:r>
          </w:p>
        </w:tc>
        <w:tc>
          <w:tcPr>
            <w:tcW w:w="948" w:type="dxa"/>
            <w:tcBorders>
              <w:tl2br w:val="nil"/>
              <w:tr2bl w:val="nil"/>
            </w:tcBorders>
          </w:tcPr>
          <w:p w14:paraId="5C4CF67C"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0.0151</w:t>
            </w:r>
            <w:r>
              <w:rPr>
                <w:rFonts w:ascii="Cambria Math" w:hAnsi="Cambria Math"/>
                <w:sz w:val="13"/>
                <w:szCs w:val="13"/>
                <w:lang w:eastAsia="zh-Hans"/>
              </w:rPr>
              <w:t>45</w:t>
            </w:r>
          </w:p>
        </w:tc>
        <w:tc>
          <w:tcPr>
            <w:tcW w:w="931" w:type="dxa"/>
            <w:tcBorders>
              <w:tl2br w:val="nil"/>
              <w:tr2bl w:val="nil"/>
            </w:tcBorders>
          </w:tcPr>
          <w:p w14:paraId="0F98CF70"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0.213616</w:t>
            </w:r>
          </w:p>
        </w:tc>
        <w:tc>
          <w:tcPr>
            <w:tcW w:w="947" w:type="dxa"/>
            <w:tcBorders>
              <w:tl2br w:val="nil"/>
              <w:tr2bl w:val="nil"/>
            </w:tcBorders>
          </w:tcPr>
          <w:p w14:paraId="745AADBD"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10.300423</w:t>
            </w:r>
          </w:p>
        </w:tc>
        <w:tc>
          <w:tcPr>
            <w:tcW w:w="947" w:type="dxa"/>
            <w:tcBorders>
              <w:tl2br w:val="nil"/>
              <w:tr2bl w:val="nil"/>
            </w:tcBorders>
          </w:tcPr>
          <w:p w14:paraId="55C81263"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410.003392</w:t>
            </w:r>
          </w:p>
        </w:tc>
      </w:tr>
    </w:tbl>
    <w:p w14:paraId="0DC26371" w14:textId="77777777" w:rsidR="00E1581F" w:rsidRDefault="0092468C">
      <w:pPr>
        <w:widowControl/>
        <w:spacing w:line="360" w:lineRule="auto"/>
        <w:jc w:val="left"/>
        <w:rPr>
          <w:rFonts w:ascii="Cambria Math" w:hAnsi="Cambria Math"/>
          <w:szCs w:val="22"/>
          <w:lang w:eastAsia="zh-Hans"/>
        </w:rPr>
      </w:pPr>
      <w:r>
        <w:rPr>
          <w:rFonts w:ascii="Cambria Math" w:hAnsi="Cambria Math"/>
          <w:szCs w:val="22"/>
          <w:lang w:eastAsia="zh-Hans"/>
        </w:rPr>
        <w:lastRenderedPageBreak/>
        <w:t xml:space="preserve">  </w:t>
      </w:r>
      <w:r>
        <w:rPr>
          <w:rFonts w:ascii="Cambria Math" w:hAnsi="Cambria Math" w:hint="eastAsia"/>
          <w:szCs w:val="22"/>
          <w:lang w:eastAsia="zh-Hans"/>
        </w:rPr>
        <w:t>根据序列的数字特征</w:t>
      </w:r>
      <w:r>
        <w:rPr>
          <w:rFonts w:ascii="Cambria Math" w:hAnsi="Cambria Math"/>
          <w:szCs w:val="22"/>
          <w:lang w:eastAsia="zh-Hans"/>
        </w:rPr>
        <w:t>，</w:t>
      </w:r>
      <w:r>
        <w:rPr>
          <w:rFonts w:ascii="Cambria Math" w:hAnsi="Cambria Math" w:hint="eastAsia"/>
          <w:szCs w:val="22"/>
          <w:lang w:eastAsia="zh-Hans"/>
        </w:rPr>
        <w:t>在优先级证券和夹层级证券的收益率对比上</w:t>
      </w:r>
      <w:r>
        <w:rPr>
          <w:rFonts w:ascii="Cambria Math" w:hAnsi="Cambria Math"/>
          <w:szCs w:val="22"/>
          <w:lang w:eastAsia="zh-Hans"/>
        </w:rPr>
        <w:t>，</w:t>
      </w:r>
      <w:r>
        <w:rPr>
          <w:rFonts w:ascii="Cambria Math" w:hAnsi="Cambria Math" w:hint="eastAsia"/>
          <w:szCs w:val="22"/>
          <w:lang w:eastAsia="zh-Hans"/>
        </w:rPr>
        <w:t>优先级的最小值和均值大于夹层级</w:t>
      </w:r>
      <w:r>
        <w:rPr>
          <w:rFonts w:ascii="Cambria Math" w:hAnsi="Cambria Math"/>
          <w:szCs w:val="22"/>
          <w:lang w:eastAsia="zh-Hans"/>
        </w:rPr>
        <w:t>，</w:t>
      </w:r>
      <w:r>
        <w:rPr>
          <w:rFonts w:ascii="Cambria Math" w:hAnsi="Cambria Math" w:hint="eastAsia"/>
          <w:szCs w:val="22"/>
          <w:lang w:eastAsia="zh-Hans"/>
        </w:rPr>
        <w:t>最大值小于夹层级</w:t>
      </w:r>
      <w:r>
        <w:rPr>
          <w:rFonts w:ascii="Cambria Math" w:hAnsi="Cambria Math"/>
          <w:szCs w:val="22"/>
          <w:lang w:eastAsia="zh-Hans"/>
        </w:rPr>
        <w:t>。</w:t>
      </w:r>
      <w:r>
        <w:rPr>
          <w:rFonts w:ascii="Cambria Math" w:hAnsi="Cambria Math" w:hint="eastAsia"/>
          <w:szCs w:val="22"/>
          <w:lang w:eastAsia="zh-Hans"/>
        </w:rPr>
        <w:t>结合</w:t>
      </w:r>
      <w:r>
        <w:rPr>
          <w:rFonts w:ascii="Cambria Math" w:hAnsi="Cambria Math"/>
          <w:szCs w:val="22"/>
          <w:lang w:eastAsia="zh-Hans"/>
        </w:rPr>
        <w:t>ABS</w:t>
      </w:r>
      <w:r>
        <w:rPr>
          <w:rFonts w:ascii="Cambria Math" w:hAnsi="Cambria Math" w:hint="eastAsia"/>
          <w:szCs w:val="22"/>
          <w:lang w:eastAsia="zh-Hans"/>
        </w:rPr>
        <w:t>实现原理</w:t>
      </w:r>
      <w:r>
        <w:rPr>
          <w:rFonts w:ascii="Cambria Math" w:hAnsi="Cambria Math"/>
          <w:szCs w:val="22"/>
          <w:lang w:eastAsia="zh-Hans"/>
        </w:rPr>
        <w:t>，</w:t>
      </w:r>
      <w:r>
        <w:rPr>
          <w:rFonts w:ascii="Cambria Math" w:hAnsi="Cambria Math"/>
          <w:szCs w:val="22"/>
          <w:lang w:eastAsia="zh-Hans"/>
        </w:rPr>
        <w:t>ABS</w:t>
      </w:r>
      <w:r>
        <w:rPr>
          <w:rFonts w:ascii="Cambria Math" w:hAnsi="Cambria Math" w:hint="eastAsia"/>
          <w:szCs w:val="22"/>
          <w:lang w:eastAsia="zh-Hans"/>
        </w:rPr>
        <w:t>资产池在构建过程中会依据基础资产的质量进行重组</w:t>
      </w:r>
      <w:r>
        <w:rPr>
          <w:rFonts w:ascii="Cambria Math" w:hAnsi="Cambria Math"/>
          <w:szCs w:val="22"/>
          <w:lang w:eastAsia="zh-Hans"/>
        </w:rPr>
        <w:t>，</w:t>
      </w:r>
      <w:r>
        <w:rPr>
          <w:rFonts w:ascii="Cambria Math" w:hAnsi="Cambria Math" w:hint="eastAsia"/>
          <w:szCs w:val="22"/>
          <w:lang w:eastAsia="zh-Hans"/>
        </w:rPr>
        <w:t>而优先级资产的质量更高因此持有该资产的风险溢价更低</w:t>
      </w:r>
      <w:r>
        <w:rPr>
          <w:rFonts w:ascii="Cambria Math" w:hAnsi="Cambria Math"/>
          <w:szCs w:val="22"/>
          <w:lang w:eastAsia="zh-Hans"/>
        </w:rPr>
        <w:t>，</w:t>
      </w:r>
      <w:r>
        <w:rPr>
          <w:rFonts w:ascii="Cambria Math" w:hAnsi="Cambria Math" w:hint="eastAsia"/>
          <w:szCs w:val="22"/>
          <w:lang w:eastAsia="zh-Hans"/>
        </w:rPr>
        <w:t>表现的收益的绝对值较小</w:t>
      </w:r>
      <w:r>
        <w:rPr>
          <w:rFonts w:ascii="Cambria Math" w:hAnsi="Cambria Math"/>
          <w:szCs w:val="22"/>
          <w:lang w:eastAsia="zh-Hans"/>
        </w:rPr>
        <w:t>，</w:t>
      </w:r>
      <w:r>
        <w:rPr>
          <w:rFonts w:ascii="Cambria Math" w:hAnsi="Cambria Math" w:hint="eastAsia"/>
          <w:szCs w:val="22"/>
          <w:lang w:eastAsia="zh-Hans"/>
        </w:rPr>
        <w:t>但期望收益高于夹层级</w:t>
      </w:r>
      <w:r>
        <w:rPr>
          <w:rFonts w:ascii="Cambria Math" w:hAnsi="Cambria Math"/>
          <w:szCs w:val="22"/>
          <w:lang w:eastAsia="zh-Hans"/>
        </w:rPr>
        <w:t>。</w:t>
      </w:r>
      <w:r>
        <w:rPr>
          <w:rFonts w:ascii="Cambria Math" w:hAnsi="Cambria Math" w:hint="eastAsia"/>
          <w:szCs w:val="22"/>
          <w:lang w:eastAsia="zh-Hans"/>
        </w:rPr>
        <w:t>夹层级标准差高于优先级</w:t>
      </w:r>
      <w:r>
        <w:rPr>
          <w:rFonts w:ascii="Cambria Math" w:hAnsi="Cambria Math"/>
          <w:szCs w:val="22"/>
          <w:lang w:eastAsia="zh-Hans"/>
        </w:rPr>
        <w:t>，</w:t>
      </w:r>
      <w:r>
        <w:rPr>
          <w:rFonts w:ascii="Cambria Math" w:hAnsi="Cambria Math" w:hint="eastAsia"/>
          <w:szCs w:val="22"/>
          <w:lang w:eastAsia="zh-Hans"/>
        </w:rPr>
        <w:t>体现了其收益不够稳定的特点</w:t>
      </w:r>
      <w:r>
        <w:rPr>
          <w:rFonts w:ascii="Cambria Math" w:hAnsi="Cambria Math"/>
          <w:szCs w:val="22"/>
          <w:lang w:eastAsia="zh-Hans"/>
        </w:rPr>
        <w:t>。</w:t>
      </w:r>
      <w:r>
        <w:rPr>
          <w:rFonts w:ascii="Cambria Math" w:hAnsi="Cambria Math" w:hint="eastAsia"/>
          <w:szCs w:val="22"/>
          <w:lang w:eastAsia="zh-Hans"/>
        </w:rPr>
        <w:t>偏度反映收益相对均值的分布情况</w:t>
      </w:r>
      <w:r>
        <w:rPr>
          <w:rFonts w:ascii="Cambria Math" w:hAnsi="Cambria Math"/>
          <w:szCs w:val="22"/>
          <w:lang w:eastAsia="zh-Hans"/>
        </w:rPr>
        <w:t>，</w:t>
      </w:r>
      <w:r>
        <w:rPr>
          <w:rFonts w:ascii="Cambria Math" w:hAnsi="Cambria Math" w:hint="eastAsia"/>
          <w:szCs w:val="22"/>
          <w:lang w:eastAsia="zh-Hans"/>
        </w:rPr>
        <w:t>优先级和夹层级偏度分别呈现为左偏态和右偏态且优先级偏度较大</w:t>
      </w:r>
      <w:r>
        <w:rPr>
          <w:rFonts w:ascii="Cambria Math" w:hAnsi="Cambria Math"/>
          <w:szCs w:val="22"/>
          <w:lang w:eastAsia="zh-Hans"/>
        </w:rPr>
        <w:t>，</w:t>
      </w:r>
      <w:r>
        <w:rPr>
          <w:rFonts w:ascii="Cambria Math" w:hAnsi="Cambria Math" w:hint="eastAsia"/>
          <w:szCs w:val="22"/>
          <w:lang w:eastAsia="zh-Hans"/>
        </w:rPr>
        <w:t>说明优先级收益相对更明显的集中在收益为正的一侧</w:t>
      </w:r>
      <w:r>
        <w:rPr>
          <w:rFonts w:ascii="Cambria Math" w:hAnsi="Cambria Math"/>
          <w:szCs w:val="22"/>
          <w:lang w:eastAsia="zh-Hans"/>
        </w:rPr>
        <w:t>。</w:t>
      </w:r>
      <w:r>
        <w:rPr>
          <w:rFonts w:ascii="Cambria Math" w:hAnsi="Cambria Math" w:hint="eastAsia"/>
          <w:szCs w:val="22"/>
          <w:lang w:eastAsia="zh-Hans"/>
        </w:rPr>
        <w:t>峰度反映收益在均值附近的集中情况</w:t>
      </w:r>
      <w:r>
        <w:rPr>
          <w:rFonts w:ascii="Cambria Math" w:hAnsi="Cambria Math"/>
          <w:szCs w:val="22"/>
          <w:lang w:eastAsia="zh-Hans"/>
        </w:rPr>
        <w:t>，</w:t>
      </w:r>
      <w:r>
        <w:rPr>
          <w:rFonts w:ascii="Cambria Math" w:hAnsi="Cambria Math" w:hint="eastAsia"/>
          <w:szCs w:val="22"/>
          <w:lang w:eastAsia="zh-Hans"/>
        </w:rPr>
        <w:t>两序列的峰度水平均高于正态分布的</w:t>
      </w:r>
      <w:r>
        <w:rPr>
          <w:rFonts w:ascii="Cambria Math" w:hAnsi="Cambria Math"/>
          <w:szCs w:val="22"/>
          <w:lang w:eastAsia="zh-Hans"/>
        </w:rPr>
        <w:t>3</w:t>
      </w:r>
      <w:r>
        <w:rPr>
          <w:rFonts w:ascii="Cambria Math" w:hAnsi="Cambria Math"/>
          <w:szCs w:val="22"/>
          <w:lang w:eastAsia="zh-Hans"/>
        </w:rPr>
        <w:t>，</w:t>
      </w:r>
      <w:r>
        <w:rPr>
          <w:rFonts w:ascii="Cambria Math" w:hAnsi="Cambria Math" w:hint="eastAsia"/>
          <w:szCs w:val="22"/>
          <w:lang w:eastAsia="zh-Hans"/>
        </w:rPr>
        <w:t>体现了金融数据的尖峰厚尾特点</w:t>
      </w:r>
      <w:r>
        <w:rPr>
          <w:rFonts w:ascii="Cambria Math" w:hAnsi="Cambria Math"/>
          <w:szCs w:val="22"/>
          <w:lang w:eastAsia="zh-Hans"/>
        </w:rPr>
        <w:t>。</w:t>
      </w:r>
      <w:r>
        <w:rPr>
          <w:rFonts w:ascii="Cambria Math" w:hAnsi="Cambria Math"/>
          <w:szCs w:val="22"/>
          <w:lang w:eastAsia="zh-Hans"/>
        </w:rPr>
        <w:t>JB</w:t>
      </w:r>
      <w:r>
        <w:rPr>
          <w:rFonts w:ascii="Cambria Math" w:hAnsi="Cambria Math" w:hint="eastAsia"/>
          <w:szCs w:val="22"/>
          <w:lang w:eastAsia="zh-Hans"/>
        </w:rPr>
        <w:t>统计量用于检验变量是否服从正态分布</w:t>
      </w:r>
      <w:r>
        <w:rPr>
          <w:rFonts w:ascii="Cambria Math" w:hAnsi="Cambria Math"/>
          <w:szCs w:val="22"/>
          <w:lang w:eastAsia="zh-Hans"/>
        </w:rPr>
        <w:t>，</w:t>
      </w:r>
      <w:r>
        <w:rPr>
          <w:rFonts w:ascii="Cambria Math" w:hAnsi="Cambria Math" w:hint="eastAsia"/>
          <w:szCs w:val="22"/>
          <w:lang w:eastAsia="zh-Hans"/>
        </w:rPr>
        <w:t>检验结果显示显著拒绝正态分布假设</w:t>
      </w:r>
      <w:r>
        <w:rPr>
          <w:rFonts w:ascii="Cambria Math" w:hAnsi="Cambria Math"/>
          <w:szCs w:val="22"/>
          <w:lang w:eastAsia="zh-Hans"/>
        </w:rPr>
        <w:t>，</w:t>
      </w:r>
      <w:r>
        <w:rPr>
          <w:rFonts w:ascii="Cambria Math" w:hAnsi="Cambria Math" w:hint="eastAsia"/>
          <w:szCs w:val="22"/>
          <w:lang w:eastAsia="zh-Hans"/>
        </w:rPr>
        <w:t>因此建立</w:t>
      </w:r>
      <w:r>
        <w:rPr>
          <w:rFonts w:ascii="Cambria Math" w:hAnsi="Cambria Math"/>
          <w:szCs w:val="22"/>
          <w:lang w:eastAsia="zh-Hans"/>
        </w:rPr>
        <w:t>GARCH</w:t>
      </w:r>
      <w:r>
        <w:rPr>
          <w:rFonts w:ascii="Cambria Math" w:hAnsi="Cambria Math" w:hint="eastAsia"/>
          <w:szCs w:val="22"/>
          <w:lang w:eastAsia="zh-Hans"/>
        </w:rPr>
        <w:t>模型时选用</w:t>
      </w:r>
      <w:r>
        <w:rPr>
          <w:rFonts w:ascii="Cambria Math" w:hAnsi="Cambria Math"/>
          <w:szCs w:val="22"/>
          <w:lang w:eastAsia="zh-Hans"/>
        </w:rPr>
        <w:t>GARCH</w:t>
      </w:r>
      <w:r>
        <w:rPr>
          <w:rFonts w:ascii="Cambria Math" w:hAnsi="Cambria Math" w:hint="eastAsia"/>
          <w:szCs w:val="22"/>
          <w:lang w:eastAsia="zh-Hans"/>
        </w:rPr>
        <w:t>的</w:t>
      </w:r>
      <w:r>
        <w:rPr>
          <w:rFonts w:ascii="Cambria Math" w:hAnsi="Cambria Math" w:hint="eastAsia"/>
          <w:szCs w:val="22"/>
          <w:lang w:eastAsia="zh-Hans"/>
        </w:rPr>
        <w:t>t</w:t>
      </w:r>
      <w:r>
        <w:rPr>
          <w:rFonts w:ascii="Cambria Math" w:hAnsi="Cambria Math" w:hint="eastAsia"/>
          <w:szCs w:val="22"/>
          <w:lang w:eastAsia="zh-Hans"/>
        </w:rPr>
        <w:t>分布形式</w:t>
      </w:r>
      <w:r>
        <w:rPr>
          <w:rFonts w:ascii="Cambria Math" w:hAnsi="Cambria Math"/>
          <w:szCs w:val="22"/>
          <w:lang w:eastAsia="zh-Hans"/>
        </w:rPr>
        <w:t>。</w:t>
      </w:r>
    </w:p>
    <w:p w14:paraId="756DA403" w14:textId="77777777" w:rsidR="00E1581F" w:rsidRDefault="0092468C">
      <w:pPr>
        <w:widowControl/>
        <w:spacing w:line="360" w:lineRule="auto"/>
        <w:jc w:val="left"/>
        <w:rPr>
          <w:rFonts w:ascii="Cambria Math" w:hAnsi="Cambria Math"/>
          <w:szCs w:val="22"/>
          <w:lang w:eastAsia="zh-Hans"/>
        </w:rPr>
      </w:pPr>
      <w:r>
        <w:rPr>
          <w:rFonts w:ascii="Cambria Math" w:hAnsi="Cambria Math"/>
          <w:szCs w:val="22"/>
          <w:lang w:eastAsia="zh-Hans"/>
        </w:rPr>
        <w:t xml:space="preserve">  GARCH</w:t>
      </w:r>
      <w:r>
        <w:rPr>
          <w:rFonts w:ascii="Cambria Math" w:hAnsi="Cambria Math" w:hint="eastAsia"/>
          <w:szCs w:val="22"/>
          <w:lang w:eastAsia="zh-Hans"/>
        </w:rPr>
        <w:t>类模型通常要求变量是平稳的</w:t>
      </w:r>
      <w:r>
        <w:rPr>
          <w:rFonts w:ascii="Cambria Math" w:hAnsi="Cambria Math"/>
          <w:szCs w:val="22"/>
          <w:lang w:eastAsia="zh-Hans"/>
        </w:rPr>
        <w:t>，</w:t>
      </w:r>
      <w:r>
        <w:rPr>
          <w:rFonts w:ascii="Cambria Math" w:hAnsi="Cambria Math" w:hint="eastAsia"/>
          <w:szCs w:val="22"/>
          <w:lang w:eastAsia="zh-Hans"/>
        </w:rPr>
        <w:t>因此对序列进行</w:t>
      </w:r>
      <w:r>
        <w:rPr>
          <w:rFonts w:ascii="Cambria Math" w:hAnsi="Cambria Math"/>
          <w:szCs w:val="22"/>
          <w:lang w:eastAsia="zh-Hans"/>
        </w:rPr>
        <w:t>ADF</w:t>
      </w:r>
      <w:r>
        <w:rPr>
          <w:rFonts w:ascii="Cambria Math" w:hAnsi="Cambria Math" w:hint="eastAsia"/>
          <w:szCs w:val="22"/>
          <w:lang w:eastAsia="zh-Hans"/>
        </w:rPr>
        <w:t>平稳性检验</w:t>
      </w:r>
      <w:r>
        <w:rPr>
          <w:rFonts w:ascii="Cambria Math" w:hAnsi="Cambria Math"/>
          <w:szCs w:val="22"/>
          <w:lang w:eastAsia="zh-Hans"/>
        </w:rPr>
        <w:t>。</w:t>
      </w:r>
      <w:r>
        <w:rPr>
          <w:rFonts w:ascii="Cambria Math" w:hAnsi="Cambria Math" w:hint="eastAsia"/>
          <w:szCs w:val="22"/>
          <w:lang w:eastAsia="zh-Hans"/>
        </w:rPr>
        <w:t>使用默认仅带有常数项</w:t>
      </w:r>
      <w:r>
        <w:rPr>
          <w:rFonts w:ascii="Cambria Math" w:hAnsi="Cambria Math" w:hint="eastAsia"/>
          <w:szCs w:val="22"/>
          <w:lang w:eastAsia="zh-Hans"/>
        </w:rPr>
        <w:t>c</w:t>
      </w:r>
      <w:r>
        <w:rPr>
          <w:rFonts w:ascii="Cambria Math" w:hAnsi="Cambria Math" w:hint="eastAsia"/>
          <w:szCs w:val="22"/>
          <w:lang w:eastAsia="zh-Hans"/>
        </w:rPr>
        <w:t>的回归并以</w:t>
      </w:r>
      <w:r>
        <w:rPr>
          <w:rFonts w:ascii="Cambria Math" w:hAnsi="Cambria Math"/>
          <w:szCs w:val="22"/>
          <w:lang w:eastAsia="zh-Hans"/>
        </w:rPr>
        <w:t>AIC</w:t>
      </w:r>
      <w:r>
        <w:rPr>
          <w:rFonts w:ascii="Cambria Math" w:hAnsi="Cambria Math" w:hint="eastAsia"/>
          <w:szCs w:val="22"/>
          <w:lang w:eastAsia="zh-Hans"/>
        </w:rPr>
        <w:t>准则判断滞后阶数</w:t>
      </w:r>
      <w:r>
        <w:rPr>
          <w:rFonts w:ascii="Cambria Math" w:hAnsi="Cambria Math"/>
          <w:szCs w:val="22"/>
          <w:lang w:eastAsia="zh-Hans"/>
        </w:rPr>
        <w:t>，</w:t>
      </w:r>
      <w:r>
        <w:rPr>
          <w:rFonts w:ascii="Cambria Math" w:hAnsi="Cambria Math" w:hint="eastAsia"/>
          <w:szCs w:val="22"/>
          <w:lang w:eastAsia="zh-Hans"/>
        </w:rPr>
        <w:t>检验结果如下</w:t>
      </w:r>
      <w:r>
        <w:rPr>
          <w:rFonts w:ascii="Cambria Math" w:hAnsi="Cambria Math"/>
          <w:szCs w:val="22"/>
          <w:lang w:eastAsia="zh-Hans"/>
        </w:rPr>
        <w:t>：</w:t>
      </w:r>
    </w:p>
    <w:tbl>
      <w:tblPr>
        <w:tblStyle w:val="a4"/>
        <w:tblW w:w="0" w:type="auto"/>
        <w:jc w:val="center"/>
        <w:tblLook w:val="04A0" w:firstRow="1" w:lastRow="0" w:firstColumn="1" w:lastColumn="0" w:noHBand="0" w:noVBand="1"/>
      </w:tblPr>
      <w:tblGrid>
        <w:gridCol w:w="1019"/>
        <w:gridCol w:w="1019"/>
        <w:gridCol w:w="1019"/>
        <w:gridCol w:w="1020"/>
        <w:gridCol w:w="1115"/>
      </w:tblGrid>
      <w:tr w:rsidR="00E1581F" w14:paraId="40922E72" w14:textId="77777777">
        <w:trPr>
          <w:trHeight w:val="471"/>
          <w:jc w:val="center"/>
        </w:trPr>
        <w:tc>
          <w:tcPr>
            <w:tcW w:w="1019" w:type="dxa"/>
            <w:tcBorders>
              <w:left w:val="nil"/>
              <w:bottom w:val="single" w:sz="4" w:space="0" w:color="auto"/>
              <w:right w:val="nil"/>
            </w:tcBorders>
          </w:tcPr>
          <w:p w14:paraId="0A3A0F9D"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序列</w:t>
            </w:r>
          </w:p>
        </w:tc>
        <w:tc>
          <w:tcPr>
            <w:tcW w:w="1019" w:type="dxa"/>
            <w:tcBorders>
              <w:left w:val="nil"/>
              <w:bottom w:val="single" w:sz="4" w:space="0" w:color="auto"/>
              <w:right w:val="nil"/>
            </w:tcBorders>
          </w:tcPr>
          <w:p w14:paraId="7075ABB6"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t-</w:t>
            </w:r>
            <w:r>
              <w:rPr>
                <w:rFonts w:ascii="Cambria Math" w:hAnsi="Cambria Math" w:hint="eastAsia"/>
                <w:b/>
                <w:bCs/>
                <w:sz w:val="13"/>
                <w:szCs w:val="13"/>
                <w:lang w:eastAsia="zh-Hans"/>
              </w:rPr>
              <w:t>统计量</w:t>
            </w:r>
          </w:p>
        </w:tc>
        <w:tc>
          <w:tcPr>
            <w:tcW w:w="1019" w:type="dxa"/>
            <w:tcBorders>
              <w:left w:val="nil"/>
              <w:bottom w:val="single" w:sz="4" w:space="0" w:color="auto"/>
              <w:right w:val="nil"/>
            </w:tcBorders>
          </w:tcPr>
          <w:p w14:paraId="6D494F5D"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p</w:t>
            </w:r>
            <w:r>
              <w:rPr>
                <w:rFonts w:ascii="Cambria Math" w:hAnsi="Cambria Math" w:hint="eastAsia"/>
                <w:b/>
                <w:bCs/>
                <w:sz w:val="13"/>
                <w:szCs w:val="13"/>
                <w:lang w:eastAsia="zh-Hans"/>
              </w:rPr>
              <w:t>值</w:t>
            </w:r>
          </w:p>
        </w:tc>
        <w:tc>
          <w:tcPr>
            <w:tcW w:w="1020" w:type="dxa"/>
            <w:tcBorders>
              <w:left w:val="nil"/>
              <w:bottom w:val="single" w:sz="4" w:space="0" w:color="auto"/>
              <w:right w:val="nil"/>
            </w:tcBorders>
          </w:tcPr>
          <w:p w14:paraId="30769281"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滞后阶数</w:t>
            </w:r>
          </w:p>
        </w:tc>
        <w:tc>
          <w:tcPr>
            <w:tcW w:w="1115" w:type="dxa"/>
            <w:tcBorders>
              <w:left w:val="nil"/>
              <w:bottom w:val="single" w:sz="4" w:space="0" w:color="auto"/>
              <w:right w:val="nil"/>
            </w:tcBorders>
          </w:tcPr>
          <w:p w14:paraId="4FDF321C" w14:textId="77777777" w:rsidR="00E1581F" w:rsidRDefault="0092468C">
            <w:pPr>
              <w:widowControl/>
              <w:spacing w:line="360" w:lineRule="auto"/>
              <w:ind w:firstLineChars="50" w:firstLine="65"/>
              <w:rPr>
                <w:rFonts w:ascii="Cambria Math" w:hAnsi="Cambria Math"/>
                <w:b/>
                <w:bCs/>
                <w:sz w:val="13"/>
                <w:szCs w:val="13"/>
                <w:lang w:eastAsia="zh-Hans"/>
              </w:rPr>
            </w:pPr>
            <w:r>
              <w:rPr>
                <w:rFonts w:ascii="Cambria Math" w:hAnsi="Cambria Math" w:hint="eastAsia"/>
                <w:b/>
                <w:bCs/>
                <w:sz w:val="13"/>
                <w:szCs w:val="13"/>
                <w:lang w:eastAsia="zh-Hans"/>
              </w:rPr>
              <w:t>回归观测数量</w:t>
            </w:r>
          </w:p>
        </w:tc>
      </w:tr>
      <w:tr w:rsidR="00E1581F" w14:paraId="2A5BEEF1" w14:textId="77777777">
        <w:trPr>
          <w:trHeight w:val="471"/>
          <w:jc w:val="center"/>
        </w:trPr>
        <w:tc>
          <w:tcPr>
            <w:tcW w:w="1019" w:type="dxa"/>
            <w:tcBorders>
              <w:top w:val="single" w:sz="4" w:space="0" w:color="auto"/>
              <w:left w:val="nil"/>
              <w:bottom w:val="nil"/>
              <w:right w:val="nil"/>
            </w:tcBorders>
          </w:tcPr>
          <w:p w14:paraId="430C8FD3"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优先级收益率</w:t>
            </w:r>
          </w:p>
        </w:tc>
        <w:tc>
          <w:tcPr>
            <w:tcW w:w="1019" w:type="dxa"/>
            <w:tcBorders>
              <w:top w:val="single" w:sz="4" w:space="0" w:color="auto"/>
              <w:left w:val="nil"/>
              <w:bottom w:val="nil"/>
              <w:right w:val="nil"/>
            </w:tcBorders>
          </w:tcPr>
          <w:p w14:paraId="53F66545"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-7.241923</w:t>
            </w:r>
            <w:r>
              <w:rPr>
                <w:rFonts w:ascii="Cambria Math" w:hAnsi="Cambria Math"/>
                <w:sz w:val="13"/>
                <w:szCs w:val="13"/>
                <w:lang w:eastAsia="zh-Hans"/>
              </w:rPr>
              <w:t>***</w:t>
            </w:r>
          </w:p>
        </w:tc>
        <w:tc>
          <w:tcPr>
            <w:tcW w:w="1019" w:type="dxa"/>
            <w:tcBorders>
              <w:top w:val="single" w:sz="4" w:space="0" w:color="auto"/>
              <w:left w:val="nil"/>
              <w:bottom w:val="nil"/>
              <w:right w:val="nil"/>
            </w:tcBorders>
          </w:tcPr>
          <w:p w14:paraId="2E97FD2E"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1.874632e-10</w:t>
            </w:r>
          </w:p>
        </w:tc>
        <w:tc>
          <w:tcPr>
            <w:tcW w:w="1020" w:type="dxa"/>
            <w:tcBorders>
              <w:top w:val="single" w:sz="4" w:space="0" w:color="auto"/>
              <w:left w:val="nil"/>
              <w:bottom w:val="nil"/>
              <w:right w:val="nil"/>
            </w:tcBorders>
          </w:tcPr>
          <w:p w14:paraId="17D8A3E2"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lang w:eastAsia="zh-Hans"/>
              </w:rPr>
              <w:t>2</w:t>
            </w:r>
          </w:p>
        </w:tc>
        <w:tc>
          <w:tcPr>
            <w:tcW w:w="1115" w:type="dxa"/>
            <w:tcBorders>
              <w:top w:val="single" w:sz="4" w:space="0" w:color="auto"/>
              <w:left w:val="nil"/>
              <w:bottom w:val="nil"/>
              <w:right w:val="nil"/>
            </w:tcBorders>
          </w:tcPr>
          <w:p w14:paraId="6D13C43B"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1</w:t>
            </w:r>
            <w:r>
              <w:rPr>
                <w:rFonts w:ascii="Cambria Math" w:hAnsi="Cambria Math"/>
                <w:sz w:val="13"/>
                <w:szCs w:val="13"/>
                <w:lang w:eastAsia="zh-Hans"/>
              </w:rPr>
              <w:t>81</w:t>
            </w:r>
          </w:p>
        </w:tc>
      </w:tr>
      <w:tr w:rsidR="00E1581F" w14:paraId="522E89E5" w14:textId="77777777">
        <w:trPr>
          <w:trHeight w:val="490"/>
          <w:jc w:val="center"/>
        </w:trPr>
        <w:tc>
          <w:tcPr>
            <w:tcW w:w="1019" w:type="dxa"/>
            <w:tcBorders>
              <w:top w:val="nil"/>
              <w:left w:val="nil"/>
              <w:right w:val="nil"/>
            </w:tcBorders>
          </w:tcPr>
          <w:p w14:paraId="23EA4F6C"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夹层级收益率</w:t>
            </w:r>
          </w:p>
        </w:tc>
        <w:tc>
          <w:tcPr>
            <w:tcW w:w="1019" w:type="dxa"/>
            <w:tcBorders>
              <w:top w:val="nil"/>
              <w:left w:val="nil"/>
              <w:right w:val="nil"/>
            </w:tcBorders>
          </w:tcPr>
          <w:p w14:paraId="6EF59ABA"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-13</w:t>
            </w:r>
            <w:r>
              <w:rPr>
                <w:rFonts w:ascii="Cambria Math" w:hAnsi="Cambria Math"/>
                <w:sz w:val="13"/>
                <w:szCs w:val="13"/>
                <w:lang w:eastAsia="zh-Hans"/>
              </w:rPr>
              <w:t>.</w:t>
            </w:r>
            <w:r>
              <w:rPr>
                <w:rFonts w:ascii="Cambria Math" w:hAnsi="Cambria Math" w:hint="eastAsia"/>
                <w:sz w:val="13"/>
                <w:szCs w:val="13"/>
                <w:lang w:eastAsia="zh-Hans"/>
              </w:rPr>
              <w:t>34536</w:t>
            </w:r>
            <w:r>
              <w:rPr>
                <w:rFonts w:ascii="Cambria Math" w:hAnsi="Cambria Math"/>
                <w:sz w:val="13"/>
                <w:szCs w:val="13"/>
                <w:lang w:eastAsia="zh-Hans"/>
              </w:rPr>
              <w:t>***</w:t>
            </w:r>
          </w:p>
        </w:tc>
        <w:tc>
          <w:tcPr>
            <w:tcW w:w="1019" w:type="dxa"/>
            <w:tcBorders>
              <w:top w:val="nil"/>
              <w:left w:val="nil"/>
              <w:right w:val="nil"/>
            </w:tcBorders>
          </w:tcPr>
          <w:p w14:paraId="5F3DD01F"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5.809500e-25</w:t>
            </w:r>
          </w:p>
        </w:tc>
        <w:tc>
          <w:tcPr>
            <w:tcW w:w="1020" w:type="dxa"/>
            <w:tcBorders>
              <w:top w:val="nil"/>
              <w:left w:val="nil"/>
              <w:right w:val="nil"/>
            </w:tcBorders>
          </w:tcPr>
          <w:p w14:paraId="61662D85"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lang w:eastAsia="zh-Hans"/>
              </w:rPr>
              <w:t>3</w:t>
            </w:r>
          </w:p>
        </w:tc>
        <w:tc>
          <w:tcPr>
            <w:tcW w:w="1115" w:type="dxa"/>
            <w:tcBorders>
              <w:top w:val="nil"/>
              <w:left w:val="nil"/>
              <w:right w:val="nil"/>
            </w:tcBorders>
          </w:tcPr>
          <w:p w14:paraId="27ED359D"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lang w:eastAsia="zh-Hans"/>
              </w:rPr>
              <w:t>180</w:t>
            </w:r>
          </w:p>
        </w:tc>
      </w:tr>
    </w:tbl>
    <w:p w14:paraId="5E6D096E" w14:textId="77777777" w:rsidR="00E1581F" w:rsidRDefault="0092468C">
      <w:pPr>
        <w:widowControl/>
        <w:spacing w:line="360" w:lineRule="auto"/>
        <w:ind w:firstLineChars="50" w:firstLine="105"/>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两序列</w:t>
      </w:r>
      <w:r>
        <w:rPr>
          <w:rFonts w:ascii="Cambria Math" w:hAnsi="Cambria Math"/>
          <w:szCs w:val="22"/>
          <w:lang w:eastAsia="zh-Hans"/>
        </w:rPr>
        <w:t>ADF</w:t>
      </w:r>
      <w:r>
        <w:rPr>
          <w:rFonts w:ascii="Cambria Math" w:hAnsi="Cambria Math" w:hint="eastAsia"/>
          <w:szCs w:val="22"/>
          <w:lang w:eastAsia="zh-Hans"/>
        </w:rPr>
        <w:t>检验的</w:t>
      </w:r>
      <w:r>
        <w:rPr>
          <w:rFonts w:ascii="Cambria Math" w:hAnsi="Cambria Math" w:hint="eastAsia"/>
          <w:szCs w:val="22"/>
          <w:lang w:eastAsia="zh-Hans"/>
        </w:rPr>
        <w:t>t</w:t>
      </w:r>
      <w:r>
        <w:rPr>
          <w:rFonts w:ascii="Cambria Math" w:hAnsi="Cambria Math" w:hint="eastAsia"/>
          <w:szCs w:val="22"/>
          <w:lang w:eastAsia="zh-Hans"/>
        </w:rPr>
        <w:t>统计量均在</w:t>
      </w:r>
      <w:r>
        <w:rPr>
          <w:rFonts w:ascii="Cambria Math" w:hAnsi="Cambria Math"/>
          <w:szCs w:val="22"/>
          <w:lang w:eastAsia="zh-Hans"/>
        </w:rPr>
        <w:t>1%</w:t>
      </w:r>
      <w:r>
        <w:rPr>
          <w:rFonts w:ascii="Cambria Math" w:hAnsi="Cambria Math" w:hint="eastAsia"/>
          <w:szCs w:val="22"/>
          <w:lang w:eastAsia="zh-Hans"/>
        </w:rPr>
        <w:t>的显著水平下拒绝原假设</w:t>
      </w:r>
      <w:r>
        <w:rPr>
          <w:rFonts w:ascii="Cambria Math" w:hAnsi="Cambria Math"/>
          <w:szCs w:val="22"/>
          <w:lang w:eastAsia="zh-Hans"/>
        </w:rPr>
        <w:t>，</w:t>
      </w:r>
      <w:r>
        <w:rPr>
          <w:rFonts w:ascii="Cambria Math" w:hAnsi="Cambria Math" w:hint="eastAsia"/>
          <w:szCs w:val="22"/>
          <w:lang w:eastAsia="zh-Hans"/>
        </w:rPr>
        <w:t>通过了平稳性检验</w:t>
      </w:r>
      <w:r>
        <w:rPr>
          <w:rFonts w:ascii="Cambria Math" w:hAnsi="Cambria Math"/>
          <w:szCs w:val="22"/>
          <w:lang w:eastAsia="zh-Hans"/>
        </w:rPr>
        <w:t>，</w:t>
      </w:r>
      <w:r>
        <w:rPr>
          <w:rFonts w:ascii="Cambria Math" w:hAnsi="Cambria Math" w:hint="eastAsia"/>
          <w:szCs w:val="22"/>
          <w:lang w:eastAsia="zh-Hans"/>
        </w:rPr>
        <w:t>可以认为两序列是带有常数项的非趋势平稳序列</w:t>
      </w:r>
      <w:r>
        <w:rPr>
          <w:rFonts w:ascii="Cambria Math" w:hAnsi="Cambria Math"/>
          <w:szCs w:val="22"/>
          <w:lang w:eastAsia="zh-Hans"/>
        </w:rPr>
        <w:t>，</w:t>
      </w:r>
      <w:r>
        <w:rPr>
          <w:rFonts w:ascii="Cambria Math" w:hAnsi="Cambria Math" w:hint="eastAsia"/>
          <w:szCs w:val="22"/>
          <w:lang w:eastAsia="zh-Hans"/>
        </w:rPr>
        <w:t>滞后阶数分别为</w:t>
      </w:r>
      <w:r>
        <w:rPr>
          <w:rFonts w:ascii="Cambria Math" w:hAnsi="Cambria Math"/>
          <w:szCs w:val="22"/>
          <w:lang w:eastAsia="zh-Hans"/>
        </w:rPr>
        <w:t>2</w:t>
      </w:r>
      <w:r>
        <w:rPr>
          <w:rFonts w:ascii="Cambria Math" w:hAnsi="Cambria Math" w:hint="eastAsia"/>
          <w:szCs w:val="22"/>
          <w:lang w:eastAsia="zh-Hans"/>
        </w:rPr>
        <w:t>和</w:t>
      </w:r>
      <w:r>
        <w:rPr>
          <w:rFonts w:ascii="Cambria Math" w:hAnsi="Cambria Math"/>
          <w:szCs w:val="22"/>
          <w:lang w:eastAsia="zh-Hans"/>
        </w:rPr>
        <w:t>3</w:t>
      </w:r>
      <w:r>
        <w:rPr>
          <w:rFonts w:ascii="Cambria Math" w:hAnsi="Cambria Math"/>
          <w:szCs w:val="22"/>
          <w:lang w:eastAsia="zh-Hans"/>
        </w:rPr>
        <w:t>。</w:t>
      </w:r>
    </w:p>
    <w:p w14:paraId="180FA8BD"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3</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 xml:space="preserve">2 </w:t>
      </w:r>
      <w:r>
        <w:rPr>
          <w:rFonts w:ascii="黑体" w:eastAsia="黑体" w:hAnsi="黑体" w:cs="Times New Roman" w:hint="eastAsia"/>
          <w:b/>
          <w:sz w:val="28"/>
          <w:szCs w:val="28"/>
          <w:lang w:eastAsia="zh-Hans"/>
        </w:rPr>
        <w:t>序列自相关检验与</w:t>
      </w:r>
      <w:r>
        <w:rPr>
          <w:rFonts w:ascii="黑体" w:eastAsia="黑体" w:hAnsi="黑体" w:cs="Times New Roman"/>
          <w:b/>
          <w:sz w:val="28"/>
          <w:szCs w:val="28"/>
          <w:lang w:eastAsia="zh-Hans"/>
        </w:rPr>
        <w:t>ARCH</w:t>
      </w:r>
      <w:r>
        <w:rPr>
          <w:rFonts w:ascii="黑体" w:eastAsia="黑体" w:hAnsi="黑体" w:cs="Times New Roman" w:hint="eastAsia"/>
          <w:b/>
          <w:sz w:val="28"/>
          <w:szCs w:val="28"/>
          <w:lang w:eastAsia="zh-Hans"/>
        </w:rPr>
        <w:t>效应检验</w:t>
      </w:r>
    </w:p>
    <w:p w14:paraId="2BC92417" w14:textId="77777777" w:rsidR="00E1581F" w:rsidRDefault="0092468C">
      <w:pPr>
        <w:spacing w:before="120" w:after="120"/>
        <w:rPr>
          <w:rFonts w:ascii="Cambria Math" w:hAnsi="Cambria Math"/>
          <w:szCs w:val="22"/>
          <w:lang w:eastAsia="zh-Hans"/>
        </w:rPr>
      </w:pPr>
      <w:r>
        <w:rPr>
          <w:rFonts w:ascii="黑体" w:eastAsia="黑体" w:hAnsi="黑体" w:cs="Times New Roman"/>
          <w:b/>
          <w:sz w:val="24"/>
          <w:lang w:eastAsia="zh-Hans"/>
        </w:rPr>
        <w:t xml:space="preserve"> </w:t>
      </w:r>
      <w:r>
        <w:rPr>
          <w:rFonts w:ascii="Cambria Math" w:hAnsi="Cambria Math"/>
          <w:szCs w:val="22"/>
          <w:lang w:eastAsia="zh-Hans"/>
        </w:rPr>
        <w:t xml:space="preserve"> </w:t>
      </w:r>
      <w:r>
        <w:rPr>
          <w:rFonts w:ascii="Cambria Math" w:hAnsi="Cambria Math" w:hint="eastAsia"/>
          <w:szCs w:val="22"/>
          <w:lang w:eastAsia="zh-Hans"/>
        </w:rPr>
        <w:t>建立</w:t>
      </w:r>
      <w:r>
        <w:rPr>
          <w:rFonts w:ascii="Cambria Math" w:hAnsi="Cambria Math"/>
          <w:szCs w:val="22"/>
          <w:lang w:eastAsia="zh-Hans"/>
        </w:rPr>
        <w:t>GARCH</w:t>
      </w:r>
      <w:r>
        <w:rPr>
          <w:rFonts w:ascii="Cambria Math" w:hAnsi="Cambria Math" w:hint="eastAsia"/>
          <w:szCs w:val="22"/>
          <w:lang w:eastAsia="zh-Hans"/>
        </w:rPr>
        <w:t>模型</w:t>
      </w:r>
      <w:r>
        <w:rPr>
          <w:rFonts w:ascii="Cambria Math" w:hAnsi="Cambria Math"/>
          <w:szCs w:val="22"/>
          <w:lang w:eastAsia="zh-Hans"/>
        </w:rPr>
        <w:t>，</w:t>
      </w:r>
      <w:r>
        <w:rPr>
          <w:rFonts w:ascii="Cambria Math" w:hAnsi="Cambria Math" w:hint="eastAsia"/>
          <w:szCs w:val="22"/>
          <w:lang w:eastAsia="zh-Hans"/>
        </w:rPr>
        <w:t>需要检验变量序列是否具有</w:t>
      </w:r>
      <w:r>
        <w:rPr>
          <w:rFonts w:ascii="Cambria Math" w:hAnsi="Cambria Math"/>
          <w:szCs w:val="22"/>
          <w:lang w:eastAsia="zh-Hans"/>
        </w:rPr>
        <w:t>ARCH</w:t>
      </w:r>
      <w:r>
        <w:rPr>
          <w:rFonts w:ascii="Cambria Math" w:hAnsi="Cambria Math" w:hint="eastAsia"/>
          <w:szCs w:val="22"/>
          <w:lang w:eastAsia="zh-Hans"/>
        </w:rPr>
        <w:t>效应</w:t>
      </w:r>
      <w:r>
        <w:rPr>
          <w:rFonts w:ascii="Cambria Math" w:hAnsi="Cambria Math"/>
          <w:szCs w:val="22"/>
          <w:lang w:eastAsia="zh-Hans"/>
        </w:rPr>
        <w:t>。</w:t>
      </w:r>
    </w:p>
    <w:p w14:paraId="5E7A607E" w14:textId="77777777" w:rsidR="00E1581F" w:rsidRDefault="0092468C">
      <w:pPr>
        <w:spacing w:before="120" w:after="120" w:line="360" w:lineRule="auto"/>
        <w:ind w:firstLineChars="100" w:firstLine="210"/>
        <w:rPr>
          <w:rFonts w:ascii="Cambria Math" w:hAnsi="Cambria Math"/>
          <w:szCs w:val="22"/>
          <w:lang w:eastAsia="zh-Hans"/>
        </w:rPr>
      </w:pPr>
      <w:r>
        <w:rPr>
          <w:rFonts w:ascii="Cambria Math" w:hAnsi="Cambria Math" w:hint="eastAsia"/>
          <w:szCs w:val="22"/>
          <w:lang w:eastAsia="zh-Hans"/>
        </w:rPr>
        <w:t>首先通过</w:t>
      </w:r>
      <w:r>
        <w:rPr>
          <w:rFonts w:ascii="Cambria Math" w:hAnsi="Cambria Math"/>
          <w:szCs w:val="22"/>
          <w:lang w:eastAsia="zh-Hans"/>
        </w:rPr>
        <w:t>ACF(</w:t>
      </w:r>
      <w:r>
        <w:rPr>
          <w:rFonts w:ascii="Cambria Math" w:hAnsi="Cambria Math" w:hint="eastAsia"/>
          <w:szCs w:val="22"/>
          <w:lang w:eastAsia="zh-Hans"/>
        </w:rPr>
        <w:t>自相关</w:t>
      </w:r>
      <w:r>
        <w:rPr>
          <w:rFonts w:ascii="Cambria Math" w:hAnsi="Cambria Math"/>
          <w:szCs w:val="22"/>
          <w:lang w:eastAsia="zh-Hans"/>
        </w:rPr>
        <w:t>)</w:t>
      </w:r>
      <w:r>
        <w:rPr>
          <w:rFonts w:ascii="Cambria Math" w:hAnsi="Cambria Math" w:hint="eastAsia"/>
          <w:szCs w:val="22"/>
          <w:lang w:eastAsia="zh-Hans"/>
        </w:rPr>
        <w:t>和</w:t>
      </w:r>
      <w:r>
        <w:rPr>
          <w:rFonts w:ascii="Cambria Math" w:hAnsi="Cambria Math"/>
          <w:szCs w:val="22"/>
          <w:lang w:eastAsia="zh-Hans"/>
        </w:rPr>
        <w:t>PACF(</w:t>
      </w:r>
      <w:r>
        <w:rPr>
          <w:rFonts w:ascii="Cambria Math" w:hAnsi="Cambria Math" w:hint="eastAsia"/>
          <w:szCs w:val="22"/>
          <w:lang w:eastAsia="zh-Hans"/>
        </w:rPr>
        <w:t>偏自相关</w:t>
      </w:r>
      <w:r>
        <w:rPr>
          <w:rFonts w:ascii="Cambria Math" w:hAnsi="Cambria Math"/>
          <w:szCs w:val="22"/>
          <w:lang w:eastAsia="zh-Hans"/>
        </w:rPr>
        <w:t>)</w:t>
      </w:r>
      <w:r>
        <w:rPr>
          <w:rFonts w:ascii="Cambria Math" w:hAnsi="Cambria Math" w:hint="eastAsia"/>
          <w:szCs w:val="22"/>
          <w:lang w:eastAsia="zh-Hans"/>
        </w:rPr>
        <w:t>图初步判断变量是否具有自相关性</w:t>
      </w:r>
      <w:r>
        <w:rPr>
          <w:rFonts w:ascii="Cambria Math" w:hAnsi="Cambria Math"/>
          <w:szCs w:val="22"/>
          <w:lang w:eastAsia="zh-Hans"/>
        </w:rPr>
        <w:t>，</w:t>
      </w:r>
      <w:r>
        <w:rPr>
          <w:rFonts w:ascii="Cambria Math" w:hAnsi="Cambria Math" w:hint="eastAsia"/>
          <w:szCs w:val="22"/>
          <w:lang w:eastAsia="zh-Hans"/>
        </w:rPr>
        <w:t>并通过观察选取</w:t>
      </w:r>
      <w:r>
        <w:rPr>
          <w:rFonts w:ascii="Cambria Math" w:hAnsi="Cambria Math"/>
          <w:szCs w:val="22"/>
          <w:lang w:eastAsia="zh-Hans"/>
        </w:rPr>
        <w:t>ARCH</w:t>
      </w:r>
      <w:r>
        <w:rPr>
          <w:rFonts w:ascii="Cambria Math" w:hAnsi="Cambria Math" w:hint="eastAsia"/>
          <w:szCs w:val="22"/>
          <w:lang w:eastAsia="zh-Hans"/>
        </w:rPr>
        <w:t>检验的滞后阶数</w:t>
      </w:r>
      <w:r>
        <w:rPr>
          <w:rFonts w:ascii="Cambria Math" w:hAnsi="Cambria Math"/>
          <w:szCs w:val="22"/>
          <w:lang w:eastAsia="zh-Hans"/>
        </w:rPr>
        <w:t>。</w:t>
      </w:r>
    </w:p>
    <w:p w14:paraId="17D4AF52" w14:textId="77777777" w:rsidR="00E1581F" w:rsidRDefault="0092468C">
      <w:pPr>
        <w:spacing w:before="120" w:after="120" w:line="360" w:lineRule="auto"/>
        <w:ind w:left="241" w:hangingChars="100" w:hanging="241"/>
        <w:rPr>
          <w:rFonts w:ascii="黑体" w:eastAsia="黑体" w:hAnsi="黑体" w:cs="Times New Roman"/>
          <w:b/>
          <w:sz w:val="24"/>
          <w:lang w:eastAsia="zh-Hans"/>
        </w:rPr>
      </w:pPr>
      <w:r>
        <w:rPr>
          <w:rFonts w:ascii="黑体" w:eastAsia="黑体" w:hAnsi="黑体" w:cs="Times New Roman" w:hint="eastAsia"/>
          <w:b/>
          <w:noProof/>
          <w:sz w:val="24"/>
        </w:rPr>
        <w:lastRenderedPageBreak/>
        <w:drawing>
          <wp:anchor distT="0" distB="0" distL="114300" distR="114300" simplePos="0" relativeHeight="251660288" behindDoc="0" locked="0" layoutInCell="1" allowOverlap="1" wp14:anchorId="4956315A" wp14:editId="0AB02C4E">
            <wp:simplePos x="0" y="0"/>
            <wp:positionH relativeFrom="column">
              <wp:posOffset>2809240</wp:posOffset>
            </wp:positionH>
            <wp:positionV relativeFrom="paragraph">
              <wp:posOffset>1337945</wp:posOffset>
            </wp:positionV>
            <wp:extent cx="2676525" cy="1154430"/>
            <wp:effectExtent l="0" t="0" r="0" b="0"/>
            <wp:wrapSquare wrapText="bothSides"/>
            <wp:docPr id="4" name="图片 4" descr="截屏2020-11-26 21.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11-26 21.11.07"/>
                    <pic:cNvPicPr>
                      <a:picLocks noChangeAspect="1"/>
                    </pic:cNvPicPr>
                  </pic:nvPicPr>
                  <pic:blipFill>
                    <a:blip r:embed="rId10"/>
                    <a:stretch>
                      <a:fillRect/>
                    </a:stretch>
                  </pic:blipFill>
                  <pic:spPr>
                    <a:xfrm>
                      <a:off x="0" y="0"/>
                      <a:ext cx="2676525" cy="1154430"/>
                    </a:xfrm>
                    <a:prstGeom prst="rect">
                      <a:avLst/>
                    </a:prstGeom>
                  </pic:spPr>
                </pic:pic>
              </a:graphicData>
            </a:graphic>
          </wp:anchor>
        </w:drawing>
      </w:r>
      <w:r>
        <w:rPr>
          <w:rFonts w:ascii="黑体" w:eastAsia="黑体" w:hAnsi="黑体" w:cs="Times New Roman" w:hint="eastAsia"/>
          <w:b/>
          <w:noProof/>
          <w:sz w:val="24"/>
        </w:rPr>
        <w:drawing>
          <wp:anchor distT="0" distB="0" distL="114300" distR="114300" simplePos="0" relativeHeight="251658240" behindDoc="0" locked="0" layoutInCell="1" allowOverlap="1" wp14:anchorId="23A06150" wp14:editId="5AC1FDA6">
            <wp:simplePos x="0" y="0"/>
            <wp:positionH relativeFrom="column">
              <wp:posOffset>2747645</wp:posOffset>
            </wp:positionH>
            <wp:positionV relativeFrom="paragraph">
              <wp:posOffset>136525</wp:posOffset>
            </wp:positionV>
            <wp:extent cx="2896235" cy="1137285"/>
            <wp:effectExtent l="0" t="0" r="24765" b="5715"/>
            <wp:wrapSquare wrapText="bothSides"/>
            <wp:docPr id="1" name="图片 1" descr="截屏2020-11-26 20.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11-26 20.44.59"/>
                    <pic:cNvPicPr>
                      <a:picLocks noChangeAspect="1"/>
                    </pic:cNvPicPr>
                  </pic:nvPicPr>
                  <pic:blipFill>
                    <a:blip r:embed="rId11"/>
                    <a:stretch>
                      <a:fillRect/>
                    </a:stretch>
                  </pic:blipFill>
                  <pic:spPr>
                    <a:xfrm>
                      <a:off x="0" y="0"/>
                      <a:ext cx="2896235" cy="1137285"/>
                    </a:xfrm>
                    <a:prstGeom prst="rect">
                      <a:avLst/>
                    </a:prstGeom>
                  </pic:spPr>
                </pic:pic>
              </a:graphicData>
            </a:graphic>
          </wp:anchor>
        </w:drawing>
      </w:r>
      <w:r>
        <w:rPr>
          <w:rFonts w:ascii="黑体" w:eastAsia="黑体" w:hAnsi="黑体" w:cs="Times New Roman" w:hint="eastAsia"/>
          <w:b/>
          <w:noProof/>
          <w:sz w:val="24"/>
        </w:rPr>
        <w:drawing>
          <wp:anchor distT="0" distB="0" distL="114300" distR="114300" simplePos="0" relativeHeight="251661312" behindDoc="1" locked="0" layoutInCell="1" allowOverlap="1" wp14:anchorId="5F2C9CFF" wp14:editId="4D8FDEB8">
            <wp:simplePos x="0" y="0"/>
            <wp:positionH relativeFrom="column">
              <wp:posOffset>40005</wp:posOffset>
            </wp:positionH>
            <wp:positionV relativeFrom="paragraph">
              <wp:posOffset>1369060</wp:posOffset>
            </wp:positionV>
            <wp:extent cx="2780030" cy="1240155"/>
            <wp:effectExtent l="0" t="0" r="13970" b="4445"/>
            <wp:wrapTight wrapText="bothSides">
              <wp:wrapPolygon edited="0">
                <wp:start x="0" y="0"/>
                <wp:lineTo x="0" y="21235"/>
                <wp:lineTo x="21314" y="21235"/>
                <wp:lineTo x="21314" y="0"/>
                <wp:lineTo x="0" y="0"/>
              </wp:wrapPolygon>
            </wp:wrapTight>
            <wp:docPr id="3" name="图片 3" descr="截屏2020-11-26 21.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11-26 21.10.03"/>
                    <pic:cNvPicPr>
                      <a:picLocks noChangeAspect="1"/>
                    </pic:cNvPicPr>
                  </pic:nvPicPr>
                  <pic:blipFill>
                    <a:blip r:embed="rId12"/>
                    <a:stretch>
                      <a:fillRect/>
                    </a:stretch>
                  </pic:blipFill>
                  <pic:spPr>
                    <a:xfrm>
                      <a:off x="0" y="0"/>
                      <a:ext cx="2780030" cy="1240155"/>
                    </a:xfrm>
                    <a:prstGeom prst="rect">
                      <a:avLst/>
                    </a:prstGeom>
                  </pic:spPr>
                </pic:pic>
              </a:graphicData>
            </a:graphic>
          </wp:anchor>
        </w:drawing>
      </w:r>
      <w:r>
        <w:rPr>
          <w:rFonts w:ascii="黑体" w:eastAsia="黑体" w:hAnsi="黑体" w:cs="Times New Roman" w:hint="eastAsia"/>
          <w:b/>
          <w:noProof/>
          <w:sz w:val="24"/>
        </w:rPr>
        <w:drawing>
          <wp:inline distT="0" distB="0" distL="114300" distR="114300" wp14:anchorId="23600AE4" wp14:editId="368EA2B2">
            <wp:extent cx="2854325" cy="1173480"/>
            <wp:effectExtent l="0" t="0" r="15875" b="20320"/>
            <wp:docPr id="2" name="图片 2" descr="截屏2020-11-26 20.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11-26 20.41.01"/>
                    <pic:cNvPicPr>
                      <a:picLocks noChangeAspect="1"/>
                    </pic:cNvPicPr>
                  </pic:nvPicPr>
                  <pic:blipFill>
                    <a:blip r:embed="rId13"/>
                    <a:stretch>
                      <a:fillRect/>
                    </a:stretch>
                  </pic:blipFill>
                  <pic:spPr>
                    <a:xfrm>
                      <a:off x="0" y="0"/>
                      <a:ext cx="2854325" cy="1173480"/>
                    </a:xfrm>
                    <a:prstGeom prst="rect">
                      <a:avLst/>
                    </a:prstGeom>
                  </pic:spPr>
                </pic:pic>
              </a:graphicData>
            </a:graphic>
          </wp:inline>
        </w:drawing>
      </w:r>
    </w:p>
    <w:p w14:paraId="5556A5B1" w14:textId="77777777" w:rsidR="00E1581F" w:rsidRDefault="0092468C">
      <w:pPr>
        <w:spacing w:before="120" w:after="120" w:line="360" w:lineRule="auto"/>
        <w:ind w:firstLineChars="100" w:firstLine="210"/>
        <w:rPr>
          <w:rFonts w:ascii="Cambria Math" w:hAnsi="Cambria Math"/>
          <w:szCs w:val="22"/>
          <w:lang w:eastAsia="zh-Hans"/>
        </w:rPr>
      </w:pPr>
      <w:r>
        <w:rPr>
          <w:rFonts w:ascii="Cambria Math" w:hAnsi="Cambria Math" w:hint="eastAsia"/>
          <w:szCs w:val="22"/>
          <w:lang w:eastAsia="zh-Hans"/>
        </w:rPr>
        <w:t>通过以上四组图可以看出两变量都是具有一定自相关性的</w:t>
      </w:r>
      <w:r>
        <w:rPr>
          <w:rFonts w:ascii="Cambria Math" w:hAnsi="Cambria Math"/>
          <w:szCs w:val="22"/>
          <w:lang w:eastAsia="zh-Hans"/>
        </w:rPr>
        <w:t>。</w:t>
      </w:r>
      <w:r>
        <w:rPr>
          <w:rFonts w:ascii="Cambria Math" w:hAnsi="Cambria Math" w:hint="eastAsia"/>
          <w:szCs w:val="22"/>
          <w:lang w:eastAsia="zh-Hans"/>
        </w:rPr>
        <w:t>上方两图的浅蓝色区域为置信边界</w:t>
      </w:r>
      <w:r>
        <w:rPr>
          <w:rFonts w:ascii="Cambria Math" w:hAnsi="Cambria Math"/>
          <w:szCs w:val="22"/>
          <w:lang w:eastAsia="zh-Hans"/>
        </w:rPr>
        <w:t>，</w:t>
      </w:r>
      <w:r>
        <w:rPr>
          <w:rFonts w:ascii="Cambria Math" w:hAnsi="Cambria Math" w:hint="eastAsia"/>
          <w:szCs w:val="22"/>
          <w:lang w:eastAsia="zh-Hans"/>
        </w:rPr>
        <w:t>相关系数点均显示优先级序列在滞后</w:t>
      </w:r>
      <w:r>
        <w:rPr>
          <w:rFonts w:ascii="Cambria Math" w:hAnsi="Cambria Math"/>
          <w:szCs w:val="22"/>
          <w:lang w:eastAsia="zh-Hans"/>
        </w:rPr>
        <w:t>1</w:t>
      </w:r>
      <w:r>
        <w:rPr>
          <w:rFonts w:ascii="Cambria Math" w:hAnsi="Cambria Math" w:hint="eastAsia"/>
          <w:szCs w:val="22"/>
          <w:lang w:eastAsia="zh-Hans"/>
        </w:rPr>
        <w:t>阶后基本满足自相关性</w:t>
      </w:r>
      <w:r>
        <w:rPr>
          <w:rFonts w:ascii="Cambria Math" w:hAnsi="Cambria Math"/>
          <w:szCs w:val="22"/>
          <w:lang w:eastAsia="zh-Hans"/>
        </w:rPr>
        <w:t>，</w:t>
      </w:r>
      <w:r>
        <w:rPr>
          <w:rFonts w:ascii="Cambria Math" w:hAnsi="Cambria Math" w:hint="eastAsia"/>
          <w:szCs w:val="22"/>
          <w:lang w:eastAsia="zh-Hans"/>
        </w:rPr>
        <w:t>即满足</w:t>
      </w:r>
      <w:r>
        <w:rPr>
          <w:rFonts w:ascii="Cambria Math" w:hAnsi="Cambria Math"/>
          <w:szCs w:val="22"/>
          <w:lang w:eastAsia="zh-Hans"/>
        </w:rPr>
        <w:t>AR(1)</w:t>
      </w:r>
      <w:r>
        <w:rPr>
          <w:rFonts w:ascii="Cambria Math" w:hAnsi="Cambria Math" w:hint="eastAsia"/>
          <w:szCs w:val="22"/>
          <w:lang w:eastAsia="zh-Hans"/>
        </w:rPr>
        <w:t>和</w:t>
      </w:r>
      <w:r>
        <w:rPr>
          <w:rFonts w:ascii="Cambria Math" w:hAnsi="Cambria Math"/>
          <w:szCs w:val="22"/>
          <w:lang w:eastAsia="zh-Hans"/>
        </w:rPr>
        <w:t>MA(1)</w:t>
      </w:r>
      <w:r>
        <w:rPr>
          <w:rFonts w:ascii="Cambria Math" w:hAnsi="Cambria Math" w:hint="eastAsia"/>
          <w:szCs w:val="22"/>
          <w:lang w:eastAsia="zh-Hans"/>
        </w:rPr>
        <w:t>过程</w:t>
      </w:r>
      <w:r>
        <w:rPr>
          <w:rFonts w:ascii="Cambria Math" w:hAnsi="Cambria Math"/>
          <w:szCs w:val="22"/>
          <w:lang w:eastAsia="zh-Hans"/>
        </w:rPr>
        <w:t>，</w:t>
      </w:r>
      <w:r>
        <w:rPr>
          <w:rFonts w:ascii="Cambria Math" w:hAnsi="Cambria Math" w:hint="eastAsia"/>
          <w:szCs w:val="22"/>
          <w:lang w:eastAsia="zh-Hans"/>
        </w:rPr>
        <w:t>因此稍后可进行</w:t>
      </w:r>
      <w:r>
        <w:rPr>
          <w:rFonts w:ascii="Cambria Math" w:hAnsi="Cambria Math"/>
          <w:szCs w:val="22"/>
          <w:lang w:eastAsia="zh-Hans"/>
        </w:rPr>
        <w:t>ARCH(1)</w:t>
      </w:r>
      <w:r>
        <w:rPr>
          <w:rFonts w:ascii="Cambria Math" w:hAnsi="Cambria Math" w:hint="eastAsia"/>
          <w:szCs w:val="22"/>
          <w:lang w:eastAsia="zh-Hans"/>
        </w:rPr>
        <w:t>检验</w:t>
      </w:r>
      <w:r>
        <w:rPr>
          <w:rFonts w:ascii="Cambria Math" w:hAnsi="Cambria Math"/>
          <w:szCs w:val="22"/>
          <w:lang w:eastAsia="zh-Hans"/>
        </w:rPr>
        <w:t>。</w:t>
      </w:r>
      <w:r>
        <w:rPr>
          <w:rFonts w:ascii="Cambria Math" w:hAnsi="Cambria Math" w:hint="eastAsia"/>
          <w:szCs w:val="22"/>
          <w:lang w:eastAsia="zh-Hans"/>
        </w:rPr>
        <w:t>同理</w:t>
      </w:r>
      <w:r>
        <w:rPr>
          <w:rFonts w:ascii="Cambria Math" w:hAnsi="Cambria Math"/>
          <w:szCs w:val="22"/>
          <w:lang w:eastAsia="zh-Hans"/>
        </w:rPr>
        <w:t>，</w:t>
      </w:r>
      <w:r>
        <w:rPr>
          <w:rFonts w:ascii="Cambria Math" w:hAnsi="Cambria Math" w:hint="eastAsia"/>
          <w:szCs w:val="22"/>
          <w:lang w:eastAsia="zh-Hans"/>
        </w:rPr>
        <w:t>下方两图可能的滞后阶数有</w:t>
      </w:r>
      <w:r>
        <w:rPr>
          <w:rFonts w:ascii="Cambria Math" w:hAnsi="Cambria Math"/>
          <w:szCs w:val="22"/>
          <w:lang w:eastAsia="zh-Hans"/>
        </w:rPr>
        <w:t>2</w:t>
      </w:r>
      <w:r>
        <w:rPr>
          <w:rFonts w:ascii="Cambria Math" w:hAnsi="Cambria Math" w:hint="eastAsia"/>
          <w:szCs w:val="22"/>
          <w:lang w:eastAsia="zh-Hans"/>
        </w:rPr>
        <w:t>或</w:t>
      </w:r>
      <w:r>
        <w:rPr>
          <w:rFonts w:ascii="Cambria Math" w:hAnsi="Cambria Math"/>
          <w:szCs w:val="22"/>
          <w:lang w:eastAsia="zh-Hans"/>
        </w:rPr>
        <w:t>4</w:t>
      </w:r>
      <w:r>
        <w:rPr>
          <w:rFonts w:ascii="Cambria Math" w:hAnsi="Cambria Math"/>
          <w:szCs w:val="22"/>
          <w:lang w:eastAsia="zh-Hans"/>
        </w:rPr>
        <w:t>，</w:t>
      </w:r>
      <w:r>
        <w:rPr>
          <w:rFonts w:ascii="Cambria Math" w:hAnsi="Cambria Math" w:hint="eastAsia"/>
          <w:szCs w:val="22"/>
          <w:lang w:eastAsia="zh-Hans"/>
        </w:rPr>
        <w:t>可考虑进行</w:t>
      </w:r>
      <w:r>
        <w:rPr>
          <w:rFonts w:ascii="Cambria Math" w:hAnsi="Cambria Math"/>
          <w:szCs w:val="22"/>
          <w:lang w:eastAsia="zh-Hans"/>
        </w:rPr>
        <w:t>ARCH(2)</w:t>
      </w:r>
      <w:r>
        <w:rPr>
          <w:rFonts w:ascii="Cambria Math" w:hAnsi="Cambria Math" w:hint="eastAsia"/>
          <w:szCs w:val="22"/>
          <w:lang w:eastAsia="zh-Hans"/>
        </w:rPr>
        <w:t>检验</w:t>
      </w:r>
      <w:r>
        <w:rPr>
          <w:rFonts w:ascii="Cambria Math" w:hAnsi="Cambria Math"/>
          <w:szCs w:val="22"/>
          <w:lang w:eastAsia="zh-Hans"/>
        </w:rPr>
        <w:t>。</w:t>
      </w:r>
    </w:p>
    <w:p w14:paraId="781F6D62" w14:textId="77777777" w:rsidR="00E1581F" w:rsidRDefault="0092468C">
      <w:pPr>
        <w:spacing w:before="120" w:after="120" w:line="360" w:lineRule="auto"/>
        <w:ind w:firstLineChars="100" w:firstLine="210"/>
        <w:rPr>
          <w:rFonts w:ascii="Cambria Math" w:hAnsi="Cambria Math"/>
          <w:szCs w:val="22"/>
          <w:lang w:eastAsia="zh-Hans"/>
        </w:rPr>
      </w:pPr>
      <w:r>
        <w:rPr>
          <w:rFonts w:ascii="Cambria Math" w:hAnsi="Cambria Math" w:hint="eastAsia"/>
          <w:szCs w:val="22"/>
          <w:lang w:eastAsia="zh-Hans"/>
        </w:rPr>
        <w:t>判断序列是否具有</w:t>
      </w:r>
      <w:r>
        <w:rPr>
          <w:rFonts w:ascii="Cambria Math" w:hAnsi="Cambria Math"/>
          <w:szCs w:val="22"/>
          <w:lang w:eastAsia="zh-Hans"/>
        </w:rPr>
        <w:t>ARCH</w:t>
      </w:r>
      <w:r>
        <w:rPr>
          <w:rFonts w:ascii="Cambria Math" w:hAnsi="Cambria Math" w:hint="eastAsia"/>
          <w:szCs w:val="22"/>
          <w:lang w:eastAsia="zh-Hans"/>
        </w:rPr>
        <w:t>效应除自相关性外还应满足异方差性</w:t>
      </w:r>
      <w:r>
        <w:rPr>
          <w:rFonts w:ascii="Cambria Math" w:hAnsi="Cambria Math"/>
          <w:szCs w:val="22"/>
          <w:lang w:eastAsia="zh-Hans"/>
        </w:rPr>
        <w:t>。</w:t>
      </w:r>
      <w:r>
        <w:rPr>
          <w:rFonts w:ascii="Cambria Math" w:hAnsi="Cambria Math" w:hint="eastAsia"/>
          <w:szCs w:val="22"/>
          <w:lang w:eastAsia="zh-Hans"/>
        </w:rPr>
        <w:t>使用</w:t>
      </w:r>
      <w:r>
        <w:rPr>
          <w:rFonts w:ascii="Cambria Math" w:hAnsi="Cambria Math" w:hint="eastAsia"/>
          <w:szCs w:val="22"/>
        </w:rPr>
        <w:t>Ljung-Box Q</w:t>
      </w:r>
      <w:r>
        <w:rPr>
          <w:rFonts w:ascii="Cambria Math" w:hAnsi="Cambria Math" w:hint="eastAsia"/>
          <w:szCs w:val="22"/>
          <w:lang w:eastAsia="zh-Hans"/>
        </w:rPr>
        <w:t>统计量进行</w:t>
      </w:r>
      <w:r>
        <w:rPr>
          <w:rFonts w:ascii="Cambria Math" w:hAnsi="Cambria Math"/>
          <w:szCs w:val="22"/>
          <w:lang w:eastAsia="zh-Hans"/>
        </w:rPr>
        <w:t>ARCH</w:t>
      </w:r>
      <w:r>
        <w:rPr>
          <w:rFonts w:ascii="Cambria Math" w:hAnsi="Cambria Math" w:hint="eastAsia"/>
          <w:szCs w:val="22"/>
          <w:lang w:eastAsia="zh-Hans"/>
        </w:rPr>
        <w:t>效应检验</w:t>
      </w:r>
      <w:r>
        <w:rPr>
          <w:rFonts w:ascii="Cambria Math" w:hAnsi="Cambria Math"/>
          <w:szCs w:val="22"/>
          <w:lang w:eastAsia="zh-Hans"/>
        </w:rPr>
        <w:t>。</w:t>
      </w:r>
      <w:r>
        <w:rPr>
          <w:rFonts w:ascii="Cambria Math" w:hAnsi="Cambria Math" w:hint="eastAsia"/>
          <w:szCs w:val="22"/>
          <w:lang w:eastAsia="zh-Hans"/>
        </w:rPr>
        <w:t>检验结果如下</w:t>
      </w:r>
      <w:r>
        <w:rPr>
          <w:rFonts w:ascii="Cambria Math" w:hAnsi="Cambria Math"/>
          <w:szCs w:val="22"/>
          <w:lang w:eastAsia="zh-Hans"/>
        </w:rPr>
        <w:t>：</w:t>
      </w:r>
    </w:p>
    <w:tbl>
      <w:tblPr>
        <w:tblStyle w:val="a4"/>
        <w:tblW w:w="0" w:type="auto"/>
        <w:jc w:val="center"/>
        <w:tblLook w:val="04A0" w:firstRow="1" w:lastRow="0" w:firstColumn="1" w:lastColumn="0" w:noHBand="0" w:noVBand="1"/>
      </w:tblPr>
      <w:tblGrid>
        <w:gridCol w:w="1057"/>
        <w:gridCol w:w="1400"/>
        <w:gridCol w:w="1200"/>
        <w:gridCol w:w="1200"/>
      </w:tblGrid>
      <w:tr w:rsidR="00E1581F" w14:paraId="7E4D5B43" w14:textId="77777777">
        <w:trPr>
          <w:trHeight w:val="416"/>
          <w:jc w:val="center"/>
        </w:trPr>
        <w:tc>
          <w:tcPr>
            <w:tcW w:w="1057" w:type="dxa"/>
            <w:tcBorders>
              <w:left w:val="nil"/>
              <w:bottom w:val="single" w:sz="4" w:space="0" w:color="auto"/>
              <w:right w:val="nil"/>
            </w:tcBorders>
          </w:tcPr>
          <w:p w14:paraId="68B452FE"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序列</w:t>
            </w:r>
          </w:p>
        </w:tc>
        <w:tc>
          <w:tcPr>
            <w:tcW w:w="1400" w:type="dxa"/>
            <w:tcBorders>
              <w:left w:val="nil"/>
              <w:bottom w:val="single" w:sz="4" w:space="0" w:color="auto"/>
              <w:right w:val="nil"/>
            </w:tcBorders>
          </w:tcPr>
          <w:p w14:paraId="68E0C6FE"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rPr>
              <w:t>Ljung-Box Q</w:t>
            </w:r>
            <w:r>
              <w:rPr>
                <w:rFonts w:ascii="Cambria Math" w:hAnsi="Cambria Math" w:hint="eastAsia"/>
                <w:b/>
                <w:bCs/>
                <w:sz w:val="13"/>
                <w:szCs w:val="13"/>
                <w:lang w:eastAsia="zh-Hans"/>
              </w:rPr>
              <w:t>统计量</w:t>
            </w:r>
          </w:p>
        </w:tc>
        <w:tc>
          <w:tcPr>
            <w:tcW w:w="1200" w:type="dxa"/>
            <w:tcBorders>
              <w:left w:val="nil"/>
              <w:bottom w:val="single" w:sz="4" w:space="0" w:color="auto"/>
              <w:right w:val="nil"/>
            </w:tcBorders>
          </w:tcPr>
          <w:p w14:paraId="123EED9F"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p</w:t>
            </w:r>
            <w:r>
              <w:rPr>
                <w:rFonts w:ascii="Cambria Math" w:hAnsi="Cambria Math" w:hint="eastAsia"/>
                <w:b/>
                <w:bCs/>
                <w:sz w:val="13"/>
                <w:szCs w:val="13"/>
                <w:lang w:eastAsia="zh-Hans"/>
              </w:rPr>
              <w:t>值</w:t>
            </w:r>
          </w:p>
        </w:tc>
        <w:tc>
          <w:tcPr>
            <w:tcW w:w="1200" w:type="dxa"/>
            <w:tcBorders>
              <w:left w:val="nil"/>
              <w:bottom w:val="single" w:sz="4" w:space="0" w:color="auto"/>
              <w:right w:val="nil"/>
            </w:tcBorders>
          </w:tcPr>
          <w:p w14:paraId="132E9D18"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滞后阶数</w:t>
            </w:r>
          </w:p>
        </w:tc>
      </w:tr>
      <w:tr w:rsidR="00E1581F" w14:paraId="096E71D0" w14:textId="77777777">
        <w:trPr>
          <w:trHeight w:val="414"/>
          <w:jc w:val="center"/>
        </w:trPr>
        <w:tc>
          <w:tcPr>
            <w:tcW w:w="1057" w:type="dxa"/>
            <w:tcBorders>
              <w:top w:val="single" w:sz="4" w:space="0" w:color="auto"/>
              <w:left w:val="nil"/>
              <w:bottom w:val="nil"/>
              <w:right w:val="nil"/>
            </w:tcBorders>
          </w:tcPr>
          <w:p w14:paraId="78B3065B"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优先级收益率</w:t>
            </w:r>
          </w:p>
        </w:tc>
        <w:tc>
          <w:tcPr>
            <w:tcW w:w="1400" w:type="dxa"/>
            <w:tcBorders>
              <w:top w:val="single" w:sz="4" w:space="0" w:color="auto"/>
              <w:left w:val="nil"/>
              <w:bottom w:val="nil"/>
              <w:right w:val="nil"/>
            </w:tcBorders>
          </w:tcPr>
          <w:p w14:paraId="0707DC5B"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6.80259745</w:t>
            </w:r>
            <w:r>
              <w:rPr>
                <w:rFonts w:ascii="Cambria Math" w:hAnsi="Cambria Math"/>
                <w:sz w:val="13"/>
                <w:szCs w:val="13"/>
                <w:lang w:eastAsia="zh-Hans"/>
              </w:rPr>
              <w:t>***</w:t>
            </w:r>
          </w:p>
        </w:tc>
        <w:tc>
          <w:tcPr>
            <w:tcW w:w="1200" w:type="dxa"/>
            <w:tcBorders>
              <w:top w:val="single" w:sz="4" w:space="0" w:color="auto"/>
              <w:left w:val="nil"/>
              <w:bottom w:val="nil"/>
              <w:right w:val="nil"/>
            </w:tcBorders>
          </w:tcPr>
          <w:p w14:paraId="539D35F2"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0.00910254</w:t>
            </w:r>
          </w:p>
        </w:tc>
        <w:tc>
          <w:tcPr>
            <w:tcW w:w="1200" w:type="dxa"/>
            <w:tcBorders>
              <w:top w:val="single" w:sz="4" w:space="0" w:color="auto"/>
              <w:left w:val="nil"/>
              <w:bottom w:val="nil"/>
              <w:right w:val="nil"/>
            </w:tcBorders>
          </w:tcPr>
          <w:p w14:paraId="512B692B"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lang w:eastAsia="zh-Hans"/>
              </w:rPr>
              <w:t>1</w:t>
            </w:r>
          </w:p>
        </w:tc>
      </w:tr>
      <w:tr w:rsidR="00E1581F" w14:paraId="1EDBD875" w14:textId="77777777">
        <w:trPr>
          <w:trHeight w:val="425"/>
          <w:jc w:val="center"/>
        </w:trPr>
        <w:tc>
          <w:tcPr>
            <w:tcW w:w="1057" w:type="dxa"/>
            <w:tcBorders>
              <w:top w:val="nil"/>
              <w:left w:val="nil"/>
              <w:right w:val="nil"/>
            </w:tcBorders>
          </w:tcPr>
          <w:p w14:paraId="6D10EE35"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夹层级收益率</w:t>
            </w:r>
          </w:p>
        </w:tc>
        <w:tc>
          <w:tcPr>
            <w:tcW w:w="1400" w:type="dxa"/>
            <w:tcBorders>
              <w:top w:val="nil"/>
              <w:left w:val="nil"/>
              <w:right w:val="nil"/>
            </w:tcBorders>
          </w:tcPr>
          <w:p w14:paraId="3D8F698E"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58.93159586</w:t>
            </w:r>
            <w:r>
              <w:rPr>
                <w:rFonts w:ascii="Cambria Math" w:hAnsi="Cambria Math"/>
                <w:sz w:val="13"/>
                <w:szCs w:val="13"/>
                <w:lang w:eastAsia="zh-Hans"/>
              </w:rPr>
              <w:t>***</w:t>
            </w:r>
          </w:p>
        </w:tc>
        <w:tc>
          <w:tcPr>
            <w:tcW w:w="1200" w:type="dxa"/>
            <w:tcBorders>
              <w:top w:val="nil"/>
              <w:left w:val="nil"/>
              <w:right w:val="nil"/>
            </w:tcBorders>
          </w:tcPr>
          <w:p w14:paraId="41D141A1"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1.59649130e-13</w:t>
            </w:r>
          </w:p>
        </w:tc>
        <w:tc>
          <w:tcPr>
            <w:tcW w:w="1200" w:type="dxa"/>
            <w:tcBorders>
              <w:top w:val="nil"/>
              <w:left w:val="nil"/>
              <w:right w:val="nil"/>
            </w:tcBorders>
          </w:tcPr>
          <w:p w14:paraId="13CF9D8D"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lang w:eastAsia="zh-Hans"/>
              </w:rPr>
              <w:t>2</w:t>
            </w:r>
          </w:p>
        </w:tc>
      </w:tr>
    </w:tbl>
    <w:p w14:paraId="730BB6C0" w14:textId="77777777" w:rsidR="00E1581F" w:rsidRDefault="0092468C">
      <w:pPr>
        <w:spacing w:before="120" w:after="120" w:line="360" w:lineRule="auto"/>
        <w:ind w:firstLineChars="100" w:firstLine="210"/>
        <w:rPr>
          <w:rFonts w:ascii="Cambria Math" w:hAnsi="Cambria Math"/>
          <w:szCs w:val="22"/>
          <w:lang w:eastAsia="zh-Hans"/>
        </w:rPr>
      </w:pPr>
      <w:r>
        <w:rPr>
          <w:rFonts w:ascii="Cambria Math" w:hAnsi="Cambria Math" w:hint="eastAsia"/>
          <w:szCs w:val="22"/>
          <w:lang w:eastAsia="zh-Hans"/>
        </w:rPr>
        <w:t>两种收益率的</w:t>
      </w:r>
      <w:r>
        <w:rPr>
          <w:rFonts w:ascii="Cambria Math" w:hAnsi="Cambria Math" w:hint="eastAsia"/>
          <w:szCs w:val="22"/>
        </w:rPr>
        <w:t>Ljung-Box Q</w:t>
      </w:r>
      <w:r>
        <w:rPr>
          <w:rFonts w:ascii="Cambria Math" w:hAnsi="Cambria Math" w:hint="eastAsia"/>
          <w:szCs w:val="22"/>
          <w:lang w:eastAsia="zh-Hans"/>
        </w:rPr>
        <w:t>均在</w:t>
      </w:r>
      <w:r>
        <w:rPr>
          <w:rFonts w:ascii="Cambria Math" w:hAnsi="Cambria Math"/>
          <w:szCs w:val="22"/>
          <w:lang w:eastAsia="zh-Hans"/>
        </w:rPr>
        <w:t>1%</w:t>
      </w:r>
      <w:r>
        <w:rPr>
          <w:rFonts w:ascii="Cambria Math" w:hAnsi="Cambria Math" w:hint="eastAsia"/>
          <w:szCs w:val="22"/>
          <w:lang w:eastAsia="zh-Hans"/>
        </w:rPr>
        <w:t>的显著水平下拒绝原假设</w:t>
      </w:r>
      <w:r>
        <w:rPr>
          <w:rFonts w:ascii="Cambria Math" w:hAnsi="Cambria Math"/>
          <w:szCs w:val="22"/>
          <w:lang w:eastAsia="zh-Hans"/>
        </w:rPr>
        <w:t>，</w:t>
      </w:r>
      <w:r>
        <w:rPr>
          <w:rFonts w:ascii="Cambria Math" w:hAnsi="Cambria Math" w:hint="eastAsia"/>
          <w:szCs w:val="22"/>
          <w:lang w:eastAsia="zh-Hans"/>
        </w:rPr>
        <w:t>说明序列存在</w:t>
      </w:r>
      <w:r>
        <w:rPr>
          <w:rFonts w:ascii="Cambria Math" w:hAnsi="Cambria Math"/>
          <w:szCs w:val="22"/>
          <w:lang w:eastAsia="zh-Hans"/>
        </w:rPr>
        <w:t>ARCH</w:t>
      </w:r>
      <w:r>
        <w:rPr>
          <w:rFonts w:ascii="Cambria Math" w:hAnsi="Cambria Math" w:hint="eastAsia"/>
          <w:szCs w:val="22"/>
          <w:lang w:eastAsia="zh-Hans"/>
        </w:rPr>
        <w:t>效应</w:t>
      </w:r>
      <w:r>
        <w:rPr>
          <w:rFonts w:ascii="Cambria Math" w:hAnsi="Cambria Math"/>
          <w:szCs w:val="22"/>
          <w:lang w:eastAsia="zh-Hans"/>
        </w:rPr>
        <w:t>，</w:t>
      </w:r>
      <w:r>
        <w:rPr>
          <w:rFonts w:ascii="Cambria Math" w:hAnsi="Cambria Math" w:hint="eastAsia"/>
          <w:szCs w:val="22"/>
          <w:lang w:eastAsia="zh-Hans"/>
        </w:rPr>
        <w:t>可使用</w:t>
      </w:r>
      <w:r>
        <w:rPr>
          <w:rFonts w:ascii="Cambria Math" w:hAnsi="Cambria Math"/>
          <w:szCs w:val="22"/>
          <w:lang w:eastAsia="zh-Hans"/>
        </w:rPr>
        <w:t>GARCH</w:t>
      </w:r>
      <w:r>
        <w:rPr>
          <w:rFonts w:ascii="Cambria Math" w:hAnsi="Cambria Math" w:hint="eastAsia"/>
          <w:szCs w:val="22"/>
          <w:lang w:eastAsia="zh-Hans"/>
        </w:rPr>
        <w:t>类模型进行估计</w:t>
      </w:r>
      <w:r>
        <w:rPr>
          <w:rFonts w:ascii="Cambria Math" w:hAnsi="Cambria Math"/>
          <w:szCs w:val="22"/>
          <w:lang w:eastAsia="zh-Hans"/>
        </w:rPr>
        <w:t>。</w:t>
      </w:r>
    </w:p>
    <w:p w14:paraId="236ED113"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3</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3 AR(1)-GARCH(1,1)-</w:t>
      </w:r>
      <w:r>
        <w:rPr>
          <w:rFonts w:ascii="黑体" w:eastAsia="黑体" w:hAnsi="黑体" w:cs="Times New Roman" w:hint="eastAsia"/>
          <w:b/>
          <w:sz w:val="28"/>
          <w:szCs w:val="28"/>
          <w:lang w:eastAsia="zh-Hans"/>
        </w:rPr>
        <w:t>t模型估计与检验</w:t>
      </w:r>
    </w:p>
    <w:p w14:paraId="6D5779FA" w14:textId="77777777" w:rsidR="00E1581F" w:rsidRDefault="0092468C">
      <w:pPr>
        <w:spacing w:before="120" w:after="120" w:line="360" w:lineRule="auto"/>
        <w:ind w:firstLineChars="100" w:firstLine="210"/>
        <w:rPr>
          <w:rFonts w:ascii="Cambria Math" w:hAnsi="Cambria Math"/>
          <w:szCs w:val="22"/>
          <w:lang w:eastAsia="zh-Hans"/>
        </w:rPr>
      </w:pPr>
      <w:r>
        <w:rPr>
          <w:rFonts w:ascii="Cambria Math" w:hAnsi="Cambria Math" w:hint="eastAsia"/>
          <w:szCs w:val="22"/>
          <w:lang w:eastAsia="zh-Hans"/>
        </w:rPr>
        <w:t>为简化模型复杂度</w:t>
      </w:r>
      <w:r>
        <w:rPr>
          <w:rFonts w:ascii="Cambria Math" w:hAnsi="Cambria Math"/>
          <w:szCs w:val="22"/>
          <w:lang w:eastAsia="zh-Hans"/>
        </w:rPr>
        <w:t>，</w:t>
      </w:r>
      <w:r>
        <w:rPr>
          <w:rFonts w:ascii="Cambria Math" w:hAnsi="Cambria Math" w:hint="eastAsia"/>
          <w:szCs w:val="22"/>
          <w:lang w:eastAsia="zh-Hans"/>
        </w:rPr>
        <w:t>降低迭代次数</w:t>
      </w:r>
      <w:r>
        <w:rPr>
          <w:rFonts w:ascii="Cambria Math" w:hAnsi="Cambria Math"/>
          <w:szCs w:val="22"/>
          <w:lang w:eastAsia="zh-Hans"/>
        </w:rPr>
        <w:t>，</w:t>
      </w:r>
      <w:r>
        <w:rPr>
          <w:rFonts w:ascii="Cambria Math" w:hAnsi="Cambria Math" w:hint="eastAsia"/>
          <w:szCs w:val="22"/>
          <w:lang w:eastAsia="zh-Hans"/>
        </w:rPr>
        <w:t>考虑建立滞后阶数为</w:t>
      </w:r>
      <w:r>
        <w:rPr>
          <w:rFonts w:ascii="Cambria Math" w:hAnsi="Cambria Math"/>
          <w:szCs w:val="22"/>
          <w:lang w:eastAsia="zh-Hans"/>
        </w:rPr>
        <w:t>1</w:t>
      </w:r>
      <w:r>
        <w:rPr>
          <w:rFonts w:ascii="Cambria Math" w:hAnsi="Cambria Math" w:hint="eastAsia"/>
          <w:szCs w:val="22"/>
          <w:lang w:eastAsia="zh-Hans"/>
        </w:rPr>
        <w:t>或</w:t>
      </w:r>
      <w:r>
        <w:rPr>
          <w:rFonts w:ascii="Cambria Math" w:hAnsi="Cambria Math"/>
          <w:szCs w:val="22"/>
          <w:lang w:eastAsia="zh-Hans"/>
        </w:rPr>
        <w:t>2</w:t>
      </w:r>
      <w:r>
        <w:rPr>
          <w:rFonts w:ascii="Cambria Math" w:hAnsi="Cambria Math" w:hint="eastAsia"/>
          <w:szCs w:val="22"/>
          <w:lang w:eastAsia="zh-Hans"/>
        </w:rPr>
        <w:t>的</w:t>
      </w:r>
      <w:r>
        <w:rPr>
          <w:rFonts w:ascii="Cambria Math" w:hAnsi="Cambria Math"/>
          <w:szCs w:val="22"/>
          <w:lang w:eastAsia="zh-Hans"/>
        </w:rPr>
        <w:t>GARCH</w:t>
      </w:r>
      <w:r>
        <w:rPr>
          <w:rFonts w:ascii="Cambria Math" w:hAnsi="Cambria Math" w:hint="eastAsia"/>
          <w:szCs w:val="22"/>
          <w:lang w:eastAsia="zh-Hans"/>
        </w:rPr>
        <w:t>模型</w:t>
      </w:r>
      <w:r>
        <w:rPr>
          <w:rFonts w:ascii="Cambria Math" w:hAnsi="Cambria Math"/>
          <w:szCs w:val="22"/>
          <w:lang w:eastAsia="zh-Hans"/>
        </w:rPr>
        <w:t>。</w:t>
      </w:r>
      <w:r>
        <w:rPr>
          <w:rFonts w:ascii="Cambria Math" w:hAnsi="Cambria Math" w:hint="eastAsia"/>
          <w:szCs w:val="22"/>
          <w:lang w:eastAsia="zh-Hans"/>
        </w:rPr>
        <w:t>经对比过后最终波动率方程选择了</w:t>
      </w:r>
      <w:r>
        <w:rPr>
          <w:rFonts w:ascii="Cambria Math" w:hAnsi="Cambria Math"/>
          <w:szCs w:val="22"/>
          <w:lang w:eastAsia="zh-Hans"/>
        </w:rPr>
        <w:t>GARCH(1,1)</w:t>
      </w:r>
      <w:r>
        <w:rPr>
          <w:rFonts w:ascii="Cambria Math" w:hAnsi="Cambria Math" w:hint="eastAsia"/>
          <w:szCs w:val="22"/>
          <w:lang w:eastAsia="zh-Hans"/>
        </w:rPr>
        <w:t>模型</w:t>
      </w:r>
      <w:r>
        <w:rPr>
          <w:rFonts w:ascii="Cambria Math" w:hAnsi="Cambria Math"/>
          <w:szCs w:val="22"/>
          <w:lang w:eastAsia="zh-Hans"/>
        </w:rPr>
        <w:t>，</w:t>
      </w:r>
      <w:r>
        <w:rPr>
          <w:rFonts w:ascii="Cambria Math" w:hAnsi="Cambria Math" w:hint="eastAsia"/>
          <w:szCs w:val="22"/>
          <w:lang w:eastAsia="zh-Hans"/>
        </w:rPr>
        <w:t>均值方程选择</w:t>
      </w:r>
      <w:r>
        <w:rPr>
          <w:rFonts w:ascii="Cambria Math" w:hAnsi="Cambria Math"/>
          <w:szCs w:val="22"/>
          <w:lang w:eastAsia="zh-Hans"/>
        </w:rPr>
        <w:t>AR(1)</w:t>
      </w:r>
      <w:r>
        <w:rPr>
          <w:rFonts w:ascii="Cambria Math" w:hAnsi="Cambria Math" w:hint="eastAsia"/>
          <w:szCs w:val="22"/>
          <w:lang w:eastAsia="zh-Hans"/>
        </w:rPr>
        <w:t>模型</w:t>
      </w:r>
      <w:r>
        <w:rPr>
          <w:rFonts w:ascii="Cambria Math" w:hAnsi="Cambria Math"/>
          <w:szCs w:val="22"/>
          <w:lang w:eastAsia="zh-Hans"/>
        </w:rPr>
        <w:t>。</w:t>
      </w:r>
      <w:r>
        <w:rPr>
          <w:rFonts w:ascii="Cambria Math" w:hAnsi="Cambria Math" w:hint="eastAsia"/>
          <w:szCs w:val="22"/>
          <w:lang w:eastAsia="zh-Hans"/>
        </w:rPr>
        <w:t>选择的原因有二</w:t>
      </w:r>
      <w:r>
        <w:rPr>
          <w:rFonts w:ascii="Cambria Math" w:hAnsi="Cambria Math"/>
          <w:szCs w:val="22"/>
          <w:lang w:eastAsia="zh-Hans"/>
        </w:rPr>
        <w:t>，</w:t>
      </w:r>
      <w:r>
        <w:rPr>
          <w:rFonts w:ascii="Cambria Math" w:hAnsi="Cambria Math" w:hint="eastAsia"/>
          <w:szCs w:val="22"/>
          <w:lang w:eastAsia="zh-Hans"/>
        </w:rPr>
        <w:lastRenderedPageBreak/>
        <w:t>一是参数的</w:t>
      </w:r>
      <w:r>
        <w:rPr>
          <w:rFonts w:ascii="Cambria Math" w:hAnsi="Cambria Math" w:hint="eastAsia"/>
          <w:szCs w:val="22"/>
          <w:lang w:eastAsia="zh-Hans"/>
        </w:rPr>
        <w:t>t</w:t>
      </w:r>
      <w:r>
        <w:rPr>
          <w:rFonts w:ascii="Cambria Math" w:hAnsi="Cambria Math"/>
          <w:szCs w:val="22"/>
          <w:lang w:eastAsia="zh-Hans"/>
        </w:rPr>
        <w:t>-</w:t>
      </w:r>
      <w:r>
        <w:rPr>
          <w:rFonts w:ascii="Cambria Math" w:hAnsi="Cambria Math" w:hint="eastAsia"/>
          <w:szCs w:val="22"/>
          <w:lang w:eastAsia="zh-Hans"/>
        </w:rPr>
        <w:t>统计量更为显著</w:t>
      </w:r>
      <w:r>
        <w:rPr>
          <w:rFonts w:ascii="Cambria Math" w:hAnsi="Cambria Math"/>
          <w:szCs w:val="22"/>
          <w:lang w:eastAsia="zh-Hans"/>
        </w:rPr>
        <w:t>，</w:t>
      </w:r>
      <w:r>
        <w:rPr>
          <w:rFonts w:ascii="Cambria Math" w:hAnsi="Cambria Math" w:hint="eastAsia"/>
          <w:szCs w:val="22"/>
          <w:lang w:eastAsia="zh-Hans"/>
        </w:rPr>
        <w:t>统计性质更好</w:t>
      </w:r>
      <w:r>
        <w:rPr>
          <w:rFonts w:ascii="Cambria Math" w:hAnsi="Cambria Math"/>
          <w:szCs w:val="22"/>
          <w:lang w:eastAsia="zh-Hans"/>
        </w:rPr>
        <w:t>；</w:t>
      </w:r>
      <w:r>
        <w:rPr>
          <w:rFonts w:ascii="Cambria Math" w:hAnsi="Cambria Math" w:hint="eastAsia"/>
          <w:szCs w:val="22"/>
          <w:lang w:eastAsia="zh-Hans"/>
        </w:rPr>
        <w:t>二是滞后阶数越高</w:t>
      </w:r>
      <w:r>
        <w:rPr>
          <w:rFonts w:ascii="Cambria Math" w:hAnsi="Cambria Math"/>
          <w:szCs w:val="22"/>
          <w:lang w:eastAsia="zh-Hans"/>
        </w:rPr>
        <w:t>，</w:t>
      </w:r>
      <w:r>
        <w:rPr>
          <w:rFonts w:ascii="Cambria Math" w:hAnsi="Cambria Math" w:hint="eastAsia"/>
          <w:szCs w:val="22"/>
          <w:lang w:eastAsia="zh-Hans"/>
        </w:rPr>
        <w:t>需要估计的参数越多</w:t>
      </w:r>
      <w:r>
        <w:rPr>
          <w:rFonts w:ascii="Cambria Math" w:hAnsi="Cambria Math"/>
          <w:szCs w:val="22"/>
          <w:lang w:eastAsia="zh-Hans"/>
        </w:rPr>
        <w:t>，</w:t>
      </w:r>
      <w:r>
        <w:rPr>
          <w:rFonts w:ascii="Cambria Math" w:hAnsi="Cambria Math" w:hint="eastAsia"/>
          <w:szCs w:val="22"/>
          <w:lang w:eastAsia="zh-Hans"/>
        </w:rPr>
        <w:t>最终得到的收益率方程越复杂</w:t>
      </w:r>
      <w:r>
        <w:rPr>
          <w:rFonts w:ascii="Cambria Math" w:hAnsi="Cambria Math"/>
          <w:szCs w:val="22"/>
          <w:lang w:eastAsia="zh-Hans"/>
        </w:rPr>
        <w:t>，</w:t>
      </w:r>
      <w:r>
        <w:rPr>
          <w:rFonts w:ascii="Cambria Math" w:hAnsi="Cambria Math" w:hint="eastAsia"/>
          <w:szCs w:val="22"/>
          <w:lang w:eastAsia="zh-Hans"/>
        </w:rPr>
        <w:t>不利于进行之后的</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函数估计和</w:t>
      </w:r>
      <w:r>
        <w:rPr>
          <w:rFonts w:ascii="Cambria Math" w:hAnsi="Cambria Math"/>
          <w:szCs w:val="22"/>
          <w:lang w:eastAsia="zh-Hans"/>
        </w:rPr>
        <w:t>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hint="eastAsia"/>
          <w:szCs w:val="22"/>
          <w:lang w:eastAsia="zh-Hans"/>
        </w:rPr>
        <w:t>计算</w:t>
      </w:r>
      <w:r>
        <w:rPr>
          <w:rFonts w:ascii="Cambria Math" w:hAnsi="Cambria Math"/>
          <w:szCs w:val="22"/>
          <w:lang w:eastAsia="zh-Hans"/>
        </w:rPr>
        <w:t>。</w:t>
      </w:r>
      <w:r>
        <w:rPr>
          <w:rFonts w:ascii="Cambria Math" w:hAnsi="Cambria Math" w:hint="eastAsia"/>
          <w:szCs w:val="22"/>
          <w:lang w:eastAsia="zh-Hans"/>
        </w:rPr>
        <w:t>参数估计结果如下</w:t>
      </w:r>
      <w:r>
        <w:rPr>
          <w:rFonts w:ascii="Cambria Math" w:hAnsi="Cambria Math"/>
          <w:szCs w:val="22"/>
          <w:lang w:eastAsia="zh-Hans"/>
        </w:rPr>
        <w:t>：</w:t>
      </w:r>
    </w:p>
    <w:tbl>
      <w:tblPr>
        <w:tblStyle w:val="a4"/>
        <w:tblW w:w="7625" w:type="dxa"/>
        <w:jc w:val="center"/>
        <w:tblLayout w:type="fixed"/>
        <w:tblLook w:val="04A0" w:firstRow="1" w:lastRow="0" w:firstColumn="1" w:lastColumn="0" w:noHBand="0" w:noVBand="1"/>
      </w:tblPr>
      <w:tblGrid>
        <w:gridCol w:w="1150"/>
        <w:gridCol w:w="1231"/>
        <w:gridCol w:w="1284"/>
        <w:gridCol w:w="1137"/>
        <w:gridCol w:w="1157"/>
        <w:gridCol w:w="1666"/>
      </w:tblGrid>
      <w:tr w:rsidR="00E1581F" w14:paraId="2AB1C650" w14:textId="77777777">
        <w:trPr>
          <w:jc w:val="center"/>
        </w:trPr>
        <w:tc>
          <w:tcPr>
            <w:tcW w:w="7625" w:type="dxa"/>
            <w:gridSpan w:val="6"/>
            <w:tcBorders>
              <w:left w:val="nil"/>
              <w:bottom w:val="single" w:sz="4" w:space="0" w:color="auto"/>
              <w:right w:val="nil"/>
            </w:tcBorders>
          </w:tcPr>
          <w:p w14:paraId="4FEF4EE0"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优先级资产支持的证券收益率</w:t>
            </w:r>
          </w:p>
        </w:tc>
      </w:tr>
      <w:tr w:rsidR="00E1581F" w14:paraId="01343AD6" w14:textId="77777777">
        <w:trPr>
          <w:jc w:val="center"/>
        </w:trPr>
        <w:tc>
          <w:tcPr>
            <w:tcW w:w="1150" w:type="dxa"/>
            <w:tcBorders>
              <w:top w:val="single" w:sz="4" w:space="0" w:color="auto"/>
              <w:left w:val="nil"/>
              <w:bottom w:val="single" w:sz="4" w:space="0" w:color="auto"/>
              <w:right w:val="nil"/>
            </w:tcBorders>
          </w:tcPr>
          <w:p w14:paraId="0111A3DD"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变量</w:t>
            </w:r>
          </w:p>
        </w:tc>
        <w:tc>
          <w:tcPr>
            <w:tcW w:w="1231" w:type="dxa"/>
            <w:tcBorders>
              <w:top w:val="single" w:sz="4" w:space="0" w:color="auto"/>
              <w:left w:val="nil"/>
              <w:bottom w:val="single" w:sz="4" w:space="0" w:color="auto"/>
              <w:right w:val="nil"/>
            </w:tcBorders>
          </w:tcPr>
          <w:p w14:paraId="1CC7FCA0"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参数</w:t>
            </w:r>
          </w:p>
        </w:tc>
        <w:tc>
          <w:tcPr>
            <w:tcW w:w="1284" w:type="dxa"/>
            <w:tcBorders>
              <w:top w:val="single" w:sz="4" w:space="0" w:color="auto"/>
              <w:left w:val="nil"/>
              <w:bottom w:val="single" w:sz="4" w:space="0" w:color="auto"/>
              <w:right w:val="nil"/>
            </w:tcBorders>
          </w:tcPr>
          <w:p w14:paraId="3F334777"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标准差</w:t>
            </w:r>
          </w:p>
        </w:tc>
        <w:tc>
          <w:tcPr>
            <w:tcW w:w="1137" w:type="dxa"/>
            <w:tcBorders>
              <w:top w:val="single" w:sz="4" w:space="0" w:color="auto"/>
              <w:left w:val="nil"/>
              <w:bottom w:val="single" w:sz="4" w:space="0" w:color="auto"/>
              <w:right w:val="nil"/>
            </w:tcBorders>
          </w:tcPr>
          <w:p w14:paraId="2D496E32"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t</w:t>
            </w:r>
            <w:r>
              <w:rPr>
                <w:rFonts w:ascii="Cambria Math" w:hAnsi="Cambria Math"/>
                <w:b/>
                <w:bCs/>
                <w:sz w:val="13"/>
                <w:szCs w:val="13"/>
                <w:lang w:eastAsia="zh-Hans"/>
              </w:rPr>
              <w:t>-</w:t>
            </w:r>
            <w:r>
              <w:rPr>
                <w:rFonts w:ascii="Cambria Math" w:hAnsi="Cambria Math" w:hint="eastAsia"/>
                <w:b/>
                <w:bCs/>
                <w:sz w:val="13"/>
                <w:szCs w:val="13"/>
                <w:lang w:eastAsia="zh-Hans"/>
              </w:rPr>
              <w:t>统计量</w:t>
            </w:r>
          </w:p>
        </w:tc>
        <w:tc>
          <w:tcPr>
            <w:tcW w:w="1157" w:type="dxa"/>
            <w:tcBorders>
              <w:top w:val="single" w:sz="4" w:space="0" w:color="auto"/>
              <w:left w:val="nil"/>
              <w:bottom w:val="single" w:sz="4" w:space="0" w:color="auto"/>
              <w:right w:val="nil"/>
            </w:tcBorders>
          </w:tcPr>
          <w:p w14:paraId="75153ABE"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p</w:t>
            </w:r>
            <w:r>
              <w:rPr>
                <w:rFonts w:ascii="Cambria Math" w:hAnsi="Cambria Math" w:hint="eastAsia"/>
                <w:b/>
                <w:bCs/>
                <w:sz w:val="13"/>
                <w:szCs w:val="13"/>
                <w:lang w:eastAsia="zh-Hans"/>
              </w:rPr>
              <w:t>值</w:t>
            </w:r>
          </w:p>
        </w:tc>
        <w:tc>
          <w:tcPr>
            <w:tcW w:w="1666" w:type="dxa"/>
            <w:tcBorders>
              <w:top w:val="single" w:sz="4" w:space="0" w:color="auto"/>
              <w:left w:val="nil"/>
              <w:bottom w:val="single" w:sz="4" w:space="0" w:color="auto"/>
              <w:right w:val="nil"/>
            </w:tcBorders>
          </w:tcPr>
          <w:p w14:paraId="4A7B8F46"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方程</w:t>
            </w:r>
          </w:p>
        </w:tc>
      </w:tr>
      <w:tr w:rsidR="00E1581F" w14:paraId="12BF0250" w14:textId="77777777">
        <w:trPr>
          <w:trHeight w:hRule="exact" w:val="567"/>
          <w:jc w:val="center"/>
        </w:trPr>
        <w:tc>
          <w:tcPr>
            <w:tcW w:w="1150" w:type="dxa"/>
            <w:tcBorders>
              <w:top w:val="single" w:sz="4" w:space="0" w:color="auto"/>
              <w:left w:val="nil"/>
              <w:bottom w:val="nil"/>
              <w:right w:val="nil"/>
            </w:tcBorders>
          </w:tcPr>
          <w:p w14:paraId="4BC1E561"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lang w:eastAsia="zh-Hans"/>
              </w:rPr>
              <w:t>O</w:t>
            </w:r>
            <w:r>
              <w:rPr>
                <w:rFonts w:ascii="Cambria Math" w:hAnsi="Cambria Math" w:hint="eastAsia"/>
                <w:b/>
                <w:bCs/>
                <w:sz w:val="13"/>
                <w:szCs w:val="13"/>
                <w:lang w:eastAsia="zh-Hans"/>
              </w:rPr>
              <w:t>mega</w:t>
            </w:r>
          </w:p>
        </w:tc>
        <w:tc>
          <w:tcPr>
            <w:tcW w:w="1231" w:type="dxa"/>
            <w:tcBorders>
              <w:top w:val="single" w:sz="4" w:space="0" w:color="auto"/>
              <w:left w:val="nil"/>
              <w:bottom w:val="nil"/>
              <w:right w:val="nil"/>
            </w:tcBorders>
          </w:tcPr>
          <w:p w14:paraId="68899892"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rPr>
              <w:t>0.000</w:t>
            </w:r>
            <w:r>
              <w:rPr>
                <w:rFonts w:ascii="Cambria Math" w:hAnsi="Cambria Math" w:hint="eastAsia"/>
                <w:sz w:val="13"/>
                <w:szCs w:val="13"/>
              </w:rPr>
              <w:t>64861</w:t>
            </w:r>
          </w:p>
          <w:p w14:paraId="01AF18A5" w14:textId="77777777" w:rsidR="00E1581F" w:rsidRDefault="00E1581F">
            <w:pPr>
              <w:widowControl/>
              <w:spacing w:line="360" w:lineRule="auto"/>
              <w:jc w:val="center"/>
              <w:rPr>
                <w:rFonts w:ascii="Cambria Math" w:hAnsi="Cambria Math"/>
                <w:sz w:val="13"/>
                <w:szCs w:val="13"/>
                <w:lang w:eastAsia="zh-Hans"/>
              </w:rPr>
            </w:pPr>
          </w:p>
        </w:tc>
        <w:tc>
          <w:tcPr>
            <w:tcW w:w="1284" w:type="dxa"/>
            <w:tcBorders>
              <w:top w:val="single" w:sz="4" w:space="0" w:color="auto"/>
              <w:left w:val="nil"/>
              <w:bottom w:val="nil"/>
              <w:right w:val="nil"/>
            </w:tcBorders>
          </w:tcPr>
          <w:p w14:paraId="3551323B"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 0.00003847 </w:t>
            </w:r>
          </w:p>
          <w:p w14:paraId="0700D56F" w14:textId="77777777" w:rsidR="00E1581F" w:rsidRDefault="00E1581F">
            <w:pPr>
              <w:widowControl/>
              <w:spacing w:line="360" w:lineRule="auto"/>
              <w:jc w:val="center"/>
              <w:rPr>
                <w:rFonts w:ascii="Cambria Math" w:hAnsi="Cambria Math"/>
                <w:sz w:val="13"/>
                <w:szCs w:val="13"/>
                <w:lang w:eastAsia="zh-Hans"/>
              </w:rPr>
            </w:pPr>
          </w:p>
        </w:tc>
        <w:tc>
          <w:tcPr>
            <w:tcW w:w="1137" w:type="dxa"/>
            <w:tcBorders>
              <w:top w:val="single" w:sz="4" w:space="0" w:color="auto"/>
              <w:left w:val="nil"/>
              <w:bottom w:val="nil"/>
              <w:right w:val="nil"/>
            </w:tcBorders>
          </w:tcPr>
          <w:p w14:paraId="4608BF31"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16.860</w:t>
            </w:r>
          </w:p>
          <w:p w14:paraId="589B99A9" w14:textId="77777777" w:rsidR="00E1581F" w:rsidRDefault="00E1581F">
            <w:pPr>
              <w:widowControl/>
              <w:spacing w:line="360" w:lineRule="auto"/>
              <w:jc w:val="center"/>
              <w:rPr>
                <w:rFonts w:ascii="Cambria Math" w:hAnsi="Cambria Math"/>
                <w:sz w:val="13"/>
                <w:szCs w:val="13"/>
                <w:lang w:eastAsia="zh-Hans"/>
              </w:rPr>
            </w:pPr>
          </w:p>
        </w:tc>
        <w:tc>
          <w:tcPr>
            <w:tcW w:w="1157" w:type="dxa"/>
            <w:tcBorders>
              <w:top w:val="single" w:sz="4" w:space="0" w:color="auto"/>
              <w:left w:val="nil"/>
              <w:bottom w:val="nil"/>
              <w:right w:val="nil"/>
            </w:tcBorders>
          </w:tcPr>
          <w:p w14:paraId="6462C095"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rPr>
              <w:t>0</w:t>
            </w:r>
            <w:r>
              <w:rPr>
                <w:rFonts w:ascii="Cambria Math" w:hAnsi="Cambria Math" w:hint="eastAsia"/>
                <w:sz w:val="13"/>
                <w:szCs w:val="13"/>
                <w:lang w:eastAsia="zh-Hans"/>
              </w:rPr>
              <w:t>.</w:t>
            </w:r>
            <w:r>
              <w:rPr>
                <w:rFonts w:ascii="Cambria Math" w:hAnsi="Cambria Math"/>
                <w:sz w:val="13"/>
                <w:szCs w:val="13"/>
                <w:lang w:eastAsia="zh-Hans"/>
              </w:rPr>
              <w:t>000</w:t>
            </w:r>
          </w:p>
        </w:tc>
        <w:tc>
          <w:tcPr>
            <w:tcW w:w="1666" w:type="dxa"/>
            <w:vMerge w:val="restart"/>
            <w:tcBorders>
              <w:top w:val="single" w:sz="4" w:space="0" w:color="auto"/>
              <w:left w:val="nil"/>
              <w:bottom w:val="nil"/>
              <w:right w:val="nil"/>
            </w:tcBorders>
          </w:tcPr>
          <w:p w14:paraId="3B830C51"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标准差方程</w:t>
            </w:r>
          </w:p>
          <w:p w14:paraId="2D7C4064" w14:textId="77777777" w:rsidR="00E1581F" w:rsidRDefault="00291819">
            <w:pPr>
              <w:widowControl/>
              <w:spacing w:line="360" w:lineRule="auto"/>
              <w:jc w:val="center"/>
              <w:rPr>
                <w:rFonts w:ascii="Arial" w:hAnsi="Arial" w:cs="Arial"/>
                <w:sz w:val="13"/>
                <w:szCs w:val="13"/>
                <w:lang w:eastAsia="zh-Hans"/>
              </w:rPr>
            </w:pPr>
            <m:oMath>
              <m:sSubSup>
                <m:sSubSupPr>
                  <m:ctrlPr>
                    <w:rPr>
                      <w:rFonts w:ascii="Cambria Math" w:hAnsi="Cambria Math" w:cs="Arial"/>
                      <w:i/>
                      <w:sz w:val="11"/>
                      <w:szCs w:val="11"/>
                    </w:rPr>
                  </m:ctrlPr>
                </m:sSubSupPr>
                <m:e>
                  <m:r>
                    <w:rPr>
                      <w:rFonts w:ascii="Cambria Math" w:hAnsi="Cambria Math" w:cs="Arial"/>
                      <w:sz w:val="11"/>
                      <w:szCs w:val="11"/>
                    </w:rPr>
                    <m:t>σ</m:t>
                  </m:r>
                </m:e>
                <m:sub>
                  <m:r>
                    <w:rPr>
                      <w:rFonts w:ascii="Cambria Math" w:hAnsi="Cambria Math" w:cs="Arial"/>
                      <w:sz w:val="11"/>
                      <w:szCs w:val="11"/>
                    </w:rPr>
                    <m:t>t</m:t>
                  </m:r>
                </m:sub>
                <m:sup>
                  <m:r>
                    <w:rPr>
                      <w:rFonts w:ascii="Cambria Math" w:hAnsi="Cambria Math" w:cs="Arial"/>
                      <w:sz w:val="11"/>
                      <w:szCs w:val="11"/>
                    </w:rPr>
                    <m:t>2</m:t>
                  </m:r>
                </m:sup>
              </m:sSubSup>
              <m:r>
                <w:rPr>
                  <w:rFonts w:ascii="Cambria Math" w:hAnsi="Cambria Math" w:cs="Arial"/>
                  <w:sz w:val="11"/>
                  <w:szCs w:val="11"/>
                </w:rPr>
                <m:t>=ω+α</m:t>
              </m:r>
              <m:sSubSup>
                <m:sSubSupPr>
                  <m:ctrlPr>
                    <w:rPr>
                      <w:rFonts w:ascii="Cambria Math" w:hAnsi="Cambria Math" w:cs="Arial"/>
                      <w:i/>
                      <w:sz w:val="11"/>
                      <w:szCs w:val="11"/>
                    </w:rPr>
                  </m:ctrlPr>
                </m:sSubSupPr>
                <m:e>
                  <m:r>
                    <w:rPr>
                      <w:rFonts w:ascii="Cambria Math" w:hAnsi="Cambria Math" w:cs="Arial"/>
                      <w:sz w:val="11"/>
                      <w:szCs w:val="11"/>
                    </w:rPr>
                    <m:t>ε</m:t>
                  </m:r>
                </m:e>
                <m:sub>
                  <m:r>
                    <w:rPr>
                      <w:rFonts w:ascii="Cambria Math" w:hAnsi="Cambria Math" w:cs="Arial"/>
                      <w:sz w:val="11"/>
                      <w:szCs w:val="11"/>
                    </w:rPr>
                    <m:t>t-1</m:t>
                  </m:r>
                </m:sub>
                <m:sup>
                  <m:r>
                    <w:rPr>
                      <w:rFonts w:ascii="Cambria Math" w:hAnsi="Cambria Math" w:cs="Arial"/>
                      <w:sz w:val="11"/>
                      <w:szCs w:val="11"/>
                    </w:rPr>
                    <m:t>2</m:t>
                  </m:r>
                </m:sup>
              </m:sSubSup>
              <m:r>
                <w:rPr>
                  <w:rFonts w:ascii="Cambria Math" w:hAnsi="Cambria Math" w:cs="Arial"/>
                  <w:sz w:val="11"/>
                  <w:szCs w:val="11"/>
                </w:rPr>
                <m:t>+β</m:t>
              </m:r>
              <m:sSubSup>
                <m:sSubSupPr>
                  <m:ctrlPr>
                    <w:rPr>
                      <w:rFonts w:ascii="Cambria Math" w:hAnsi="Cambria Math" w:cs="Arial"/>
                      <w:i/>
                      <w:sz w:val="11"/>
                      <w:szCs w:val="11"/>
                    </w:rPr>
                  </m:ctrlPr>
                </m:sSubSupPr>
                <m:e>
                  <m:r>
                    <w:rPr>
                      <w:rFonts w:ascii="Cambria Math" w:hAnsi="Cambria Math" w:cs="Arial"/>
                      <w:sz w:val="11"/>
                      <w:szCs w:val="11"/>
                    </w:rPr>
                    <m:t>σ</m:t>
                  </m:r>
                </m:e>
                <m:sub>
                  <m:r>
                    <w:rPr>
                      <w:rFonts w:ascii="Cambria Math" w:hAnsi="Cambria Math" w:cs="Arial"/>
                      <w:sz w:val="11"/>
                      <w:szCs w:val="11"/>
                    </w:rPr>
                    <m:t>t-1</m:t>
                  </m:r>
                </m:sub>
                <m:sup>
                  <m:r>
                    <w:rPr>
                      <w:rFonts w:ascii="Cambria Math" w:hAnsi="Cambria Math" w:cs="Arial"/>
                      <w:sz w:val="11"/>
                      <w:szCs w:val="11"/>
                    </w:rPr>
                    <m:t>2</m:t>
                  </m:r>
                </m:sup>
              </m:sSubSup>
            </m:oMath>
            <w:r w:rsidR="0092468C">
              <w:rPr>
                <w:rFonts w:ascii="Cambria Math" w:hAnsi="Cambria Math" w:cs="Arial"/>
                <w:i/>
                <w:sz w:val="11"/>
                <w:szCs w:val="11"/>
              </w:rPr>
              <w:t xml:space="preserve"> </w:t>
            </w:r>
          </w:p>
        </w:tc>
      </w:tr>
      <w:tr w:rsidR="00E1581F" w14:paraId="02B96F45" w14:textId="77777777">
        <w:trPr>
          <w:trHeight w:hRule="exact" w:val="567"/>
          <w:jc w:val="center"/>
        </w:trPr>
        <w:tc>
          <w:tcPr>
            <w:tcW w:w="1150" w:type="dxa"/>
            <w:tcBorders>
              <w:top w:val="nil"/>
              <w:left w:val="nil"/>
              <w:bottom w:val="nil"/>
              <w:right w:val="nil"/>
            </w:tcBorders>
          </w:tcPr>
          <w:p w14:paraId="44C88390"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Alpha</w:t>
            </w:r>
            <w:r>
              <w:rPr>
                <w:rFonts w:ascii="Cambria Math" w:hAnsi="Cambria Math"/>
                <w:b/>
                <w:bCs/>
                <w:sz w:val="13"/>
                <w:szCs w:val="13"/>
                <w:lang w:eastAsia="zh-Hans"/>
              </w:rPr>
              <w:t>[1]</w:t>
            </w:r>
          </w:p>
          <w:p w14:paraId="5B6C169C" w14:textId="77777777" w:rsidR="00E1581F" w:rsidRDefault="00E1581F">
            <w:pPr>
              <w:widowControl/>
              <w:spacing w:line="360" w:lineRule="auto"/>
              <w:jc w:val="center"/>
              <w:rPr>
                <w:rFonts w:ascii="Cambria Math" w:hAnsi="Cambria Math"/>
                <w:b/>
                <w:bCs/>
                <w:sz w:val="13"/>
                <w:szCs w:val="13"/>
                <w:lang w:eastAsia="zh-Hans"/>
              </w:rPr>
            </w:pPr>
          </w:p>
        </w:tc>
        <w:tc>
          <w:tcPr>
            <w:tcW w:w="1231" w:type="dxa"/>
            <w:tcBorders>
              <w:top w:val="nil"/>
              <w:left w:val="nil"/>
              <w:bottom w:val="nil"/>
              <w:right w:val="nil"/>
            </w:tcBorders>
          </w:tcPr>
          <w:p w14:paraId="5CAC3CB5"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rPr>
              <w:t> 0.9993 </w:t>
            </w:r>
          </w:p>
          <w:p w14:paraId="56A1C405" w14:textId="77777777" w:rsidR="00E1581F" w:rsidRDefault="00E1581F">
            <w:pPr>
              <w:widowControl/>
              <w:spacing w:line="360" w:lineRule="auto"/>
              <w:jc w:val="center"/>
              <w:rPr>
                <w:rFonts w:ascii="Cambria Math" w:hAnsi="Cambria Math"/>
                <w:sz w:val="13"/>
                <w:szCs w:val="13"/>
                <w:lang w:eastAsia="zh-Hans"/>
              </w:rPr>
            </w:pPr>
          </w:p>
        </w:tc>
        <w:tc>
          <w:tcPr>
            <w:tcW w:w="1284" w:type="dxa"/>
            <w:tcBorders>
              <w:top w:val="nil"/>
              <w:left w:val="nil"/>
              <w:bottom w:val="nil"/>
              <w:right w:val="nil"/>
            </w:tcBorders>
          </w:tcPr>
          <w:p w14:paraId="16E9CC9C"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0.552</w:t>
            </w:r>
          </w:p>
          <w:p w14:paraId="225B3984" w14:textId="77777777" w:rsidR="00E1581F" w:rsidRDefault="00E1581F">
            <w:pPr>
              <w:widowControl/>
              <w:spacing w:line="360" w:lineRule="auto"/>
              <w:jc w:val="center"/>
              <w:rPr>
                <w:rFonts w:ascii="Cambria Math" w:hAnsi="Cambria Math"/>
                <w:sz w:val="13"/>
                <w:szCs w:val="13"/>
                <w:lang w:eastAsia="zh-Hans"/>
              </w:rPr>
            </w:pPr>
          </w:p>
        </w:tc>
        <w:tc>
          <w:tcPr>
            <w:tcW w:w="1137" w:type="dxa"/>
            <w:tcBorders>
              <w:top w:val="nil"/>
              <w:left w:val="nil"/>
              <w:bottom w:val="nil"/>
              <w:right w:val="nil"/>
            </w:tcBorders>
          </w:tcPr>
          <w:p w14:paraId="20BA4350"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1.809</w:t>
            </w:r>
          </w:p>
          <w:p w14:paraId="24B51D0B" w14:textId="77777777" w:rsidR="00E1581F" w:rsidRDefault="00E1581F">
            <w:pPr>
              <w:widowControl/>
              <w:spacing w:line="360" w:lineRule="auto"/>
              <w:jc w:val="center"/>
              <w:rPr>
                <w:rFonts w:ascii="Cambria Math" w:hAnsi="Cambria Math"/>
                <w:sz w:val="13"/>
                <w:szCs w:val="13"/>
                <w:lang w:eastAsia="zh-Hans"/>
              </w:rPr>
            </w:pPr>
          </w:p>
        </w:tc>
        <w:tc>
          <w:tcPr>
            <w:tcW w:w="1157" w:type="dxa"/>
            <w:tcBorders>
              <w:top w:val="nil"/>
              <w:left w:val="nil"/>
              <w:bottom w:val="nil"/>
              <w:right w:val="nil"/>
            </w:tcBorders>
          </w:tcPr>
          <w:p w14:paraId="532805B0" w14:textId="77777777" w:rsidR="00E1581F" w:rsidRDefault="0092468C">
            <w:pPr>
              <w:widowControl/>
              <w:spacing w:line="360" w:lineRule="auto"/>
              <w:jc w:val="center"/>
              <w:rPr>
                <w:rFonts w:ascii="Cambria Math" w:hAnsi="Cambria Math"/>
                <w:sz w:val="13"/>
                <w:szCs w:val="13"/>
              </w:rPr>
            </w:pPr>
            <w:r>
              <w:rPr>
                <w:rFonts w:ascii="Cambria Math" w:hAnsi="Cambria Math"/>
                <w:sz w:val="13"/>
                <w:szCs w:val="13"/>
              </w:rPr>
              <w:t>0.0</w:t>
            </w:r>
            <w:r>
              <w:rPr>
                <w:rFonts w:ascii="Cambria Math" w:hAnsi="Cambria Math" w:hint="eastAsia"/>
                <w:sz w:val="13"/>
                <w:szCs w:val="13"/>
              </w:rPr>
              <w:t>7</w:t>
            </w:r>
            <w:r>
              <w:rPr>
                <w:rFonts w:ascii="Cambria Math" w:hAnsi="Cambria Math"/>
                <w:sz w:val="13"/>
                <w:szCs w:val="13"/>
              </w:rPr>
              <w:t>0</w:t>
            </w:r>
          </w:p>
          <w:p w14:paraId="416F10D9" w14:textId="77777777" w:rsidR="00E1581F" w:rsidRDefault="00E1581F">
            <w:pPr>
              <w:widowControl/>
              <w:spacing w:line="360" w:lineRule="auto"/>
              <w:jc w:val="center"/>
              <w:rPr>
                <w:rFonts w:ascii="Cambria Math" w:hAnsi="Cambria Math"/>
                <w:sz w:val="13"/>
                <w:szCs w:val="13"/>
                <w:lang w:eastAsia="zh-Hans"/>
              </w:rPr>
            </w:pPr>
          </w:p>
        </w:tc>
        <w:tc>
          <w:tcPr>
            <w:tcW w:w="1666" w:type="dxa"/>
            <w:vMerge/>
            <w:tcBorders>
              <w:top w:val="nil"/>
              <w:left w:val="nil"/>
              <w:bottom w:val="nil"/>
              <w:right w:val="nil"/>
            </w:tcBorders>
          </w:tcPr>
          <w:p w14:paraId="5CE61B7D" w14:textId="77777777" w:rsidR="00E1581F" w:rsidRDefault="00E1581F">
            <w:pPr>
              <w:widowControl/>
              <w:spacing w:line="360" w:lineRule="auto"/>
              <w:jc w:val="center"/>
              <w:rPr>
                <w:rFonts w:ascii="Cambria Math" w:hAnsi="Cambria Math"/>
                <w:sz w:val="13"/>
                <w:szCs w:val="13"/>
                <w:lang w:eastAsia="zh-Hans"/>
              </w:rPr>
            </w:pPr>
          </w:p>
        </w:tc>
      </w:tr>
      <w:tr w:rsidR="00E1581F" w14:paraId="411EA462" w14:textId="77777777">
        <w:trPr>
          <w:trHeight w:hRule="exact" w:val="567"/>
          <w:jc w:val="center"/>
        </w:trPr>
        <w:tc>
          <w:tcPr>
            <w:tcW w:w="1150" w:type="dxa"/>
            <w:tcBorders>
              <w:top w:val="nil"/>
              <w:left w:val="nil"/>
              <w:bottom w:val="dotDotDash" w:sz="4" w:space="0" w:color="auto"/>
              <w:right w:val="nil"/>
            </w:tcBorders>
          </w:tcPr>
          <w:p w14:paraId="1EEE49EA"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rPr>
              <w:t>Beta[1]</w:t>
            </w:r>
          </w:p>
        </w:tc>
        <w:tc>
          <w:tcPr>
            <w:tcW w:w="1231" w:type="dxa"/>
            <w:tcBorders>
              <w:top w:val="nil"/>
              <w:left w:val="nil"/>
              <w:bottom w:val="dotDotDash" w:sz="4" w:space="0" w:color="auto"/>
              <w:right w:val="nil"/>
            </w:tcBorders>
          </w:tcPr>
          <w:p w14:paraId="3696510E"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rPr>
              <w:t>0.000</w:t>
            </w:r>
            <w:r>
              <w:rPr>
                <w:rFonts w:ascii="Cambria Math" w:hAnsi="Cambria Math" w:hint="eastAsia"/>
                <w:sz w:val="13"/>
                <w:szCs w:val="13"/>
              </w:rPr>
              <w:t>31982</w:t>
            </w:r>
          </w:p>
          <w:p w14:paraId="3FB055A9" w14:textId="77777777" w:rsidR="00E1581F" w:rsidRDefault="00E1581F">
            <w:pPr>
              <w:widowControl/>
              <w:spacing w:line="360" w:lineRule="auto"/>
              <w:jc w:val="center"/>
              <w:rPr>
                <w:rFonts w:ascii="Cambria Math" w:hAnsi="Cambria Math"/>
                <w:sz w:val="13"/>
                <w:szCs w:val="13"/>
                <w:lang w:eastAsia="zh-Hans"/>
              </w:rPr>
            </w:pPr>
          </w:p>
        </w:tc>
        <w:tc>
          <w:tcPr>
            <w:tcW w:w="1284" w:type="dxa"/>
            <w:tcBorders>
              <w:top w:val="nil"/>
              <w:left w:val="nil"/>
              <w:bottom w:val="dotDotDash" w:sz="4" w:space="0" w:color="auto"/>
              <w:right w:val="nil"/>
            </w:tcBorders>
          </w:tcPr>
          <w:p w14:paraId="6AD30A7C"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0.</w:t>
            </w:r>
            <w:r>
              <w:rPr>
                <w:rFonts w:ascii="Cambria Math" w:hAnsi="Cambria Math"/>
                <w:sz w:val="13"/>
                <w:szCs w:val="13"/>
              </w:rPr>
              <w:t>000</w:t>
            </w:r>
            <w:r>
              <w:rPr>
                <w:rFonts w:ascii="Cambria Math" w:hAnsi="Cambria Math" w:hint="eastAsia"/>
                <w:sz w:val="13"/>
                <w:szCs w:val="13"/>
              </w:rPr>
              <w:t>105</w:t>
            </w:r>
          </w:p>
          <w:p w14:paraId="3D462BEF" w14:textId="77777777" w:rsidR="00E1581F" w:rsidRDefault="00E1581F">
            <w:pPr>
              <w:widowControl/>
              <w:spacing w:line="360" w:lineRule="auto"/>
              <w:jc w:val="center"/>
              <w:rPr>
                <w:rFonts w:ascii="Cambria Math" w:hAnsi="Cambria Math"/>
                <w:sz w:val="13"/>
                <w:szCs w:val="13"/>
                <w:lang w:eastAsia="zh-Hans"/>
              </w:rPr>
            </w:pPr>
          </w:p>
        </w:tc>
        <w:tc>
          <w:tcPr>
            <w:tcW w:w="1137" w:type="dxa"/>
            <w:tcBorders>
              <w:top w:val="nil"/>
              <w:left w:val="nil"/>
              <w:bottom w:val="dotDotDash" w:sz="4" w:space="0" w:color="auto"/>
              <w:right w:val="nil"/>
            </w:tcBorders>
          </w:tcPr>
          <w:p w14:paraId="48105773"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3.0470</w:t>
            </w:r>
          </w:p>
          <w:p w14:paraId="35F7B8A2" w14:textId="77777777" w:rsidR="00E1581F" w:rsidRDefault="00E1581F">
            <w:pPr>
              <w:widowControl/>
              <w:spacing w:line="360" w:lineRule="auto"/>
              <w:jc w:val="center"/>
              <w:rPr>
                <w:rFonts w:ascii="Cambria Math" w:hAnsi="Cambria Math"/>
                <w:sz w:val="13"/>
                <w:szCs w:val="13"/>
                <w:lang w:eastAsia="zh-Hans"/>
              </w:rPr>
            </w:pPr>
          </w:p>
        </w:tc>
        <w:tc>
          <w:tcPr>
            <w:tcW w:w="1157" w:type="dxa"/>
            <w:tcBorders>
              <w:top w:val="nil"/>
              <w:left w:val="nil"/>
              <w:bottom w:val="dotDotDash" w:sz="4" w:space="0" w:color="auto"/>
              <w:right w:val="nil"/>
            </w:tcBorders>
          </w:tcPr>
          <w:p w14:paraId="7B73013B"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lang w:eastAsia="zh-Hans"/>
              </w:rPr>
              <w:t>0.002</w:t>
            </w:r>
          </w:p>
        </w:tc>
        <w:tc>
          <w:tcPr>
            <w:tcW w:w="1666" w:type="dxa"/>
            <w:vMerge/>
            <w:tcBorders>
              <w:top w:val="nil"/>
              <w:left w:val="nil"/>
              <w:bottom w:val="dotDotDash" w:sz="4" w:space="0" w:color="auto"/>
              <w:right w:val="nil"/>
            </w:tcBorders>
          </w:tcPr>
          <w:p w14:paraId="0603213C" w14:textId="77777777" w:rsidR="00E1581F" w:rsidRDefault="00E1581F">
            <w:pPr>
              <w:widowControl/>
              <w:spacing w:line="360" w:lineRule="auto"/>
              <w:jc w:val="center"/>
              <w:rPr>
                <w:rFonts w:ascii="Cambria Math" w:hAnsi="Cambria Math"/>
                <w:sz w:val="13"/>
                <w:szCs w:val="13"/>
                <w:lang w:eastAsia="zh-Hans"/>
              </w:rPr>
            </w:pPr>
          </w:p>
        </w:tc>
      </w:tr>
      <w:tr w:rsidR="00E1581F" w14:paraId="5FC890F7" w14:textId="77777777">
        <w:trPr>
          <w:trHeight w:hRule="exact" w:val="999"/>
          <w:jc w:val="center"/>
        </w:trPr>
        <w:tc>
          <w:tcPr>
            <w:tcW w:w="1150" w:type="dxa"/>
            <w:tcBorders>
              <w:top w:val="dotDotDash" w:sz="4" w:space="0" w:color="auto"/>
              <w:left w:val="nil"/>
              <w:right w:val="nil"/>
            </w:tcBorders>
          </w:tcPr>
          <w:p w14:paraId="4F95162C"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lang w:eastAsia="zh-Hans"/>
              </w:rPr>
              <w:t>C</w:t>
            </w:r>
            <w:r>
              <w:rPr>
                <w:rFonts w:ascii="Cambria Math" w:hAnsi="Cambria Math" w:hint="eastAsia"/>
                <w:b/>
                <w:bCs/>
                <w:sz w:val="13"/>
                <w:szCs w:val="13"/>
                <w:lang w:eastAsia="zh-Hans"/>
              </w:rPr>
              <w:t>onst</w:t>
            </w:r>
          </w:p>
        </w:tc>
        <w:tc>
          <w:tcPr>
            <w:tcW w:w="1231" w:type="dxa"/>
            <w:tcBorders>
              <w:top w:val="dotDotDash" w:sz="4" w:space="0" w:color="auto"/>
              <w:left w:val="nil"/>
              <w:right w:val="nil"/>
            </w:tcBorders>
          </w:tcPr>
          <w:p w14:paraId="25807645"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rPr>
              <w:t>0.000</w:t>
            </w:r>
            <w:r>
              <w:rPr>
                <w:rFonts w:ascii="Cambria Math" w:hAnsi="Cambria Math" w:hint="eastAsia"/>
                <w:sz w:val="13"/>
                <w:szCs w:val="13"/>
              </w:rPr>
              <w:t>18171</w:t>
            </w:r>
          </w:p>
          <w:p w14:paraId="4C45F834" w14:textId="77777777" w:rsidR="00E1581F" w:rsidRDefault="00E1581F">
            <w:pPr>
              <w:widowControl/>
              <w:spacing w:line="360" w:lineRule="auto"/>
              <w:jc w:val="center"/>
              <w:rPr>
                <w:rFonts w:ascii="Cambria Math" w:hAnsi="Cambria Math"/>
                <w:sz w:val="13"/>
                <w:szCs w:val="13"/>
                <w:lang w:eastAsia="zh-Hans"/>
              </w:rPr>
            </w:pPr>
          </w:p>
        </w:tc>
        <w:tc>
          <w:tcPr>
            <w:tcW w:w="1284" w:type="dxa"/>
            <w:tcBorders>
              <w:top w:val="dotDotDash" w:sz="4" w:space="0" w:color="auto"/>
              <w:left w:val="nil"/>
              <w:right w:val="nil"/>
            </w:tcBorders>
          </w:tcPr>
          <w:p w14:paraId="334FB324"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 </w:t>
            </w:r>
            <w:r>
              <w:rPr>
                <w:rFonts w:ascii="Cambria Math" w:hAnsi="Cambria Math"/>
                <w:sz w:val="13"/>
                <w:szCs w:val="13"/>
              </w:rPr>
              <w:t>0.000</w:t>
            </w:r>
            <w:r>
              <w:rPr>
                <w:rFonts w:ascii="Cambria Math" w:hAnsi="Cambria Math" w:hint="eastAsia"/>
                <w:sz w:val="13"/>
                <w:szCs w:val="13"/>
              </w:rPr>
              <w:t>1.570 </w:t>
            </w:r>
          </w:p>
          <w:p w14:paraId="1398342A" w14:textId="77777777" w:rsidR="00E1581F" w:rsidRDefault="00E1581F">
            <w:pPr>
              <w:widowControl/>
              <w:spacing w:line="360" w:lineRule="auto"/>
              <w:jc w:val="center"/>
              <w:rPr>
                <w:rFonts w:ascii="Cambria Math" w:hAnsi="Cambria Math"/>
                <w:sz w:val="13"/>
                <w:szCs w:val="13"/>
                <w:lang w:eastAsia="zh-Hans"/>
              </w:rPr>
            </w:pPr>
          </w:p>
        </w:tc>
        <w:tc>
          <w:tcPr>
            <w:tcW w:w="1137" w:type="dxa"/>
            <w:tcBorders>
              <w:top w:val="dotDotDash" w:sz="4" w:space="0" w:color="auto"/>
              <w:left w:val="nil"/>
              <w:right w:val="nil"/>
            </w:tcBorders>
          </w:tcPr>
          <w:p w14:paraId="5115D8B1"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1.158</w:t>
            </w:r>
          </w:p>
          <w:p w14:paraId="4E26E94C" w14:textId="77777777" w:rsidR="00E1581F" w:rsidRDefault="00E1581F">
            <w:pPr>
              <w:widowControl/>
              <w:spacing w:line="360" w:lineRule="auto"/>
              <w:jc w:val="center"/>
              <w:rPr>
                <w:rFonts w:ascii="Cambria Math" w:hAnsi="Cambria Math"/>
                <w:sz w:val="13"/>
                <w:szCs w:val="13"/>
                <w:lang w:eastAsia="zh-Hans"/>
              </w:rPr>
            </w:pPr>
          </w:p>
        </w:tc>
        <w:tc>
          <w:tcPr>
            <w:tcW w:w="1157" w:type="dxa"/>
            <w:tcBorders>
              <w:top w:val="dotDotDash" w:sz="4" w:space="0" w:color="auto"/>
              <w:left w:val="nil"/>
              <w:right w:val="nil"/>
            </w:tcBorders>
          </w:tcPr>
          <w:p w14:paraId="45D0F122"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0.247</w:t>
            </w:r>
          </w:p>
          <w:p w14:paraId="7BBF8E19" w14:textId="77777777" w:rsidR="00E1581F" w:rsidRDefault="00E1581F">
            <w:pPr>
              <w:widowControl/>
              <w:spacing w:line="360" w:lineRule="auto"/>
              <w:jc w:val="center"/>
              <w:rPr>
                <w:rFonts w:ascii="Cambria Math" w:hAnsi="Cambria Math"/>
                <w:sz w:val="13"/>
                <w:szCs w:val="13"/>
                <w:lang w:eastAsia="zh-Hans"/>
              </w:rPr>
            </w:pPr>
          </w:p>
        </w:tc>
        <w:tc>
          <w:tcPr>
            <w:tcW w:w="1666" w:type="dxa"/>
            <w:tcBorders>
              <w:top w:val="dotDotDash" w:sz="4" w:space="0" w:color="auto"/>
              <w:left w:val="nil"/>
              <w:right w:val="nil"/>
            </w:tcBorders>
          </w:tcPr>
          <w:p w14:paraId="7EBB52BC"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均值方程</w:t>
            </w:r>
          </w:p>
          <w:p w14:paraId="7361E7A9" w14:textId="77777777" w:rsidR="00E1581F" w:rsidRDefault="00291819">
            <w:pPr>
              <w:widowControl/>
              <w:spacing w:line="360" w:lineRule="auto"/>
              <w:jc w:val="center"/>
              <w:rPr>
                <w:rFonts w:ascii="Cambria Math" w:hAnsi="Cambria Math"/>
                <w:sz w:val="13"/>
                <w:szCs w:val="13"/>
                <w:lang w:eastAsia="zh-Hans"/>
              </w:rPr>
            </w:pPr>
            <m:oMathPara>
              <m:oMath>
                <m:sSub>
                  <m:sSubPr>
                    <m:ctrlPr>
                      <w:rPr>
                        <w:rFonts w:ascii="Cambria Math" w:hAnsi="Cambria Math"/>
                        <w:i/>
                        <w:sz w:val="13"/>
                        <w:szCs w:val="13"/>
                      </w:rPr>
                    </m:ctrlPr>
                  </m:sSubPr>
                  <m:e>
                    <m:r>
                      <w:rPr>
                        <w:rFonts w:ascii="Cambria Math" w:hAnsi="Cambria Math"/>
                        <w:sz w:val="13"/>
                        <w:szCs w:val="13"/>
                      </w:rPr>
                      <m:t>μ</m:t>
                    </m:r>
                  </m:e>
                  <m:sub>
                    <m:r>
                      <w:rPr>
                        <w:rFonts w:ascii="Cambria Math" w:hAnsi="Cambria Math"/>
                        <w:sz w:val="13"/>
                        <w:szCs w:val="13"/>
                      </w:rPr>
                      <m:t>t</m:t>
                    </m:r>
                  </m:sub>
                </m:sSub>
                <m:r>
                  <w:rPr>
                    <w:rFonts w:ascii="Cambria Math" w:hAnsi="Cambria Math"/>
                    <w:sz w:val="13"/>
                    <w:szCs w:val="13"/>
                  </w:rPr>
                  <m:t>=c+</m:t>
                </m:r>
                <m:sSub>
                  <m:sSubPr>
                    <m:ctrlPr>
                      <w:rPr>
                        <w:rFonts w:ascii="Cambria Math" w:hAnsi="Cambria Math"/>
                        <w:i/>
                        <w:sz w:val="13"/>
                        <w:szCs w:val="13"/>
                      </w:rPr>
                    </m:ctrlPr>
                  </m:sSubPr>
                  <m:e>
                    <m:r>
                      <w:rPr>
                        <w:rFonts w:ascii="Cambria Math" w:hAnsi="Cambria Math"/>
                        <w:sz w:val="13"/>
                        <w:szCs w:val="13"/>
                      </w:rPr>
                      <m:t>μ</m:t>
                    </m:r>
                  </m:e>
                  <m:sub>
                    <m:r>
                      <w:rPr>
                        <w:rFonts w:ascii="Cambria Math" w:hAnsi="Cambria Math"/>
                        <w:sz w:val="13"/>
                        <w:szCs w:val="13"/>
                      </w:rPr>
                      <m:t>t-1</m:t>
                    </m:r>
                  </m:sub>
                </m:sSub>
              </m:oMath>
            </m:oMathPara>
          </w:p>
          <w:p w14:paraId="0E0137DB" w14:textId="77777777" w:rsidR="00E1581F" w:rsidRDefault="00E1581F">
            <w:pPr>
              <w:widowControl/>
              <w:spacing w:line="360" w:lineRule="auto"/>
              <w:jc w:val="center"/>
              <w:rPr>
                <w:rFonts w:ascii="Cambria Math" w:hAnsi="Cambria Math"/>
                <w:sz w:val="13"/>
                <w:szCs w:val="13"/>
                <w:lang w:eastAsia="zh-Hans"/>
              </w:rPr>
            </w:pPr>
          </w:p>
        </w:tc>
      </w:tr>
      <w:tr w:rsidR="00E1581F" w14:paraId="1EA8343C" w14:textId="77777777">
        <w:trPr>
          <w:jc w:val="center"/>
        </w:trPr>
        <w:tc>
          <w:tcPr>
            <w:tcW w:w="7625" w:type="dxa"/>
            <w:gridSpan w:val="6"/>
            <w:tcBorders>
              <w:left w:val="nil"/>
              <w:bottom w:val="single" w:sz="4" w:space="0" w:color="auto"/>
              <w:right w:val="nil"/>
            </w:tcBorders>
          </w:tcPr>
          <w:p w14:paraId="2C6E4DB7"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夹层级资产支持的证券收益率</w:t>
            </w:r>
          </w:p>
        </w:tc>
      </w:tr>
      <w:tr w:rsidR="00E1581F" w14:paraId="30EF80BA" w14:textId="77777777">
        <w:trPr>
          <w:jc w:val="center"/>
        </w:trPr>
        <w:tc>
          <w:tcPr>
            <w:tcW w:w="1150" w:type="dxa"/>
            <w:tcBorders>
              <w:top w:val="single" w:sz="4" w:space="0" w:color="auto"/>
              <w:left w:val="nil"/>
              <w:bottom w:val="single" w:sz="4" w:space="0" w:color="auto"/>
              <w:right w:val="nil"/>
            </w:tcBorders>
          </w:tcPr>
          <w:p w14:paraId="35E8919A"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变量</w:t>
            </w:r>
          </w:p>
        </w:tc>
        <w:tc>
          <w:tcPr>
            <w:tcW w:w="1231" w:type="dxa"/>
            <w:tcBorders>
              <w:top w:val="single" w:sz="4" w:space="0" w:color="auto"/>
              <w:left w:val="nil"/>
              <w:bottom w:val="single" w:sz="4" w:space="0" w:color="auto"/>
              <w:right w:val="nil"/>
            </w:tcBorders>
          </w:tcPr>
          <w:p w14:paraId="36269670"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参数</w:t>
            </w:r>
          </w:p>
        </w:tc>
        <w:tc>
          <w:tcPr>
            <w:tcW w:w="1284" w:type="dxa"/>
            <w:tcBorders>
              <w:top w:val="single" w:sz="4" w:space="0" w:color="auto"/>
              <w:left w:val="nil"/>
              <w:bottom w:val="single" w:sz="4" w:space="0" w:color="auto"/>
              <w:right w:val="nil"/>
            </w:tcBorders>
          </w:tcPr>
          <w:p w14:paraId="01662A32"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标准差</w:t>
            </w:r>
          </w:p>
        </w:tc>
        <w:tc>
          <w:tcPr>
            <w:tcW w:w="1137" w:type="dxa"/>
            <w:tcBorders>
              <w:top w:val="single" w:sz="4" w:space="0" w:color="auto"/>
              <w:left w:val="nil"/>
              <w:bottom w:val="single" w:sz="4" w:space="0" w:color="auto"/>
              <w:right w:val="nil"/>
            </w:tcBorders>
          </w:tcPr>
          <w:p w14:paraId="476D7C08"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t</w:t>
            </w:r>
            <w:r>
              <w:rPr>
                <w:rFonts w:ascii="Cambria Math" w:hAnsi="Cambria Math"/>
                <w:b/>
                <w:bCs/>
                <w:sz w:val="13"/>
                <w:szCs w:val="13"/>
                <w:lang w:eastAsia="zh-Hans"/>
              </w:rPr>
              <w:t>-</w:t>
            </w:r>
            <w:r>
              <w:rPr>
                <w:rFonts w:ascii="Cambria Math" w:hAnsi="Cambria Math" w:hint="eastAsia"/>
                <w:b/>
                <w:bCs/>
                <w:sz w:val="13"/>
                <w:szCs w:val="13"/>
                <w:lang w:eastAsia="zh-Hans"/>
              </w:rPr>
              <w:t>统计量</w:t>
            </w:r>
          </w:p>
        </w:tc>
        <w:tc>
          <w:tcPr>
            <w:tcW w:w="1157" w:type="dxa"/>
            <w:tcBorders>
              <w:top w:val="single" w:sz="4" w:space="0" w:color="auto"/>
              <w:left w:val="nil"/>
              <w:bottom w:val="single" w:sz="4" w:space="0" w:color="auto"/>
              <w:right w:val="nil"/>
            </w:tcBorders>
          </w:tcPr>
          <w:p w14:paraId="4E3C1DC4"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p</w:t>
            </w:r>
            <w:r>
              <w:rPr>
                <w:rFonts w:ascii="Cambria Math" w:hAnsi="Cambria Math" w:hint="eastAsia"/>
                <w:b/>
                <w:bCs/>
                <w:sz w:val="13"/>
                <w:szCs w:val="13"/>
                <w:lang w:eastAsia="zh-Hans"/>
              </w:rPr>
              <w:t>值</w:t>
            </w:r>
          </w:p>
        </w:tc>
        <w:tc>
          <w:tcPr>
            <w:tcW w:w="1666" w:type="dxa"/>
            <w:tcBorders>
              <w:top w:val="single" w:sz="4" w:space="0" w:color="auto"/>
              <w:left w:val="nil"/>
              <w:bottom w:val="single" w:sz="4" w:space="0" w:color="auto"/>
              <w:right w:val="nil"/>
            </w:tcBorders>
          </w:tcPr>
          <w:p w14:paraId="734ECBDB"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方程</w:t>
            </w:r>
          </w:p>
        </w:tc>
      </w:tr>
      <w:tr w:rsidR="00E1581F" w14:paraId="06CBC97D" w14:textId="77777777">
        <w:trPr>
          <w:trHeight w:hRule="exact" w:val="567"/>
          <w:jc w:val="center"/>
        </w:trPr>
        <w:tc>
          <w:tcPr>
            <w:tcW w:w="1150" w:type="dxa"/>
            <w:tcBorders>
              <w:top w:val="single" w:sz="4" w:space="0" w:color="auto"/>
              <w:left w:val="nil"/>
              <w:bottom w:val="nil"/>
              <w:right w:val="nil"/>
            </w:tcBorders>
          </w:tcPr>
          <w:p w14:paraId="6F2A3643"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lang w:eastAsia="zh-Hans"/>
              </w:rPr>
              <w:t>O</w:t>
            </w:r>
            <w:r>
              <w:rPr>
                <w:rFonts w:ascii="Cambria Math" w:hAnsi="Cambria Math" w:hint="eastAsia"/>
                <w:b/>
                <w:bCs/>
                <w:sz w:val="13"/>
                <w:szCs w:val="13"/>
                <w:lang w:eastAsia="zh-Hans"/>
              </w:rPr>
              <w:t>mega</w:t>
            </w:r>
          </w:p>
        </w:tc>
        <w:tc>
          <w:tcPr>
            <w:tcW w:w="1231" w:type="dxa"/>
            <w:tcBorders>
              <w:top w:val="single" w:sz="4" w:space="0" w:color="auto"/>
              <w:left w:val="nil"/>
              <w:bottom w:val="nil"/>
              <w:right w:val="nil"/>
            </w:tcBorders>
          </w:tcPr>
          <w:p w14:paraId="41708840"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5.6419e-06</w:t>
            </w:r>
          </w:p>
          <w:p w14:paraId="1527C5E9" w14:textId="77777777" w:rsidR="00E1581F" w:rsidRDefault="00E1581F">
            <w:pPr>
              <w:widowControl/>
              <w:spacing w:line="360" w:lineRule="auto"/>
              <w:jc w:val="center"/>
              <w:rPr>
                <w:rFonts w:ascii="Cambria Math" w:hAnsi="Cambria Math"/>
                <w:sz w:val="13"/>
                <w:szCs w:val="13"/>
                <w:lang w:eastAsia="zh-Hans"/>
              </w:rPr>
            </w:pPr>
          </w:p>
          <w:p w14:paraId="31E03A23" w14:textId="77777777" w:rsidR="00E1581F" w:rsidRDefault="00E1581F">
            <w:pPr>
              <w:widowControl/>
              <w:spacing w:line="360" w:lineRule="auto"/>
              <w:jc w:val="center"/>
              <w:rPr>
                <w:rFonts w:ascii="Cambria Math" w:hAnsi="Cambria Math"/>
                <w:sz w:val="13"/>
                <w:szCs w:val="13"/>
                <w:lang w:eastAsia="zh-Hans"/>
              </w:rPr>
            </w:pPr>
          </w:p>
        </w:tc>
        <w:tc>
          <w:tcPr>
            <w:tcW w:w="1284" w:type="dxa"/>
            <w:tcBorders>
              <w:top w:val="single" w:sz="4" w:space="0" w:color="auto"/>
              <w:left w:val="nil"/>
              <w:bottom w:val="nil"/>
              <w:right w:val="nil"/>
            </w:tcBorders>
          </w:tcPr>
          <w:p w14:paraId="022316ED"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2.472e-06</w:t>
            </w:r>
          </w:p>
          <w:p w14:paraId="17333D25" w14:textId="77777777" w:rsidR="00E1581F" w:rsidRDefault="00E1581F">
            <w:pPr>
              <w:widowControl/>
              <w:spacing w:line="360" w:lineRule="auto"/>
              <w:jc w:val="center"/>
              <w:rPr>
                <w:rFonts w:ascii="Cambria Math" w:hAnsi="Cambria Math"/>
                <w:sz w:val="13"/>
                <w:szCs w:val="13"/>
                <w:lang w:eastAsia="zh-Hans"/>
              </w:rPr>
            </w:pPr>
          </w:p>
        </w:tc>
        <w:tc>
          <w:tcPr>
            <w:tcW w:w="1137" w:type="dxa"/>
            <w:tcBorders>
              <w:top w:val="single" w:sz="4" w:space="0" w:color="auto"/>
              <w:left w:val="nil"/>
              <w:bottom w:val="nil"/>
              <w:right w:val="nil"/>
            </w:tcBorders>
          </w:tcPr>
          <w:p w14:paraId="23BD6D04"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2.282</w:t>
            </w:r>
          </w:p>
          <w:p w14:paraId="350C0241" w14:textId="77777777" w:rsidR="00E1581F" w:rsidRDefault="00E1581F">
            <w:pPr>
              <w:widowControl/>
              <w:spacing w:line="360" w:lineRule="auto"/>
              <w:jc w:val="center"/>
              <w:rPr>
                <w:rFonts w:ascii="Cambria Math" w:hAnsi="Cambria Math"/>
                <w:sz w:val="13"/>
                <w:szCs w:val="13"/>
                <w:lang w:eastAsia="zh-Hans"/>
              </w:rPr>
            </w:pPr>
          </w:p>
        </w:tc>
        <w:tc>
          <w:tcPr>
            <w:tcW w:w="1157" w:type="dxa"/>
            <w:tcBorders>
              <w:top w:val="single" w:sz="4" w:space="0" w:color="auto"/>
              <w:left w:val="nil"/>
              <w:bottom w:val="nil"/>
              <w:right w:val="nil"/>
            </w:tcBorders>
          </w:tcPr>
          <w:p w14:paraId="28BF3C40"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rPr>
              <w:t>0</w:t>
            </w:r>
            <w:r>
              <w:rPr>
                <w:rFonts w:ascii="Cambria Math" w:hAnsi="Cambria Math" w:hint="eastAsia"/>
                <w:sz w:val="13"/>
                <w:szCs w:val="13"/>
                <w:lang w:eastAsia="zh-Hans"/>
              </w:rPr>
              <w:t>.</w:t>
            </w:r>
            <w:r>
              <w:rPr>
                <w:rFonts w:ascii="Cambria Math" w:hAnsi="Cambria Math"/>
                <w:sz w:val="13"/>
                <w:szCs w:val="13"/>
                <w:lang w:eastAsia="zh-Hans"/>
              </w:rPr>
              <w:t>018</w:t>
            </w:r>
          </w:p>
        </w:tc>
        <w:tc>
          <w:tcPr>
            <w:tcW w:w="1666" w:type="dxa"/>
            <w:vMerge w:val="restart"/>
            <w:tcBorders>
              <w:top w:val="single" w:sz="4" w:space="0" w:color="auto"/>
              <w:left w:val="nil"/>
              <w:bottom w:val="nil"/>
              <w:right w:val="nil"/>
            </w:tcBorders>
          </w:tcPr>
          <w:p w14:paraId="4B772569"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标准差方程</w:t>
            </w:r>
          </w:p>
          <w:p w14:paraId="34E315E5" w14:textId="77777777" w:rsidR="00E1581F" w:rsidRDefault="00291819">
            <w:pPr>
              <w:widowControl/>
              <w:spacing w:line="360" w:lineRule="auto"/>
              <w:jc w:val="center"/>
              <w:rPr>
                <w:rFonts w:ascii="Arial" w:hAnsi="Arial" w:cs="Arial"/>
                <w:sz w:val="13"/>
                <w:szCs w:val="13"/>
                <w:lang w:eastAsia="zh-Hans"/>
              </w:rPr>
            </w:pPr>
            <m:oMath>
              <m:sSubSup>
                <m:sSubSupPr>
                  <m:ctrlPr>
                    <w:rPr>
                      <w:rFonts w:ascii="Cambria Math" w:hAnsi="Cambria Math" w:cs="Arial"/>
                      <w:i/>
                      <w:sz w:val="11"/>
                      <w:szCs w:val="11"/>
                    </w:rPr>
                  </m:ctrlPr>
                </m:sSubSupPr>
                <m:e>
                  <m:r>
                    <w:rPr>
                      <w:rFonts w:ascii="Cambria Math" w:hAnsi="Cambria Math" w:cs="Arial"/>
                      <w:sz w:val="11"/>
                      <w:szCs w:val="11"/>
                    </w:rPr>
                    <m:t>σ</m:t>
                  </m:r>
                </m:e>
                <m:sub>
                  <m:r>
                    <w:rPr>
                      <w:rFonts w:ascii="Cambria Math" w:hAnsi="Cambria Math" w:cs="Arial"/>
                      <w:sz w:val="11"/>
                      <w:szCs w:val="11"/>
                    </w:rPr>
                    <m:t>t</m:t>
                  </m:r>
                </m:sub>
                <m:sup>
                  <m:r>
                    <w:rPr>
                      <w:rFonts w:ascii="Cambria Math" w:hAnsi="Cambria Math" w:cs="Arial"/>
                      <w:sz w:val="11"/>
                      <w:szCs w:val="11"/>
                    </w:rPr>
                    <m:t>2</m:t>
                  </m:r>
                </m:sup>
              </m:sSubSup>
              <m:r>
                <w:rPr>
                  <w:rFonts w:ascii="Cambria Math" w:hAnsi="Cambria Math" w:cs="Arial"/>
                  <w:sz w:val="11"/>
                  <w:szCs w:val="11"/>
                </w:rPr>
                <m:t>=ω+α</m:t>
              </m:r>
              <m:sSubSup>
                <m:sSubSupPr>
                  <m:ctrlPr>
                    <w:rPr>
                      <w:rFonts w:ascii="Cambria Math" w:hAnsi="Cambria Math" w:cs="Arial"/>
                      <w:i/>
                      <w:sz w:val="11"/>
                      <w:szCs w:val="11"/>
                    </w:rPr>
                  </m:ctrlPr>
                </m:sSubSupPr>
                <m:e>
                  <m:r>
                    <w:rPr>
                      <w:rFonts w:ascii="Cambria Math" w:hAnsi="Cambria Math" w:cs="Arial"/>
                      <w:sz w:val="11"/>
                      <w:szCs w:val="11"/>
                    </w:rPr>
                    <m:t>ε</m:t>
                  </m:r>
                </m:e>
                <m:sub>
                  <m:r>
                    <w:rPr>
                      <w:rFonts w:ascii="Cambria Math" w:hAnsi="Cambria Math" w:cs="Arial"/>
                      <w:sz w:val="11"/>
                      <w:szCs w:val="11"/>
                    </w:rPr>
                    <m:t>t-1</m:t>
                  </m:r>
                </m:sub>
                <m:sup>
                  <m:r>
                    <w:rPr>
                      <w:rFonts w:ascii="Cambria Math" w:hAnsi="Cambria Math" w:cs="Arial"/>
                      <w:sz w:val="11"/>
                      <w:szCs w:val="11"/>
                    </w:rPr>
                    <m:t>2</m:t>
                  </m:r>
                </m:sup>
              </m:sSubSup>
              <m:r>
                <w:rPr>
                  <w:rFonts w:ascii="Cambria Math" w:hAnsi="Cambria Math" w:cs="Arial"/>
                  <w:sz w:val="11"/>
                  <w:szCs w:val="11"/>
                </w:rPr>
                <m:t>+β</m:t>
              </m:r>
              <m:sSubSup>
                <m:sSubSupPr>
                  <m:ctrlPr>
                    <w:rPr>
                      <w:rFonts w:ascii="Cambria Math" w:hAnsi="Cambria Math" w:cs="Arial"/>
                      <w:i/>
                      <w:sz w:val="11"/>
                      <w:szCs w:val="11"/>
                    </w:rPr>
                  </m:ctrlPr>
                </m:sSubSupPr>
                <m:e>
                  <m:r>
                    <w:rPr>
                      <w:rFonts w:ascii="Cambria Math" w:hAnsi="Cambria Math" w:cs="Arial"/>
                      <w:sz w:val="11"/>
                      <w:szCs w:val="11"/>
                    </w:rPr>
                    <m:t>σ</m:t>
                  </m:r>
                </m:e>
                <m:sub>
                  <m:r>
                    <w:rPr>
                      <w:rFonts w:ascii="Cambria Math" w:hAnsi="Cambria Math" w:cs="Arial"/>
                      <w:sz w:val="11"/>
                      <w:szCs w:val="11"/>
                    </w:rPr>
                    <m:t>t-1</m:t>
                  </m:r>
                </m:sub>
                <m:sup>
                  <m:r>
                    <w:rPr>
                      <w:rFonts w:ascii="Cambria Math" w:hAnsi="Cambria Math" w:cs="Arial"/>
                      <w:sz w:val="11"/>
                      <w:szCs w:val="11"/>
                    </w:rPr>
                    <m:t>2</m:t>
                  </m:r>
                </m:sup>
              </m:sSubSup>
            </m:oMath>
            <w:r w:rsidR="0092468C">
              <w:rPr>
                <w:rFonts w:ascii="Cambria Math" w:hAnsi="Cambria Math" w:cs="Arial"/>
                <w:i/>
                <w:sz w:val="11"/>
                <w:szCs w:val="11"/>
              </w:rPr>
              <w:t xml:space="preserve"> </w:t>
            </w:r>
          </w:p>
        </w:tc>
      </w:tr>
      <w:tr w:rsidR="00E1581F" w14:paraId="5953F4C2" w14:textId="77777777">
        <w:trPr>
          <w:trHeight w:hRule="exact" w:val="567"/>
          <w:jc w:val="center"/>
        </w:trPr>
        <w:tc>
          <w:tcPr>
            <w:tcW w:w="1150" w:type="dxa"/>
            <w:tcBorders>
              <w:top w:val="nil"/>
              <w:left w:val="nil"/>
              <w:bottom w:val="nil"/>
              <w:right w:val="nil"/>
            </w:tcBorders>
          </w:tcPr>
          <w:p w14:paraId="52FD64F9"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Alpha</w:t>
            </w:r>
            <w:r>
              <w:rPr>
                <w:rFonts w:ascii="Cambria Math" w:hAnsi="Cambria Math"/>
                <w:b/>
                <w:bCs/>
                <w:sz w:val="13"/>
                <w:szCs w:val="13"/>
                <w:lang w:eastAsia="zh-Hans"/>
              </w:rPr>
              <w:t>[1]</w:t>
            </w:r>
          </w:p>
          <w:p w14:paraId="5E1796DF" w14:textId="77777777" w:rsidR="00E1581F" w:rsidRDefault="00E1581F">
            <w:pPr>
              <w:widowControl/>
              <w:spacing w:line="360" w:lineRule="auto"/>
              <w:jc w:val="center"/>
              <w:rPr>
                <w:rFonts w:ascii="Cambria Math" w:hAnsi="Cambria Math"/>
                <w:b/>
                <w:bCs/>
                <w:sz w:val="13"/>
                <w:szCs w:val="13"/>
                <w:lang w:eastAsia="zh-Hans"/>
              </w:rPr>
            </w:pPr>
          </w:p>
        </w:tc>
        <w:tc>
          <w:tcPr>
            <w:tcW w:w="1231" w:type="dxa"/>
            <w:tcBorders>
              <w:top w:val="nil"/>
              <w:left w:val="nil"/>
              <w:bottom w:val="nil"/>
              <w:right w:val="nil"/>
            </w:tcBorders>
          </w:tcPr>
          <w:p w14:paraId="4A03D0DD"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0.9997  </w:t>
            </w:r>
          </w:p>
          <w:p w14:paraId="0F707EB0" w14:textId="77777777" w:rsidR="00E1581F" w:rsidRDefault="00E1581F">
            <w:pPr>
              <w:widowControl/>
              <w:spacing w:line="360" w:lineRule="auto"/>
              <w:jc w:val="center"/>
              <w:rPr>
                <w:rFonts w:ascii="Cambria Math" w:hAnsi="Cambria Math"/>
                <w:sz w:val="13"/>
                <w:szCs w:val="13"/>
                <w:lang w:eastAsia="zh-Hans"/>
              </w:rPr>
            </w:pPr>
          </w:p>
        </w:tc>
        <w:tc>
          <w:tcPr>
            <w:tcW w:w="1284" w:type="dxa"/>
            <w:tcBorders>
              <w:top w:val="nil"/>
              <w:left w:val="nil"/>
              <w:bottom w:val="nil"/>
              <w:right w:val="nil"/>
            </w:tcBorders>
          </w:tcPr>
          <w:p w14:paraId="69B8D597"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1.006  </w:t>
            </w:r>
          </w:p>
          <w:p w14:paraId="72E6EFC6" w14:textId="77777777" w:rsidR="00E1581F" w:rsidRDefault="00E1581F">
            <w:pPr>
              <w:widowControl/>
              <w:spacing w:line="360" w:lineRule="auto"/>
              <w:jc w:val="center"/>
              <w:rPr>
                <w:rFonts w:ascii="Cambria Math" w:hAnsi="Cambria Math"/>
                <w:sz w:val="13"/>
                <w:szCs w:val="13"/>
                <w:lang w:eastAsia="zh-Hans"/>
              </w:rPr>
            </w:pPr>
          </w:p>
        </w:tc>
        <w:tc>
          <w:tcPr>
            <w:tcW w:w="1137" w:type="dxa"/>
            <w:tcBorders>
              <w:top w:val="nil"/>
              <w:left w:val="nil"/>
              <w:bottom w:val="nil"/>
              <w:right w:val="nil"/>
            </w:tcBorders>
          </w:tcPr>
          <w:p w14:paraId="20896AAE"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0.994</w:t>
            </w:r>
          </w:p>
          <w:p w14:paraId="52CE507A" w14:textId="77777777" w:rsidR="00E1581F" w:rsidRDefault="00E1581F">
            <w:pPr>
              <w:widowControl/>
              <w:spacing w:line="360" w:lineRule="auto"/>
              <w:jc w:val="center"/>
              <w:rPr>
                <w:rFonts w:ascii="Cambria Math" w:hAnsi="Cambria Math"/>
                <w:sz w:val="13"/>
                <w:szCs w:val="13"/>
                <w:lang w:eastAsia="zh-Hans"/>
              </w:rPr>
            </w:pPr>
          </w:p>
        </w:tc>
        <w:tc>
          <w:tcPr>
            <w:tcW w:w="1157" w:type="dxa"/>
            <w:tcBorders>
              <w:top w:val="nil"/>
              <w:left w:val="nil"/>
              <w:bottom w:val="nil"/>
              <w:right w:val="nil"/>
            </w:tcBorders>
          </w:tcPr>
          <w:p w14:paraId="4FF24C29"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0.320</w:t>
            </w:r>
          </w:p>
          <w:p w14:paraId="1D6093B1" w14:textId="77777777" w:rsidR="00E1581F" w:rsidRDefault="00E1581F">
            <w:pPr>
              <w:widowControl/>
              <w:spacing w:line="360" w:lineRule="auto"/>
              <w:jc w:val="center"/>
              <w:rPr>
                <w:rFonts w:ascii="Cambria Math" w:hAnsi="Cambria Math"/>
                <w:sz w:val="13"/>
                <w:szCs w:val="13"/>
                <w:lang w:eastAsia="zh-Hans"/>
              </w:rPr>
            </w:pPr>
          </w:p>
        </w:tc>
        <w:tc>
          <w:tcPr>
            <w:tcW w:w="1666" w:type="dxa"/>
            <w:vMerge/>
            <w:tcBorders>
              <w:top w:val="nil"/>
              <w:left w:val="nil"/>
              <w:bottom w:val="nil"/>
              <w:right w:val="nil"/>
            </w:tcBorders>
          </w:tcPr>
          <w:p w14:paraId="1D0EBC21" w14:textId="77777777" w:rsidR="00E1581F" w:rsidRDefault="00E1581F">
            <w:pPr>
              <w:widowControl/>
              <w:spacing w:line="360" w:lineRule="auto"/>
              <w:jc w:val="center"/>
              <w:rPr>
                <w:rFonts w:ascii="Cambria Math" w:hAnsi="Cambria Math"/>
                <w:sz w:val="13"/>
                <w:szCs w:val="13"/>
                <w:lang w:eastAsia="zh-Hans"/>
              </w:rPr>
            </w:pPr>
          </w:p>
        </w:tc>
      </w:tr>
      <w:tr w:rsidR="00E1581F" w14:paraId="6B19CC71" w14:textId="77777777">
        <w:trPr>
          <w:trHeight w:hRule="exact" w:val="567"/>
          <w:jc w:val="center"/>
        </w:trPr>
        <w:tc>
          <w:tcPr>
            <w:tcW w:w="1150" w:type="dxa"/>
            <w:tcBorders>
              <w:top w:val="nil"/>
              <w:left w:val="nil"/>
              <w:bottom w:val="dotDash" w:sz="4" w:space="0" w:color="auto"/>
              <w:right w:val="nil"/>
            </w:tcBorders>
          </w:tcPr>
          <w:p w14:paraId="04E1AE37"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rPr>
              <w:t>Beta[1]</w:t>
            </w:r>
          </w:p>
        </w:tc>
        <w:tc>
          <w:tcPr>
            <w:tcW w:w="1231" w:type="dxa"/>
            <w:tcBorders>
              <w:top w:val="nil"/>
              <w:left w:val="nil"/>
              <w:bottom w:val="dotDash" w:sz="4" w:space="0" w:color="auto"/>
              <w:right w:val="nil"/>
            </w:tcBorders>
          </w:tcPr>
          <w:p w14:paraId="60E5317F"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 </w:t>
            </w:r>
            <w:r>
              <w:rPr>
                <w:rFonts w:ascii="Cambria Math" w:hAnsi="Cambria Math"/>
                <w:sz w:val="13"/>
                <w:szCs w:val="13"/>
              </w:rPr>
              <w:t>0</w:t>
            </w:r>
            <w:r>
              <w:rPr>
                <w:rFonts w:ascii="Cambria Math" w:hAnsi="Cambria Math" w:hint="eastAsia"/>
                <w:sz w:val="13"/>
                <w:szCs w:val="13"/>
                <w:lang w:eastAsia="zh-Hans"/>
              </w:rPr>
              <w:t>.</w:t>
            </w:r>
            <w:r>
              <w:rPr>
                <w:rFonts w:ascii="Cambria Math" w:hAnsi="Cambria Math"/>
                <w:sz w:val="13"/>
                <w:szCs w:val="13"/>
                <w:lang w:eastAsia="zh-Hans"/>
              </w:rPr>
              <w:t>000</w:t>
            </w:r>
            <w:r>
              <w:rPr>
                <w:rFonts w:ascii="Cambria Math" w:hAnsi="Cambria Math" w:hint="eastAsia"/>
                <w:sz w:val="13"/>
                <w:szCs w:val="13"/>
              </w:rPr>
              <w:t>26174</w:t>
            </w:r>
          </w:p>
          <w:p w14:paraId="53A8B3D8" w14:textId="77777777" w:rsidR="00E1581F" w:rsidRDefault="00E1581F">
            <w:pPr>
              <w:widowControl/>
              <w:spacing w:line="360" w:lineRule="auto"/>
              <w:jc w:val="center"/>
              <w:rPr>
                <w:rFonts w:ascii="Cambria Math" w:hAnsi="Cambria Math"/>
                <w:sz w:val="13"/>
                <w:szCs w:val="13"/>
                <w:lang w:eastAsia="zh-Hans"/>
              </w:rPr>
            </w:pPr>
          </w:p>
        </w:tc>
        <w:tc>
          <w:tcPr>
            <w:tcW w:w="1284" w:type="dxa"/>
            <w:tcBorders>
              <w:top w:val="nil"/>
              <w:left w:val="nil"/>
              <w:bottom w:val="dotDash" w:sz="4" w:space="0" w:color="auto"/>
              <w:right w:val="nil"/>
            </w:tcBorders>
          </w:tcPr>
          <w:p w14:paraId="0A085617" w14:textId="77777777" w:rsidR="00E1581F" w:rsidRDefault="0092468C">
            <w:pPr>
              <w:widowControl/>
              <w:spacing w:line="360" w:lineRule="auto"/>
              <w:jc w:val="center"/>
              <w:rPr>
                <w:rFonts w:ascii="Cambria Math" w:hAnsi="Cambria Math"/>
                <w:sz w:val="13"/>
                <w:szCs w:val="13"/>
              </w:rPr>
            </w:pPr>
            <w:r>
              <w:rPr>
                <w:rFonts w:ascii="Cambria Math" w:hAnsi="Cambria Math"/>
                <w:sz w:val="13"/>
                <w:szCs w:val="13"/>
              </w:rPr>
              <w:t>0</w:t>
            </w:r>
            <w:r>
              <w:rPr>
                <w:rFonts w:ascii="Cambria Math" w:hAnsi="Cambria Math" w:hint="eastAsia"/>
                <w:sz w:val="13"/>
                <w:szCs w:val="13"/>
                <w:lang w:eastAsia="zh-Hans"/>
              </w:rPr>
              <w:t>.</w:t>
            </w:r>
            <w:r>
              <w:rPr>
                <w:rFonts w:ascii="Cambria Math" w:hAnsi="Cambria Math"/>
                <w:sz w:val="13"/>
                <w:szCs w:val="13"/>
                <w:lang w:eastAsia="zh-Hans"/>
              </w:rPr>
              <w:t>0000</w:t>
            </w:r>
            <w:r>
              <w:rPr>
                <w:rFonts w:ascii="Cambria Math" w:hAnsi="Cambria Math" w:hint="eastAsia"/>
                <w:sz w:val="13"/>
                <w:szCs w:val="13"/>
              </w:rPr>
              <w:t> 1162</w:t>
            </w:r>
          </w:p>
          <w:p w14:paraId="7CDB640D" w14:textId="77777777" w:rsidR="00E1581F" w:rsidRDefault="00E1581F">
            <w:pPr>
              <w:widowControl/>
              <w:spacing w:line="360" w:lineRule="auto"/>
              <w:jc w:val="center"/>
              <w:rPr>
                <w:rFonts w:ascii="Cambria Math" w:hAnsi="Cambria Math"/>
                <w:sz w:val="13"/>
                <w:szCs w:val="13"/>
              </w:rPr>
            </w:pPr>
          </w:p>
          <w:p w14:paraId="079A53AB" w14:textId="77777777" w:rsidR="00E1581F" w:rsidRDefault="00E1581F">
            <w:pPr>
              <w:widowControl/>
              <w:spacing w:line="360" w:lineRule="auto"/>
              <w:jc w:val="center"/>
              <w:rPr>
                <w:rFonts w:ascii="Cambria Math" w:hAnsi="Cambria Math"/>
                <w:sz w:val="13"/>
                <w:szCs w:val="13"/>
                <w:lang w:eastAsia="zh-Hans"/>
              </w:rPr>
            </w:pPr>
          </w:p>
        </w:tc>
        <w:tc>
          <w:tcPr>
            <w:tcW w:w="1137" w:type="dxa"/>
            <w:tcBorders>
              <w:top w:val="nil"/>
              <w:left w:val="nil"/>
              <w:bottom w:val="dotDash" w:sz="4" w:space="0" w:color="auto"/>
              <w:right w:val="nil"/>
            </w:tcBorders>
          </w:tcPr>
          <w:p w14:paraId="46886DDC"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2.253</w:t>
            </w:r>
          </w:p>
          <w:p w14:paraId="7AEB673C" w14:textId="77777777" w:rsidR="00E1581F" w:rsidRDefault="00E1581F">
            <w:pPr>
              <w:widowControl/>
              <w:spacing w:line="360" w:lineRule="auto"/>
              <w:jc w:val="center"/>
              <w:rPr>
                <w:rFonts w:ascii="Cambria Math" w:hAnsi="Cambria Math"/>
                <w:sz w:val="13"/>
                <w:szCs w:val="13"/>
                <w:lang w:eastAsia="zh-Hans"/>
              </w:rPr>
            </w:pPr>
          </w:p>
        </w:tc>
        <w:tc>
          <w:tcPr>
            <w:tcW w:w="1157" w:type="dxa"/>
            <w:tcBorders>
              <w:top w:val="nil"/>
              <w:left w:val="nil"/>
              <w:bottom w:val="dotDash" w:sz="4" w:space="0" w:color="auto"/>
              <w:right w:val="nil"/>
            </w:tcBorders>
          </w:tcPr>
          <w:p w14:paraId="33E47297" w14:textId="77777777" w:rsidR="00E1581F" w:rsidRDefault="0092468C">
            <w:pPr>
              <w:widowControl/>
              <w:spacing w:line="360" w:lineRule="auto"/>
              <w:jc w:val="center"/>
              <w:rPr>
                <w:rFonts w:ascii="Cambria Math" w:hAnsi="Cambria Math"/>
                <w:sz w:val="13"/>
                <w:szCs w:val="13"/>
              </w:rPr>
            </w:pPr>
            <w:r>
              <w:rPr>
                <w:rFonts w:ascii="Cambria Math" w:hAnsi="Cambria Math"/>
                <w:sz w:val="13"/>
                <w:szCs w:val="13"/>
              </w:rPr>
              <w:t>0</w:t>
            </w:r>
            <w:r>
              <w:rPr>
                <w:rFonts w:ascii="Cambria Math" w:hAnsi="Cambria Math" w:hint="eastAsia"/>
                <w:sz w:val="13"/>
                <w:szCs w:val="13"/>
              </w:rPr>
              <w:t>.000</w:t>
            </w:r>
          </w:p>
          <w:p w14:paraId="5E0CE631" w14:textId="77777777" w:rsidR="00E1581F" w:rsidRDefault="00E1581F">
            <w:pPr>
              <w:widowControl/>
              <w:spacing w:line="360" w:lineRule="auto"/>
              <w:jc w:val="center"/>
              <w:rPr>
                <w:rFonts w:ascii="Cambria Math" w:hAnsi="Cambria Math"/>
                <w:sz w:val="13"/>
                <w:szCs w:val="13"/>
                <w:lang w:eastAsia="zh-Hans"/>
              </w:rPr>
            </w:pPr>
          </w:p>
        </w:tc>
        <w:tc>
          <w:tcPr>
            <w:tcW w:w="1666" w:type="dxa"/>
            <w:vMerge/>
            <w:tcBorders>
              <w:top w:val="nil"/>
              <w:left w:val="nil"/>
              <w:bottom w:val="dotDash" w:sz="4" w:space="0" w:color="auto"/>
              <w:right w:val="nil"/>
            </w:tcBorders>
          </w:tcPr>
          <w:p w14:paraId="2FE7CFC0" w14:textId="77777777" w:rsidR="00E1581F" w:rsidRDefault="00E1581F">
            <w:pPr>
              <w:widowControl/>
              <w:spacing w:line="360" w:lineRule="auto"/>
              <w:jc w:val="center"/>
              <w:rPr>
                <w:rFonts w:ascii="Cambria Math" w:hAnsi="Cambria Math"/>
                <w:sz w:val="13"/>
                <w:szCs w:val="13"/>
                <w:lang w:eastAsia="zh-Hans"/>
              </w:rPr>
            </w:pPr>
          </w:p>
        </w:tc>
      </w:tr>
      <w:tr w:rsidR="00E1581F" w14:paraId="0B3380D5" w14:textId="77777777">
        <w:trPr>
          <w:trHeight w:hRule="exact" w:val="999"/>
          <w:jc w:val="center"/>
        </w:trPr>
        <w:tc>
          <w:tcPr>
            <w:tcW w:w="1150" w:type="dxa"/>
            <w:tcBorders>
              <w:top w:val="dotDash" w:sz="4" w:space="0" w:color="auto"/>
              <w:left w:val="nil"/>
              <w:right w:val="nil"/>
            </w:tcBorders>
          </w:tcPr>
          <w:p w14:paraId="57C50722"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lang w:eastAsia="zh-Hans"/>
              </w:rPr>
              <w:t>C</w:t>
            </w:r>
            <w:r>
              <w:rPr>
                <w:rFonts w:ascii="Cambria Math" w:hAnsi="Cambria Math" w:hint="eastAsia"/>
                <w:b/>
                <w:bCs/>
                <w:sz w:val="13"/>
                <w:szCs w:val="13"/>
                <w:lang w:eastAsia="zh-Hans"/>
              </w:rPr>
              <w:t>onst</w:t>
            </w:r>
          </w:p>
        </w:tc>
        <w:tc>
          <w:tcPr>
            <w:tcW w:w="1231" w:type="dxa"/>
            <w:tcBorders>
              <w:top w:val="dotDash" w:sz="4" w:space="0" w:color="auto"/>
              <w:left w:val="nil"/>
              <w:right w:val="nil"/>
            </w:tcBorders>
          </w:tcPr>
          <w:p w14:paraId="3CAF7566" w14:textId="77777777" w:rsidR="00E1581F" w:rsidRDefault="0092468C">
            <w:pPr>
              <w:widowControl/>
              <w:spacing w:line="360" w:lineRule="auto"/>
              <w:jc w:val="center"/>
              <w:rPr>
                <w:rFonts w:ascii="Cambria Math" w:hAnsi="Cambria Math"/>
                <w:sz w:val="13"/>
                <w:szCs w:val="13"/>
              </w:rPr>
            </w:pPr>
            <w:r>
              <w:rPr>
                <w:rFonts w:ascii="Cambria Math" w:hAnsi="Cambria Math"/>
                <w:sz w:val="13"/>
                <w:szCs w:val="13"/>
              </w:rPr>
              <w:t>0.000</w:t>
            </w:r>
            <w:r>
              <w:rPr>
                <w:rFonts w:ascii="Cambria Math" w:hAnsi="Cambria Math" w:hint="eastAsia"/>
                <w:sz w:val="13"/>
                <w:szCs w:val="13"/>
              </w:rPr>
              <w:t>25396</w:t>
            </w:r>
          </w:p>
          <w:p w14:paraId="32379FEC" w14:textId="77777777" w:rsidR="00E1581F" w:rsidRDefault="00E1581F">
            <w:pPr>
              <w:widowControl/>
              <w:spacing w:line="360" w:lineRule="auto"/>
              <w:jc w:val="center"/>
              <w:rPr>
                <w:rFonts w:ascii="Cambria Math" w:hAnsi="Cambria Math"/>
                <w:sz w:val="13"/>
                <w:szCs w:val="13"/>
                <w:lang w:eastAsia="zh-Hans"/>
              </w:rPr>
            </w:pPr>
          </w:p>
          <w:p w14:paraId="1AFF00B8" w14:textId="77777777" w:rsidR="00E1581F" w:rsidRDefault="00E1581F">
            <w:pPr>
              <w:widowControl/>
              <w:spacing w:line="360" w:lineRule="auto"/>
              <w:jc w:val="center"/>
              <w:rPr>
                <w:rFonts w:ascii="Cambria Math" w:hAnsi="Cambria Math"/>
                <w:sz w:val="13"/>
                <w:szCs w:val="13"/>
                <w:lang w:eastAsia="zh-Hans"/>
              </w:rPr>
            </w:pPr>
          </w:p>
        </w:tc>
        <w:tc>
          <w:tcPr>
            <w:tcW w:w="1284" w:type="dxa"/>
            <w:tcBorders>
              <w:top w:val="dotDash" w:sz="4" w:space="0" w:color="auto"/>
              <w:left w:val="nil"/>
              <w:right w:val="nil"/>
            </w:tcBorders>
          </w:tcPr>
          <w:p w14:paraId="43CB6078"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0.</w:t>
            </w:r>
            <w:r>
              <w:rPr>
                <w:rFonts w:ascii="Cambria Math" w:hAnsi="Cambria Math"/>
                <w:sz w:val="13"/>
                <w:szCs w:val="13"/>
              </w:rPr>
              <w:t>0000</w:t>
            </w:r>
            <w:r>
              <w:rPr>
                <w:rFonts w:ascii="Cambria Math" w:hAnsi="Cambria Math" w:hint="eastAsia"/>
                <w:sz w:val="13"/>
                <w:szCs w:val="13"/>
              </w:rPr>
              <w:t>141</w:t>
            </w:r>
          </w:p>
          <w:p w14:paraId="6C40BC53"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 </w:t>
            </w:r>
          </w:p>
          <w:p w14:paraId="0A85A91A" w14:textId="77777777" w:rsidR="00E1581F" w:rsidRDefault="00E1581F">
            <w:pPr>
              <w:widowControl/>
              <w:spacing w:line="360" w:lineRule="auto"/>
              <w:jc w:val="center"/>
              <w:rPr>
                <w:rFonts w:ascii="Cambria Math" w:hAnsi="Cambria Math"/>
                <w:sz w:val="13"/>
                <w:szCs w:val="13"/>
                <w:lang w:eastAsia="zh-Hans"/>
              </w:rPr>
            </w:pPr>
          </w:p>
        </w:tc>
        <w:tc>
          <w:tcPr>
            <w:tcW w:w="1137" w:type="dxa"/>
            <w:tcBorders>
              <w:top w:val="dotDash" w:sz="4" w:space="0" w:color="auto"/>
              <w:left w:val="nil"/>
              <w:right w:val="nil"/>
            </w:tcBorders>
          </w:tcPr>
          <w:p w14:paraId="44B5021E" w14:textId="77777777" w:rsidR="00E1581F" w:rsidRDefault="0092468C">
            <w:pPr>
              <w:widowControl/>
              <w:spacing w:line="360" w:lineRule="auto"/>
              <w:jc w:val="center"/>
              <w:rPr>
                <w:rFonts w:ascii="Cambria Math" w:hAnsi="Cambria Math"/>
                <w:sz w:val="13"/>
                <w:szCs w:val="13"/>
              </w:rPr>
            </w:pPr>
            <w:r>
              <w:rPr>
                <w:rFonts w:ascii="Cambria Math" w:hAnsi="Cambria Math" w:hint="eastAsia"/>
                <w:sz w:val="13"/>
                <w:szCs w:val="13"/>
              </w:rPr>
              <w:t>18.043</w:t>
            </w:r>
          </w:p>
          <w:p w14:paraId="6F1F1129" w14:textId="77777777" w:rsidR="00E1581F" w:rsidRDefault="00E1581F">
            <w:pPr>
              <w:widowControl/>
              <w:spacing w:line="360" w:lineRule="auto"/>
              <w:jc w:val="center"/>
              <w:rPr>
                <w:rFonts w:ascii="Cambria Math" w:hAnsi="Cambria Math"/>
                <w:sz w:val="13"/>
                <w:szCs w:val="13"/>
              </w:rPr>
            </w:pPr>
          </w:p>
          <w:p w14:paraId="15E2510D" w14:textId="77777777" w:rsidR="00E1581F" w:rsidRDefault="00E1581F">
            <w:pPr>
              <w:widowControl/>
              <w:spacing w:line="360" w:lineRule="auto"/>
              <w:jc w:val="center"/>
              <w:rPr>
                <w:rFonts w:ascii="Cambria Math" w:hAnsi="Cambria Math"/>
                <w:sz w:val="13"/>
                <w:szCs w:val="13"/>
                <w:lang w:eastAsia="zh-Hans"/>
              </w:rPr>
            </w:pPr>
          </w:p>
        </w:tc>
        <w:tc>
          <w:tcPr>
            <w:tcW w:w="1157" w:type="dxa"/>
            <w:tcBorders>
              <w:top w:val="dotDash" w:sz="4" w:space="0" w:color="auto"/>
              <w:left w:val="nil"/>
              <w:right w:val="nil"/>
            </w:tcBorders>
          </w:tcPr>
          <w:p w14:paraId="264C1CA4"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sz w:val="13"/>
                <w:szCs w:val="13"/>
              </w:rPr>
              <w:t>0</w:t>
            </w:r>
            <w:r>
              <w:rPr>
                <w:rFonts w:ascii="Cambria Math" w:hAnsi="Cambria Math" w:hint="eastAsia"/>
                <w:sz w:val="13"/>
                <w:szCs w:val="13"/>
                <w:lang w:eastAsia="zh-Hans"/>
              </w:rPr>
              <w:t>.</w:t>
            </w:r>
            <w:r>
              <w:rPr>
                <w:rFonts w:ascii="Cambria Math" w:hAnsi="Cambria Math"/>
                <w:sz w:val="13"/>
                <w:szCs w:val="13"/>
                <w:lang w:eastAsia="zh-Hans"/>
              </w:rPr>
              <w:t>000</w:t>
            </w:r>
          </w:p>
        </w:tc>
        <w:tc>
          <w:tcPr>
            <w:tcW w:w="1666" w:type="dxa"/>
            <w:tcBorders>
              <w:top w:val="dotDash" w:sz="4" w:space="0" w:color="auto"/>
              <w:left w:val="nil"/>
              <w:right w:val="nil"/>
            </w:tcBorders>
          </w:tcPr>
          <w:p w14:paraId="50F38CE7"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均值方程</w:t>
            </w:r>
          </w:p>
          <w:p w14:paraId="2A716524" w14:textId="77777777" w:rsidR="00E1581F" w:rsidRDefault="00291819">
            <w:pPr>
              <w:widowControl/>
              <w:spacing w:line="360" w:lineRule="auto"/>
              <w:jc w:val="center"/>
              <w:rPr>
                <w:rFonts w:ascii="Cambria Math" w:hAnsi="Cambria Math"/>
                <w:sz w:val="13"/>
                <w:szCs w:val="13"/>
                <w:lang w:eastAsia="zh-Hans"/>
              </w:rPr>
            </w:pPr>
            <m:oMathPara>
              <m:oMath>
                <m:sSub>
                  <m:sSubPr>
                    <m:ctrlPr>
                      <w:rPr>
                        <w:rFonts w:ascii="Cambria Math" w:hAnsi="Cambria Math"/>
                        <w:i/>
                        <w:sz w:val="13"/>
                        <w:szCs w:val="13"/>
                      </w:rPr>
                    </m:ctrlPr>
                  </m:sSubPr>
                  <m:e>
                    <m:r>
                      <w:rPr>
                        <w:rFonts w:ascii="Cambria Math" w:hAnsi="Cambria Math"/>
                        <w:sz w:val="13"/>
                        <w:szCs w:val="13"/>
                      </w:rPr>
                      <m:t>μ</m:t>
                    </m:r>
                  </m:e>
                  <m:sub>
                    <m:r>
                      <w:rPr>
                        <w:rFonts w:ascii="Cambria Math" w:hAnsi="Cambria Math"/>
                        <w:sz w:val="13"/>
                        <w:szCs w:val="13"/>
                      </w:rPr>
                      <m:t>t</m:t>
                    </m:r>
                  </m:sub>
                </m:sSub>
                <m:r>
                  <w:rPr>
                    <w:rFonts w:ascii="Cambria Math" w:hAnsi="Cambria Math"/>
                    <w:sz w:val="13"/>
                    <w:szCs w:val="13"/>
                  </w:rPr>
                  <m:t>=c+</m:t>
                </m:r>
                <m:sSub>
                  <m:sSubPr>
                    <m:ctrlPr>
                      <w:rPr>
                        <w:rFonts w:ascii="Cambria Math" w:hAnsi="Cambria Math"/>
                        <w:i/>
                        <w:sz w:val="13"/>
                        <w:szCs w:val="13"/>
                      </w:rPr>
                    </m:ctrlPr>
                  </m:sSubPr>
                  <m:e>
                    <m:r>
                      <w:rPr>
                        <w:rFonts w:ascii="Cambria Math" w:hAnsi="Cambria Math"/>
                        <w:sz w:val="13"/>
                        <w:szCs w:val="13"/>
                      </w:rPr>
                      <m:t>μ</m:t>
                    </m:r>
                  </m:e>
                  <m:sub>
                    <m:r>
                      <w:rPr>
                        <w:rFonts w:ascii="Cambria Math" w:hAnsi="Cambria Math"/>
                        <w:sz w:val="13"/>
                        <w:szCs w:val="13"/>
                      </w:rPr>
                      <m:t>t-1</m:t>
                    </m:r>
                  </m:sub>
                </m:sSub>
              </m:oMath>
            </m:oMathPara>
          </w:p>
          <w:p w14:paraId="5B41ED25" w14:textId="77777777" w:rsidR="00E1581F" w:rsidRDefault="00E1581F">
            <w:pPr>
              <w:widowControl/>
              <w:spacing w:line="360" w:lineRule="auto"/>
              <w:jc w:val="center"/>
              <w:rPr>
                <w:rFonts w:ascii="Cambria Math" w:hAnsi="Cambria Math"/>
                <w:sz w:val="13"/>
                <w:szCs w:val="13"/>
                <w:lang w:eastAsia="zh-Hans"/>
              </w:rPr>
            </w:pPr>
          </w:p>
        </w:tc>
      </w:tr>
    </w:tbl>
    <w:p w14:paraId="51E21D6E" w14:textId="77777777" w:rsidR="00E1581F" w:rsidRDefault="0092468C">
      <w:pPr>
        <w:spacing w:before="120" w:after="120" w:line="360" w:lineRule="auto"/>
        <w:ind w:firstLineChars="100" w:firstLine="210"/>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标准差方程中的</w:t>
      </w:r>
      <w:r>
        <w:rPr>
          <w:rFonts w:ascii="Cambria Math" w:hAnsi="Cambria Math" w:hint="eastAsia"/>
          <w:szCs w:val="22"/>
          <w:lang w:eastAsia="zh-Hans"/>
        </w:rPr>
        <w:t>alpha</w:t>
      </w:r>
      <w:r>
        <w:rPr>
          <w:rFonts w:ascii="Cambria Math" w:hAnsi="Cambria Math" w:hint="eastAsia"/>
          <w:szCs w:val="22"/>
          <w:lang w:eastAsia="zh-Hans"/>
        </w:rPr>
        <w:t>和</w:t>
      </w:r>
      <w:r>
        <w:rPr>
          <w:rFonts w:ascii="Cambria Math" w:hAnsi="Cambria Math" w:hint="eastAsia"/>
          <w:szCs w:val="22"/>
          <w:lang w:eastAsia="zh-Hans"/>
        </w:rPr>
        <w:t>beta</w:t>
      </w:r>
      <w:r>
        <w:rPr>
          <w:rFonts w:ascii="Cambria Math" w:hAnsi="Cambria Math" w:hint="eastAsia"/>
          <w:szCs w:val="22"/>
          <w:lang w:eastAsia="zh-Hans"/>
        </w:rPr>
        <w:t>分别为模型的</w:t>
      </w:r>
      <w:r>
        <w:rPr>
          <w:rFonts w:ascii="Cambria Math" w:hAnsi="Cambria Math"/>
          <w:szCs w:val="22"/>
          <w:lang w:eastAsia="zh-Hans"/>
        </w:rPr>
        <w:t>ARCH</w:t>
      </w:r>
      <w:r>
        <w:rPr>
          <w:rFonts w:ascii="Cambria Math" w:hAnsi="Cambria Math" w:hint="eastAsia"/>
          <w:szCs w:val="22"/>
          <w:lang w:eastAsia="zh-Hans"/>
        </w:rPr>
        <w:t>系数和</w:t>
      </w:r>
      <w:r>
        <w:rPr>
          <w:rFonts w:ascii="Cambria Math" w:hAnsi="Cambria Math"/>
          <w:szCs w:val="22"/>
          <w:lang w:eastAsia="zh-Hans"/>
        </w:rPr>
        <w:t>GARCH</w:t>
      </w:r>
      <w:r>
        <w:rPr>
          <w:rFonts w:ascii="Cambria Math" w:hAnsi="Cambria Math" w:hint="eastAsia"/>
          <w:szCs w:val="22"/>
          <w:lang w:eastAsia="zh-Hans"/>
        </w:rPr>
        <w:t>系数</w:t>
      </w:r>
      <w:r>
        <w:rPr>
          <w:rFonts w:ascii="Cambria Math" w:hAnsi="Cambria Math"/>
          <w:szCs w:val="22"/>
          <w:lang w:eastAsia="zh-Hans"/>
        </w:rPr>
        <w:t>，</w:t>
      </w:r>
      <w:r>
        <w:rPr>
          <w:rFonts w:ascii="Cambria Math" w:hAnsi="Cambria Math" w:hint="eastAsia"/>
          <w:szCs w:val="22"/>
          <w:lang w:eastAsia="zh-Hans"/>
        </w:rPr>
        <w:t>只有两项和小于</w:t>
      </w:r>
      <w:r>
        <w:rPr>
          <w:rFonts w:ascii="Cambria Math" w:hAnsi="Cambria Math"/>
          <w:szCs w:val="22"/>
          <w:lang w:eastAsia="zh-Hans"/>
        </w:rPr>
        <w:t>1</w:t>
      </w:r>
      <w:r>
        <w:rPr>
          <w:rFonts w:ascii="Cambria Math" w:hAnsi="Cambria Math" w:hint="eastAsia"/>
          <w:szCs w:val="22"/>
          <w:lang w:eastAsia="zh-Hans"/>
        </w:rPr>
        <w:t>时</w:t>
      </w:r>
      <w:r>
        <w:rPr>
          <w:rFonts w:ascii="Cambria Math" w:hAnsi="Cambria Math"/>
          <w:szCs w:val="22"/>
          <w:lang w:eastAsia="zh-Hans"/>
        </w:rPr>
        <w:t>GARCH</w:t>
      </w:r>
      <w:r>
        <w:rPr>
          <w:rFonts w:ascii="Cambria Math" w:hAnsi="Cambria Math" w:hint="eastAsia"/>
          <w:szCs w:val="22"/>
          <w:lang w:eastAsia="zh-Hans"/>
        </w:rPr>
        <w:t>模型才是有效的</w:t>
      </w:r>
      <w:r>
        <w:rPr>
          <w:rFonts w:ascii="Cambria Math" w:hAnsi="Cambria Math"/>
          <w:szCs w:val="22"/>
          <w:lang w:eastAsia="zh-Hans"/>
        </w:rPr>
        <w:t>，</w:t>
      </w:r>
      <w:r>
        <w:rPr>
          <w:rFonts w:ascii="Cambria Math" w:hAnsi="Cambria Math" w:hint="eastAsia"/>
          <w:szCs w:val="22"/>
          <w:lang w:eastAsia="zh-Hans"/>
        </w:rPr>
        <w:t>结果中显示两序列均符合这一条件并且和与</w:t>
      </w:r>
      <w:r>
        <w:rPr>
          <w:rFonts w:ascii="Cambria Math" w:hAnsi="Cambria Math"/>
          <w:szCs w:val="22"/>
          <w:lang w:eastAsia="zh-Hans"/>
        </w:rPr>
        <w:t>1</w:t>
      </w:r>
      <w:r>
        <w:rPr>
          <w:rFonts w:ascii="Cambria Math" w:hAnsi="Cambria Math" w:hint="eastAsia"/>
          <w:szCs w:val="22"/>
          <w:lang w:eastAsia="zh-Hans"/>
        </w:rPr>
        <w:t>非常接近</w:t>
      </w:r>
      <w:r>
        <w:rPr>
          <w:rFonts w:ascii="Cambria Math" w:hAnsi="Cambria Math"/>
          <w:szCs w:val="22"/>
          <w:lang w:eastAsia="zh-Hans"/>
        </w:rPr>
        <w:t>，</w:t>
      </w:r>
      <w:r>
        <w:rPr>
          <w:rFonts w:ascii="Cambria Math" w:hAnsi="Cambria Math" w:hint="eastAsia"/>
          <w:szCs w:val="22"/>
          <w:lang w:eastAsia="zh-Hans"/>
        </w:rPr>
        <w:t>这说明条件方差在模型中起到重要作用</w:t>
      </w:r>
      <w:r>
        <w:rPr>
          <w:rFonts w:ascii="Cambria Math" w:hAnsi="Cambria Math"/>
          <w:szCs w:val="22"/>
          <w:lang w:eastAsia="zh-Hans"/>
        </w:rPr>
        <w:t>。</w:t>
      </w:r>
      <w:r>
        <w:rPr>
          <w:rFonts w:ascii="Cambria Math" w:hAnsi="Cambria Math" w:hint="eastAsia"/>
          <w:szCs w:val="22"/>
          <w:lang w:eastAsia="zh-Hans"/>
        </w:rPr>
        <w:t>将两组方程整理后可得</w:t>
      </w:r>
      <w:r>
        <w:rPr>
          <w:rFonts w:ascii="Cambria Math" w:hAnsi="Cambria Math"/>
          <w:szCs w:val="22"/>
          <w:lang w:eastAsia="zh-Hans"/>
        </w:rPr>
        <w:t>：</w:t>
      </w:r>
    </w:p>
    <w:p w14:paraId="6A8FEBAF" w14:textId="77777777" w:rsidR="00E1581F" w:rsidRDefault="00291819">
      <w:pPr>
        <w:spacing w:before="120" w:after="120" w:line="360" w:lineRule="auto"/>
        <w:ind w:firstLineChars="100" w:firstLine="280"/>
        <w:jc w:val="center"/>
        <w:rPr>
          <w:rFonts w:ascii="Cambria Math" w:hAnsi="Cambria Math"/>
          <w:szCs w:val="22"/>
        </w:rPr>
      </w:pPr>
      <m:oMathPara>
        <m:oMath>
          <m:f>
            <m:fPr>
              <m:type m:val="noBa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=0.0002+</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t</m:t>
                  </m:r>
                </m:sub>
                <m:sup>
                  <m:r>
                    <w:rPr>
                      <w:rFonts w:ascii="Cambria Math" w:hAnsi="Cambria Math"/>
                      <w:sz w:val="28"/>
                      <w:szCs w:val="28"/>
                    </w:rPr>
                    <m:t>2</m:t>
                  </m:r>
                </m:sup>
              </m:sSubSup>
              <m:r>
                <w:rPr>
                  <w:rFonts w:ascii="Cambria Math" w:hAnsi="Cambria Math"/>
                  <w:sz w:val="28"/>
                  <w:szCs w:val="28"/>
                </w:rPr>
                <m:t>=0.0006+0.9993</m:t>
              </m:r>
              <m:sSubSup>
                <m:sSubSupPr>
                  <m:ctrlPr>
                    <w:rPr>
                      <w:rFonts w:ascii="Cambria Math" w:hAnsi="Cambria Math"/>
                      <w:i/>
                      <w:sz w:val="28"/>
                      <w:szCs w:val="28"/>
                    </w:rPr>
                  </m:ctrlPr>
                </m:sSubSupPr>
                <m:e>
                  <m:r>
                    <w:rPr>
                      <w:rFonts w:ascii="Cambria Math" w:hAnsi="Cambria Math"/>
                      <w:sz w:val="28"/>
                      <w:szCs w:val="28"/>
                    </w:rPr>
                    <m:t>ε</m:t>
                  </m:r>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+0.0003</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t-1</m:t>
                  </m:r>
                </m:sub>
                <m:sup>
                  <m:r>
                    <w:rPr>
                      <w:rFonts w:ascii="Cambria Math" w:hAnsi="Cambria Math"/>
                      <w:sz w:val="28"/>
                      <w:szCs w:val="28"/>
                    </w:rPr>
                    <m:t>2</m:t>
                  </m:r>
                </m:sup>
              </m:sSubSup>
            </m:den>
          </m:f>
        </m:oMath>
      </m:oMathPara>
    </w:p>
    <w:p w14:paraId="2E5199E7" w14:textId="77777777" w:rsidR="00E1581F" w:rsidRDefault="00291819">
      <w:pPr>
        <w:spacing w:before="120" w:after="120" w:line="360" w:lineRule="auto"/>
        <w:ind w:firstLineChars="100" w:firstLine="280"/>
        <w:jc w:val="center"/>
        <w:rPr>
          <w:rFonts w:ascii="Cambria Math" w:hAnsi="Cambria Math"/>
          <w:szCs w:val="22"/>
        </w:rPr>
      </w:pPr>
      <m:oMathPara>
        <m:oMath>
          <m:f>
            <m:fPr>
              <m:type m:val="noBa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=0.0002+</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t</m:t>
                  </m:r>
                </m:sub>
                <m:sup>
                  <m:r>
                    <w:rPr>
                      <w:rFonts w:ascii="Cambria Math" w:hAnsi="Cambria Math"/>
                      <w:sz w:val="28"/>
                      <w:szCs w:val="28"/>
                    </w:rPr>
                    <m:t>2</m:t>
                  </m:r>
                </m:sup>
              </m:sSubSup>
              <m:r>
                <w:rPr>
                  <w:rFonts w:ascii="Cambria Math" w:hAnsi="Cambria Math"/>
                  <w:sz w:val="28"/>
                  <w:szCs w:val="28"/>
                </w:rPr>
                <m:t>=0.000006+0.9997</m:t>
              </m:r>
              <m:sSubSup>
                <m:sSubSupPr>
                  <m:ctrlPr>
                    <w:rPr>
                      <w:rFonts w:ascii="Cambria Math" w:hAnsi="Cambria Math"/>
                      <w:i/>
                      <w:sz w:val="28"/>
                      <w:szCs w:val="28"/>
                    </w:rPr>
                  </m:ctrlPr>
                </m:sSubSupPr>
                <m:e>
                  <m:r>
                    <w:rPr>
                      <w:rFonts w:ascii="Cambria Math" w:hAnsi="Cambria Math"/>
                      <w:sz w:val="28"/>
                      <w:szCs w:val="28"/>
                    </w:rPr>
                    <m:t>ε</m:t>
                  </m:r>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+0.0003</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t-1</m:t>
                  </m:r>
                </m:sub>
                <m:sup>
                  <m:r>
                    <w:rPr>
                      <w:rFonts w:ascii="Cambria Math" w:hAnsi="Cambria Math"/>
                      <w:sz w:val="28"/>
                      <w:szCs w:val="28"/>
                    </w:rPr>
                    <m:t>2</m:t>
                  </m:r>
                </m:sup>
              </m:sSubSup>
            </m:den>
          </m:f>
        </m:oMath>
      </m:oMathPara>
    </w:p>
    <w:p w14:paraId="0B89FA07" w14:textId="77777777" w:rsidR="00E1581F" w:rsidRDefault="0092468C">
      <w:pPr>
        <w:spacing w:before="120" w:after="120" w:line="360" w:lineRule="auto"/>
        <w:ind w:firstLineChars="100" w:firstLine="210"/>
        <w:rPr>
          <w:rFonts w:ascii="Cambria Math" w:hAnsi="Cambria Math"/>
          <w:szCs w:val="22"/>
        </w:rPr>
      </w:pPr>
      <w:r>
        <w:rPr>
          <w:rFonts w:ascii="Cambria Math" w:hAnsi="Cambria Math"/>
          <w:szCs w:val="22"/>
        </w:rPr>
        <w:t xml:space="preserve">  </w:t>
      </w:r>
      <w:r>
        <w:rPr>
          <w:rFonts w:ascii="Cambria Math" w:hAnsi="Cambria Math" w:hint="eastAsia"/>
          <w:szCs w:val="22"/>
          <w:lang w:eastAsia="zh-Hans"/>
        </w:rPr>
        <w:t>即可得到收益率的</w:t>
      </w:r>
      <w:r>
        <w:rPr>
          <w:rFonts w:ascii="Cambria Math" w:hAnsi="Cambria Math"/>
          <w:szCs w:val="22"/>
          <w:lang w:eastAsia="zh-Hans"/>
        </w:rPr>
        <w:t>AR(1)-GARCH(1,1)</w:t>
      </w:r>
      <w:r>
        <w:rPr>
          <w:rFonts w:ascii="Cambria Math" w:hAnsi="Cambria Math" w:hint="eastAsia"/>
          <w:szCs w:val="22"/>
          <w:lang w:eastAsia="zh-Hans"/>
        </w:rPr>
        <w:t>模型</w:t>
      </w:r>
      <w:r>
        <w:rPr>
          <w:rFonts w:ascii="Cambria Math" w:hAnsi="Cambria Math"/>
          <w:szCs w:val="22"/>
          <w:lang w:eastAsia="zh-Hans"/>
        </w:rPr>
        <w:t>。</w:t>
      </w:r>
      <w:r>
        <w:rPr>
          <w:rFonts w:ascii="Cambria Math" w:hAnsi="Cambria Math" w:hint="eastAsia"/>
          <w:szCs w:val="22"/>
          <w:lang w:eastAsia="zh-Hans"/>
        </w:rPr>
        <w:t>对模型的检验可再次采用</w:t>
      </w:r>
      <w:r>
        <w:rPr>
          <w:rFonts w:ascii="Cambria Math" w:hAnsi="Cambria Math" w:hint="eastAsia"/>
          <w:szCs w:val="22"/>
        </w:rPr>
        <w:t>Ljung-Box Q</w:t>
      </w:r>
      <w:r>
        <w:rPr>
          <w:rFonts w:ascii="Cambria Math" w:hAnsi="Cambria Math" w:hint="eastAsia"/>
          <w:szCs w:val="22"/>
          <w:lang w:eastAsia="zh-Hans"/>
        </w:rPr>
        <w:t>统计量对均值方程的残差进行</w:t>
      </w:r>
      <w:r>
        <w:rPr>
          <w:rFonts w:ascii="Cambria Math" w:hAnsi="Cambria Math"/>
          <w:szCs w:val="22"/>
          <w:lang w:eastAsia="zh-Hans"/>
        </w:rPr>
        <w:t>ARCH</w:t>
      </w:r>
      <w:r>
        <w:rPr>
          <w:rFonts w:ascii="Cambria Math" w:hAnsi="Cambria Math" w:hint="eastAsia"/>
          <w:szCs w:val="22"/>
          <w:lang w:eastAsia="zh-Hans"/>
        </w:rPr>
        <w:t>效应检验</w:t>
      </w:r>
      <w:r>
        <w:rPr>
          <w:rFonts w:ascii="Cambria Math" w:hAnsi="Cambria Math"/>
          <w:szCs w:val="22"/>
          <w:lang w:eastAsia="zh-Hans"/>
        </w:rPr>
        <w:t>，</w:t>
      </w:r>
      <w:r>
        <w:rPr>
          <w:rFonts w:ascii="Cambria Math" w:hAnsi="Cambria Math" w:hint="eastAsia"/>
          <w:szCs w:val="22"/>
          <w:lang w:eastAsia="zh-Hans"/>
        </w:rPr>
        <w:t>如果残差不具有</w:t>
      </w:r>
      <w:r>
        <w:rPr>
          <w:rFonts w:ascii="Cambria Math" w:hAnsi="Cambria Math"/>
          <w:szCs w:val="22"/>
          <w:lang w:eastAsia="zh-Hans"/>
        </w:rPr>
        <w:t>ARCH</w:t>
      </w:r>
      <w:r>
        <w:rPr>
          <w:rFonts w:ascii="Cambria Math" w:hAnsi="Cambria Math" w:hint="eastAsia"/>
          <w:szCs w:val="22"/>
          <w:lang w:eastAsia="zh-Hans"/>
        </w:rPr>
        <w:t>效应即可证明</w:t>
      </w:r>
      <w:r>
        <w:rPr>
          <w:rFonts w:ascii="Cambria Math" w:hAnsi="Cambria Math"/>
          <w:szCs w:val="22"/>
          <w:lang w:eastAsia="zh-Hans"/>
        </w:rPr>
        <w:t>GARCH</w:t>
      </w:r>
      <w:r>
        <w:rPr>
          <w:rFonts w:ascii="Cambria Math" w:hAnsi="Cambria Math" w:hint="eastAsia"/>
          <w:szCs w:val="22"/>
          <w:lang w:eastAsia="zh-Hans"/>
        </w:rPr>
        <w:t>模型已经将序列的自回归异方差性充分刻画出来</w:t>
      </w:r>
      <w:r>
        <w:rPr>
          <w:rFonts w:ascii="Cambria Math" w:hAnsi="Cambria Math"/>
          <w:szCs w:val="22"/>
          <w:lang w:eastAsia="zh-Hans"/>
        </w:rPr>
        <w:t>，</w:t>
      </w:r>
      <w:r>
        <w:rPr>
          <w:rFonts w:ascii="Cambria Math" w:hAnsi="Cambria Math" w:hint="eastAsia"/>
          <w:szCs w:val="22"/>
          <w:lang w:eastAsia="zh-Hans"/>
        </w:rPr>
        <w:t>也就证明模型是有效的</w:t>
      </w:r>
      <w:r>
        <w:rPr>
          <w:rFonts w:ascii="Cambria Math" w:hAnsi="Cambria Math"/>
          <w:szCs w:val="22"/>
          <w:lang w:eastAsia="zh-Hans"/>
        </w:rPr>
        <w:t>。</w:t>
      </w:r>
      <w:r>
        <w:rPr>
          <w:rFonts w:ascii="Cambria Math" w:hAnsi="Cambria Math" w:hint="eastAsia"/>
          <w:szCs w:val="22"/>
          <w:lang w:eastAsia="zh-Hans"/>
        </w:rPr>
        <w:t>此外</w:t>
      </w:r>
      <w:r>
        <w:rPr>
          <w:rFonts w:ascii="Cambria Math" w:hAnsi="Cambria Math"/>
          <w:szCs w:val="22"/>
          <w:lang w:eastAsia="zh-Hans"/>
        </w:rPr>
        <w:t>，</w:t>
      </w:r>
      <w:r>
        <w:rPr>
          <w:rFonts w:ascii="Cambria Math" w:hAnsi="Cambria Math" w:hint="eastAsia"/>
          <w:szCs w:val="22"/>
          <w:lang w:eastAsia="zh-Hans"/>
        </w:rPr>
        <w:t>由于需要</w:t>
      </w:r>
      <w:r>
        <w:rPr>
          <w:rFonts w:ascii="Cambria Math" w:hAnsi="Cambria Math" w:hint="eastAsia"/>
          <w:szCs w:val="22"/>
          <w:lang w:eastAsia="zh-Hans"/>
        </w:rPr>
        <w:lastRenderedPageBreak/>
        <w:t>对两个边缘分布做</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函数的估计</w:t>
      </w:r>
      <w:r>
        <w:rPr>
          <w:rFonts w:ascii="Cambria Math" w:hAnsi="Cambria Math"/>
          <w:szCs w:val="22"/>
          <w:lang w:eastAsia="zh-Hans"/>
        </w:rPr>
        <w:t>。</w:t>
      </w:r>
      <w:r>
        <w:rPr>
          <w:rFonts w:ascii="Cambria Math" w:hAnsi="Cambria Math" w:hint="eastAsia"/>
          <w:szCs w:val="22"/>
          <w:lang w:eastAsia="zh-Hans"/>
        </w:rPr>
        <w:t>所以还应检验模型的分布函数即</w:t>
      </w:r>
      <w:r>
        <w:rPr>
          <w:rFonts w:ascii="Cambria Math" w:hAnsi="Cambria Math" w:hint="eastAsia"/>
          <w:szCs w:val="22"/>
          <w:lang w:eastAsia="zh-Hans"/>
        </w:rPr>
        <w:t>cdf</w:t>
      </w:r>
      <w:r>
        <w:rPr>
          <w:rFonts w:ascii="Cambria Math" w:hAnsi="Cambria Math" w:hint="eastAsia"/>
          <w:szCs w:val="22"/>
          <w:lang w:eastAsia="zh-Hans"/>
        </w:rPr>
        <w:t>作为变量是否满足</w:t>
      </w:r>
      <w:r>
        <w:rPr>
          <w:rFonts w:ascii="Cambria Math" w:hAnsi="Cambria Math"/>
          <w:szCs w:val="22"/>
          <w:lang w:eastAsia="zh-Hans"/>
        </w:rPr>
        <w:t>U[0,1]</w:t>
      </w:r>
      <w:r>
        <w:rPr>
          <w:rFonts w:ascii="Cambria Math" w:hAnsi="Cambria Math" w:hint="eastAsia"/>
          <w:szCs w:val="22"/>
          <w:lang w:eastAsia="zh-Hans"/>
        </w:rPr>
        <w:t>均匀分布</w:t>
      </w:r>
      <w:r>
        <w:rPr>
          <w:rFonts w:ascii="Cambria Math" w:hAnsi="Cambria Math"/>
          <w:szCs w:val="22"/>
          <w:lang w:eastAsia="zh-Hans"/>
        </w:rPr>
        <w:t>，</w:t>
      </w:r>
      <w:r>
        <w:rPr>
          <w:rFonts w:ascii="Cambria Math" w:hAnsi="Cambria Math" w:hint="eastAsia"/>
          <w:szCs w:val="22"/>
          <w:lang w:eastAsia="zh-Hans"/>
        </w:rPr>
        <w:t>检验方法采用</w:t>
      </w:r>
      <w:r>
        <w:rPr>
          <w:rFonts w:ascii="Cambria Math" w:hAnsi="Cambria Math"/>
          <w:szCs w:val="22"/>
          <w:lang w:eastAsia="zh-Hans"/>
        </w:rPr>
        <w:t>K-S</w:t>
      </w:r>
      <w:r>
        <w:rPr>
          <w:rFonts w:ascii="Cambria Math" w:hAnsi="Cambria Math" w:hint="eastAsia"/>
          <w:szCs w:val="22"/>
          <w:lang w:eastAsia="zh-Hans"/>
        </w:rPr>
        <w:t>统计量</w:t>
      </w:r>
      <w:r>
        <w:rPr>
          <w:rFonts w:ascii="Cambria Math" w:hAnsi="Cambria Math"/>
          <w:szCs w:val="22"/>
          <w:lang w:eastAsia="zh-Hans"/>
        </w:rPr>
        <w:t>。</w:t>
      </w:r>
      <w:r>
        <w:rPr>
          <w:rFonts w:ascii="Cambria Math" w:hAnsi="Cambria Math" w:hint="eastAsia"/>
          <w:szCs w:val="22"/>
          <w:lang w:eastAsia="zh-Hans"/>
        </w:rPr>
        <w:t>两次检验结果如下</w:t>
      </w:r>
      <w:r>
        <w:rPr>
          <w:rFonts w:ascii="Cambria Math" w:hAnsi="Cambria Math"/>
          <w:szCs w:val="22"/>
          <w:lang w:eastAsia="zh-Hans"/>
        </w:rPr>
        <w:t>：</w:t>
      </w:r>
    </w:p>
    <w:tbl>
      <w:tblPr>
        <w:tblStyle w:val="a4"/>
        <w:tblW w:w="0" w:type="auto"/>
        <w:jc w:val="center"/>
        <w:tblLayout w:type="fixed"/>
        <w:tblLook w:val="04A0" w:firstRow="1" w:lastRow="0" w:firstColumn="1" w:lastColumn="0" w:noHBand="0" w:noVBand="1"/>
      </w:tblPr>
      <w:tblGrid>
        <w:gridCol w:w="1057"/>
        <w:gridCol w:w="1400"/>
        <w:gridCol w:w="1857"/>
        <w:gridCol w:w="1242"/>
      </w:tblGrid>
      <w:tr w:rsidR="00E1581F" w14:paraId="278CA5BD" w14:textId="77777777">
        <w:trPr>
          <w:trHeight w:val="416"/>
          <w:jc w:val="center"/>
        </w:trPr>
        <w:tc>
          <w:tcPr>
            <w:tcW w:w="1057" w:type="dxa"/>
            <w:tcBorders>
              <w:left w:val="nil"/>
              <w:bottom w:val="single" w:sz="4" w:space="0" w:color="auto"/>
              <w:right w:val="nil"/>
            </w:tcBorders>
          </w:tcPr>
          <w:p w14:paraId="4749A07B"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序列</w:t>
            </w:r>
          </w:p>
        </w:tc>
        <w:tc>
          <w:tcPr>
            <w:tcW w:w="1400" w:type="dxa"/>
            <w:tcBorders>
              <w:left w:val="nil"/>
              <w:bottom w:val="single" w:sz="4" w:space="0" w:color="auto"/>
              <w:right w:val="nil"/>
            </w:tcBorders>
          </w:tcPr>
          <w:p w14:paraId="6E9E6287"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rPr>
              <w:t>Ljung-Box Q</w:t>
            </w:r>
            <w:r>
              <w:rPr>
                <w:rFonts w:ascii="Cambria Math" w:hAnsi="Cambria Math" w:hint="eastAsia"/>
                <w:b/>
                <w:bCs/>
                <w:sz w:val="13"/>
                <w:szCs w:val="13"/>
                <w:lang w:eastAsia="zh-Hans"/>
              </w:rPr>
              <w:t>统计量</w:t>
            </w:r>
          </w:p>
        </w:tc>
        <w:tc>
          <w:tcPr>
            <w:tcW w:w="1857" w:type="dxa"/>
            <w:tcBorders>
              <w:left w:val="nil"/>
              <w:bottom w:val="single" w:sz="4" w:space="0" w:color="auto"/>
              <w:right w:val="nil"/>
            </w:tcBorders>
          </w:tcPr>
          <w:p w14:paraId="4D36B8B2"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p</w:t>
            </w:r>
            <w:r>
              <w:rPr>
                <w:rFonts w:ascii="Cambria Math" w:hAnsi="Cambria Math" w:hint="eastAsia"/>
                <w:b/>
                <w:bCs/>
                <w:sz w:val="13"/>
                <w:szCs w:val="13"/>
                <w:lang w:eastAsia="zh-Hans"/>
              </w:rPr>
              <w:t>值</w:t>
            </w:r>
            <w:r>
              <w:rPr>
                <w:rFonts w:ascii="Cambria Math" w:hAnsi="Cambria Math"/>
                <w:b/>
                <w:bCs/>
                <w:sz w:val="13"/>
                <w:szCs w:val="13"/>
                <w:lang w:eastAsia="zh-Hans"/>
              </w:rPr>
              <w:t>(</w:t>
            </w:r>
            <w:r>
              <w:rPr>
                <w:rFonts w:ascii="Cambria Math" w:hAnsi="Cambria Math" w:hint="eastAsia"/>
                <w:b/>
                <w:bCs/>
                <w:sz w:val="13"/>
                <w:szCs w:val="13"/>
              </w:rPr>
              <w:t>Ljung-Box Q</w:t>
            </w:r>
            <w:r>
              <w:rPr>
                <w:rFonts w:ascii="Cambria Math" w:hAnsi="Cambria Math" w:hint="eastAsia"/>
                <w:b/>
                <w:bCs/>
                <w:sz w:val="13"/>
                <w:szCs w:val="13"/>
                <w:lang w:eastAsia="zh-Hans"/>
              </w:rPr>
              <w:t>统计量</w:t>
            </w:r>
            <w:r>
              <w:rPr>
                <w:rFonts w:ascii="Cambria Math" w:hAnsi="Cambria Math"/>
                <w:b/>
                <w:bCs/>
                <w:sz w:val="13"/>
                <w:szCs w:val="13"/>
                <w:lang w:eastAsia="zh-Hans"/>
              </w:rPr>
              <w:t>)</w:t>
            </w:r>
          </w:p>
        </w:tc>
        <w:tc>
          <w:tcPr>
            <w:tcW w:w="1242" w:type="dxa"/>
            <w:tcBorders>
              <w:left w:val="nil"/>
              <w:bottom w:val="single" w:sz="4" w:space="0" w:color="auto"/>
              <w:right w:val="nil"/>
            </w:tcBorders>
          </w:tcPr>
          <w:p w14:paraId="475874FB"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lang w:eastAsia="zh-Hans"/>
              </w:rPr>
              <w:t>K-S</w:t>
            </w:r>
            <w:r>
              <w:rPr>
                <w:rFonts w:ascii="Cambria Math" w:hAnsi="Cambria Math" w:hint="eastAsia"/>
                <w:b/>
                <w:bCs/>
                <w:sz w:val="13"/>
                <w:szCs w:val="13"/>
                <w:lang w:eastAsia="zh-Hans"/>
              </w:rPr>
              <w:t>统计量</w:t>
            </w:r>
          </w:p>
        </w:tc>
      </w:tr>
      <w:tr w:rsidR="00E1581F" w14:paraId="1193412F" w14:textId="77777777">
        <w:trPr>
          <w:trHeight w:val="414"/>
          <w:jc w:val="center"/>
        </w:trPr>
        <w:tc>
          <w:tcPr>
            <w:tcW w:w="1057" w:type="dxa"/>
            <w:tcBorders>
              <w:top w:val="single" w:sz="4" w:space="0" w:color="auto"/>
              <w:left w:val="nil"/>
              <w:bottom w:val="nil"/>
              <w:right w:val="nil"/>
            </w:tcBorders>
          </w:tcPr>
          <w:p w14:paraId="59BF145B"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优先级收益率</w:t>
            </w:r>
          </w:p>
        </w:tc>
        <w:tc>
          <w:tcPr>
            <w:tcW w:w="1400" w:type="dxa"/>
            <w:tcBorders>
              <w:top w:val="single" w:sz="4" w:space="0" w:color="auto"/>
              <w:left w:val="nil"/>
              <w:bottom w:val="nil"/>
              <w:right w:val="nil"/>
            </w:tcBorders>
          </w:tcPr>
          <w:p w14:paraId="127CD8F4"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0.00061656</w:t>
            </w:r>
          </w:p>
        </w:tc>
        <w:tc>
          <w:tcPr>
            <w:tcW w:w="1857" w:type="dxa"/>
            <w:tcBorders>
              <w:top w:val="single" w:sz="4" w:space="0" w:color="auto"/>
              <w:left w:val="nil"/>
              <w:bottom w:val="nil"/>
              <w:right w:val="nil"/>
            </w:tcBorders>
          </w:tcPr>
          <w:p w14:paraId="5A9BBFB6"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0.98018999</w:t>
            </w:r>
          </w:p>
        </w:tc>
        <w:tc>
          <w:tcPr>
            <w:tcW w:w="1242" w:type="dxa"/>
            <w:tcBorders>
              <w:top w:val="single" w:sz="4" w:space="0" w:color="auto"/>
              <w:left w:val="nil"/>
              <w:bottom w:val="nil"/>
              <w:right w:val="nil"/>
            </w:tcBorders>
          </w:tcPr>
          <w:p w14:paraId="2416965D"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w:t>
            </w:r>
            <w:r>
              <w:rPr>
                <w:rFonts w:ascii="Cambria Math" w:hAnsi="Cambria Math"/>
                <w:sz w:val="13"/>
                <w:szCs w:val="13"/>
                <w:lang w:eastAsia="zh-Hans"/>
              </w:rPr>
              <w:t>0</w:t>
            </w:r>
            <w:r>
              <w:rPr>
                <w:rFonts w:ascii="Cambria Math" w:hAnsi="Cambria Math" w:hint="eastAsia"/>
                <w:sz w:val="13"/>
                <w:szCs w:val="13"/>
                <w:lang w:eastAsia="zh-Hans"/>
              </w:rPr>
              <w:t>49</w:t>
            </w:r>
            <w:r>
              <w:rPr>
                <w:rFonts w:ascii="Cambria Math" w:hAnsi="Cambria Math"/>
                <w:sz w:val="13"/>
                <w:szCs w:val="13"/>
                <w:lang w:eastAsia="zh-Hans"/>
              </w:rPr>
              <w:t>1</w:t>
            </w:r>
          </w:p>
        </w:tc>
      </w:tr>
      <w:tr w:rsidR="00E1581F" w14:paraId="47B44A2D" w14:textId="77777777">
        <w:trPr>
          <w:trHeight w:val="425"/>
          <w:jc w:val="center"/>
        </w:trPr>
        <w:tc>
          <w:tcPr>
            <w:tcW w:w="1057" w:type="dxa"/>
            <w:tcBorders>
              <w:top w:val="nil"/>
              <w:left w:val="nil"/>
              <w:right w:val="nil"/>
            </w:tcBorders>
          </w:tcPr>
          <w:p w14:paraId="593861EB"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夹层级收益率</w:t>
            </w:r>
          </w:p>
        </w:tc>
        <w:tc>
          <w:tcPr>
            <w:tcW w:w="1400" w:type="dxa"/>
            <w:tcBorders>
              <w:top w:val="nil"/>
              <w:left w:val="nil"/>
              <w:right w:val="nil"/>
            </w:tcBorders>
          </w:tcPr>
          <w:p w14:paraId="631156E6"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0.1092891</w:t>
            </w:r>
            <w:r>
              <w:rPr>
                <w:rFonts w:ascii="Cambria Math" w:hAnsi="Cambria Math"/>
                <w:sz w:val="13"/>
                <w:szCs w:val="13"/>
                <w:lang w:eastAsia="zh-Hans"/>
              </w:rPr>
              <w:t>2</w:t>
            </w:r>
          </w:p>
        </w:tc>
        <w:tc>
          <w:tcPr>
            <w:tcW w:w="1857" w:type="dxa"/>
            <w:tcBorders>
              <w:top w:val="nil"/>
              <w:left w:val="nil"/>
              <w:right w:val="nil"/>
            </w:tcBorders>
          </w:tcPr>
          <w:p w14:paraId="2B3FB04A"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0.74095492</w:t>
            </w:r>
          </w:p>
        </w:tc>
        <w:tc>
          <w:tcPr>
            <w:tcW w:w="1242" w:type="dxa"/>
            <w:tcBorders>
              <w:top w:val="nil"/>
              <w:left w:val="nil"/>
              <w:right w:val="nil"/>
            </w:tcBorders>
          </w:tcPr>
          <w:p w14:paraId="455ACE97" w14:textId="77777777" w:rsidR="00E1581F" w:rsidRDefault="0092468C">
            <w:pPr>
              <w:widowControl/>
              <w:spacing w:line="360" w:lineRule="auto"/>
              <w:jc w:val="center"/>
              <w:rPr>
                <w:rFonts w:ascii="Cambria Math" w:hAnsi="Cambria Math"/>
                <w:sz w:val="13"/>
                <w:szCs w:val="13"/>
                <w:lang w:eastAsia="zh-Hans"/>
              </w:rPr>
            </w:pPr>
            <w:r>
              <w:rPr>
                <w:rFonts w:ascii="Cambria Math" w:hAnsi="Cambria Math" w:hint="eastAsia"/>
                <w:sz w:val="13"/>
                <w:szCs w:val="13"/>
                <w:lang w:eastAsia="zh-Hans"/>
              </w:rPr>
              <w:t>0.</w:t>
            </w:r>
            <w:r>
              <w:rPr>
                <w:rFonts w:ascii="Cambria Math" w:hAnsi="Cambria Math"/>
                <w:sz w:val="13"/>
                <w:szCs w:val="13"/>
                <w:lang w:eastAsia="zh-Hans"/>
              </w:rPr>
              <w:t>0</w:t>
            </w:r>
            <w:r>
              <w:rPr>
                <w:rFonts w:ascii="Cambria Math" w:hAnsi="Cambria Math" w:hint="eastAsia"/>
                <w:sz w:val="13"/>
                <w:szCs w:val="13"/>
                <w:lang w:eastAsia="zh-Hans"/>
              </w:rPr>
              <w:t>491</w:t>
            </w:r>
          </w:p>
        </w:tc>
      </w:tr>
    </w:tbl>
    <w:p w14:paraId="6A8E7996" w14:textId="77777777" w:rsidR="00E1581F" w:rsidRDefault="0092468C">
      <w:pPr>
        <w:spacing w:before="120" w:after="120" w:line="360" w:lineRule="auto"/>
        <w:ind w:firstLineChars="100" w:firstLine="210"/>
        <w:rPr>
          <w:rFonts w:ascii="Cambria Math" w:hAnsi="Cambria Math"/>
          <w:szCs w:val="22"/>
          <w:lang w:eastAsia="zh-Hans"/>
        </w:rPr>
      </w:pPr>
      <w:r>
        <w:rPr>
          <w:rFonts w:ascii="Cambria Math" w:hAnsi="Cambria Math" w:hint="eastAsia"/>
          <w:szCs w:val="22"/>
          <w:lang w:eastAsia="zh-Hans"/>
        </w:rPr>
        <w:t>结果显示此时残差已不再具有</w:t>
      </w:r>
      <w:r>
        <w:rPr>
          <w:rFonts w:ascii="Cambria Math" w:hAnsi="Cambria Math"/>
          <w:szCs w:val="22"/>
          <w:lang w:eastAsia="zh-Hans"/>
        </w:rPr>
        <w:t>ARCH</w:t>
      </w:r>
      <w:r>
        <w:rPr>
          <w:rFonts w:ascii="Cambria Math" w:hAnsi="Cambria Math" w:hint="eastAsia"/>
          <w:szCs w:val="22"/>
          <w:lang w:eastAsia="zh-Hans"/>
        </w:rPr>
        <w:t>效应</w:t>
      </w:r>
      <w:r>
        <w:rPr>
          <w:rFonts w:ascii="Cambria Math" w:hAnsi="Cambria Math"/>
          <w:szCs w:val="22"/>
          <w:lang w:eastAsia="zh-Hans"/>
        </w:rPr>
        <w:t>，</w:t>
      </w:r>
      <w:r>
        <w:rPr>
          <w:rFonts w:ascii="Cambria Math" w:hAnsi="Cambria Math" w:hint="eastAsia"/>
          <w:szCs w:val="22"/>
          <w:lang w:eastAsia="zh-Hans"/>
        </w:rPr>
        <w:t>且不拒绝边缘分布符合均匀分的原假设</w:t>
      </w:r>
      <w:r>
        <w:rPr>
          <w:rFonts w:ascii="Cambria Math" w:hAnsi="Cambria Math"/>
          <w:szCs w:val="22"/>
          <w:lang w:eastAsia="zh-Hans"/>
        </w:rPr>
        <w:t>，</w:t>
      </w:r>
      <w:r>
        <w:rPr>
          <w:rFonts w:ascii="Cambria Math" w:hAnsi="Cambria Math" w:hint="eastAsia"/>
          <w:szCs w:val="22"/>
          <w:lang w:eastAsia="zh-Hans"/>
        </w:rPr>
        <w:t>模型可以用来进行序列的后续相关估计和预测</w:t>
      </w:r>
      <w:r>
        <w:rPr>
          <w:rFonts w:ascii="Cambria Math" w:hAnsi="Cambria Math"/>
          <w:szCs w:val="22"/>
          <w:lang w:eastAsia="zh-Hans"/>
        </w:rPr>
        <w:t>。</w:t>
      </w:r>
    </w:p>
    <w:p w14:paraId="76DB5624"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3</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3 Copula</w:t>
      </w:r>
      <w:r>
        <w:rPr>
          <w:rFonts w:ascii="黑体" w:eastAsia="黑体" w:hAnsi="黑体" w:cs="Times New Roman" w:hint="eastAsia"/>
          <w:b/>
          <w:sz w:val="28"/>
          <w:szCs w:val="28"/>
          <w:lang w:eastAsia="zh-Hans"/>
        </w:rPr>
        <w:t>函数估计与检验</w:t>
      </w:r>
    </w:p>
    <w:p w14:paraId="57849D6F" w14:textId="77777777" w:rsidR="00E1581F" w:rsidRDefault="0092468C">
      <w:pPr>
        <w:spacing w:before="120" w:after="120" w:line="360" w:lineRule="auto"/>
        <w:rPr>
          <w:rFonts w:ascii="Cambria Math" w:hAnsi="Cambria Math"/>
          <w:szCs w:val="22"/>
          <w:lang w:eastAsia="zh-Hans"/>
        </w:rPr>
      </w:pPr>
      <w:r>
        <w:rPr>
          <w:rFonts w:ascii="Cambria Math" w:hAnsi="Cambria Math" w:hint="eastAsia"/>
          <w:noProof/>
          <w:szCs w:val="22"/>
        </w:rPr>
        <w:drawing>
          <wp:anchor distT="0" distB="0" distL="114300" distR="114300" simplePos="0" relativeHeight="251662336" behindDoc="0" locked="0" layoutInCell="1" allowOverlap="1" wp14:anchorId="190466A6" wp14:editId="58E2BBEE">
            <wp:simplePos x="0" y="0"/>
            <wp:positionH relativeFrom="column">
              <wp:posOffset>1381760</wp:posOffset>
            </wp:positionH>
            <wp:positionV relativeFrom="paragraph">
              <wp:posOffset>688340</wp:posOffset>
            </wp:positionV>
            <wp:extent cx="2558415" cy="1854835"/>
            <wp:effectExtent l="0" t="0" r="6985" b="24765"/>
            <wp:wrapTopAndBottom/>
            <wp:docPr id="5" name="图片 5" descr="截屏2020-11-28 04.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11-28 04.36.26"/>
                    <pic:cNvPicPr>
                      <a:picLocks noChangeAspect="1"/>
                    </pic:cNvPicPr>
                  </pic:nvPicPr>
                  <pic:blipFill>
                    <a:blip r:embed="rId14"/>
                    <a:srcRect t="3534" r="248"/>
                    <a:stretch>
                      <a:fillRect/>
                    </a:stretch>
                  </pic:blipFill>
                  <pic:spPr>
                    <a:xfrm>
                      <a:off x="0" y="0"/>
                      <a:ext cx="2558415" cy="1854835"/>
                    </a:xfrm>
                    <a:prstGeom prst="rect">
                      <a:avLst/>
                    </a:prstGeom>
                  </pic:spPr>
                </pic:pic>
              </a:graphicData>
            </a:graphic>
          </wp:anchor>
        </w:drawing>
      </w:r>
      <w:r>
        <w:rPr>
          <w:rFonts w:ascii="Cambria Math" w:hAnsi="Cambria Math"/>
          <w:szCs w:val="22"/>
          <w:lang w:eastAsia="zh-Hans"/>
        </w:rPr>
        <w:t xml:space="preserve">  C</w:t>
      </w:r>
      <w:r>
        <w:rPr>
          <w:rFonts w:ascii="Cambria Math" w:hAnsi="Cambria Math" w:hint="eastAsia"/>
          <w:szCs w:val="22"/>
          <w:lang w:eastAsia="zh-Hans"/>
        </w:rPr>
        <w:t>opula</w:t>
      </w:r>
      <w:r>
        <w:rPr>
          <w:rFonts w:ascii="Cambria Math" w:hAnsi="Cambria Math" w:hint="eastAsia"/>
          <w:szCs w:val="22"/>
          <w:lang w:eastAsia="zh-Hans"/>
        </w:rPr>
        <w:t>函数具有多种形式</w:t>
      </w:r>
      <w:r>
        <w:rPr>
          <w:rFonts w:ascii="Cambria Math" w:hAnsi="Cambria Math"/>
          <w:szCs w:val="22"/>
          <w:lang w:eastAsia="zh-Hans"/>
        </w:rPr>
        <w:t>，</w:t>
      </w:r>
      <w:r>
        <w:rPr>
          <w:rFonts w:ascii="Cambria Math" w:hAnsi="Cambria Math" w:hint="eastAsia"/>
          <w:szCs w:val="22"/>
          <w:lang w:eastAsia="zh-Hans"/>
        </w:rPr>
        <w:t>因此要进行估计的话必须先选择一个确定的函数形式</w:t>
      </w:r>
      <w:r>
        <w:rPr>
          <w:rFonts w:ascii="Cambria Math" w:hAnsi="Cambria Math"/>
          <w:szCs w:val="22"/>
          <w:lang w:eastAsia="zh-Hans"/>
        </w:rPr>
        <w:t>。</w:t>
      </w:r>
      <w:r>
        <w:rPr>
          <w:rFonts w:ascii="Cambria Math" w:hAnsi="Cambria Math" w:hint="eastAsia"/>
          <w:szCs w:val="22"/>
          <w:lang w:eastAsia="zh-Hans"/>
        </w:rPr>
        <w:t>通过如下对两个变量绘制二元直方图的方式来直观地观察其分布特征</w:t>
      </w:r>
      <w:r>
        <w:rPr>
          <w:rFonts w:ascii="Cambria Math" w:hAnsi="Cambria Math"/>
          <w:szCs w:val="22"/>
          <w:lang w:eastAsia="zh-Hans"/>
        </w:rPr>
        <w:t>。</w:t>
      </w:r>
    </w:p>
    <w:p w14:paraId="15989CFE" w14:textId="77777777" w:rsidR="00E1581F" w:rsidRDefault="0092468C">
      <w:pPr>
        <w:spacing w:before="120" w:after="120" w:line="360" w:lineRule="auto"/>
        <w:ind w:firstLineChars="100" w:firstLine="210"/>
        <w:rPr>
          <w:rFonts w:ascii="Cambria Math" w:hAnsi="Cambria Math"/>
          <w:szCs w:val="22"/>
          <w:lang w:eastAsia="zh-Hans"/>
        </w:rPr>
      </w:pPr>
      <w:r>
        <w:rPr>
          <w:rFonts w:ascii="Cambria Math" w:hAnsi="Cambria Math" w:hint="eastAsia"/>
          <w:szCs w:val="22"/>
          <w:lang w:eastAsia="zh-Hans"/>
        </w:rPr>
        <w:t>二元直方图的特征表现为两个边缘分布相对比较集中</w:t>
      </w:r>
      <w:r>
        <w:rPr>
          <w:rFonts w:ascii="Cambria Math" w:hAnsi="Cambria Math"/>
          <w:szCs w:val="22"/>
          <w:lang w:eastAsia="zh-Hans"/>
        </w:rPr>
        <w:t>，</w:t>
      </w:r>
      <w:r>
        <w:rPr>
          <w:rFonts w:ascii="Cambria Math" w:hAnsi="Cambria Math" w:hint="eastAsia"/>
          <w:szCs w:val="22"/>
          <w:lang w:eastAsia="zh-Hans"/>
        </w:rPr>
        <w:t>并分布状态虽然略带一点左偏的性质</w:t>
      </w:r>
      <w:r>
        <w:rPr>
          <w:rFonts w:ascii="Cambria Math" w:hAnsi="Cambria Math"/>
          <w:szCs w:val="22"/>
          <w:lang w:eastAsia="zh-Hans"/>
        </w:rPr>
        <w:t>，</w:t>
      </w:r>
      <w:r>
        <w:rPr>
          <w:rFonts w:ascii="Cambria Math" w:hAnsi="Cambria Math" w:hint="eastAsia"/>
          <w:szCs w:val="22"/>
          <w:lang w:eastAsia="zh-Hans"/>
        </w:rPr>
        <w:t>但整体而言比较相似正态分布或</w:t>
      </w:r>
      <w:r>
        <w:rPr>
          <w:rFonts w:ascii="Cambria Math" w:hAnsi="Cambria Math" w:hint="eastAsia"/>
          <w:szCs w:val="22"/>
          <w:lang w:eastAsia="zh-Hans"/>
        </w:rPr>
        <w:t>t</w:t>
      </w:r>
      <w:r>
        <w:rPr>
          <w:rFonts w:ascii="Cambria Math" w:hAnsi="Cambria Math"/>
          <w:szCs w:val="22"/>
          <w:lang w:eastAsia="zh-Hans"/>
        </w:rPr>
        <w:t>-</w:t>
      </w:r>
      <w:r>
        <w:rPr>
          <w:rFonts w:ascii="Cambria Math" w:hAnsi="Cambria Math" w:hint="eastAsia"/>
          <w:szCs w:val="22"/>
          <w:lang w:eastAsia="zh-Hans"/>
        </w:rPr>
        <w:t>分布这样的非偏态分布</w:t>
      </w:r>
      <w:r>
        <w:rPr>
          <w:rFonts w:ascii="Cambria Math" w:hAnsi="Cambria Math"/>
          <w:szCs w:val="22"/>
          <w:lang w:eastAsia="zh-Hans"/>
        </w:rPr>
        <w:t>。</w:t>
      </w:r>
      <w:r>
        <w:rPr>
          <w:rFonts w:ascii="Cambria Math" w:hAnsi="Cambria Math" w:hint="eastAsia"/>
          <w:szCs w:val="22"/>
          <w:lang w:eastAsia="zh-Hans"/>
        </w:rPr>
        <w:t>因此考虑选择椭圆</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函数簇中的两种函数高斯</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和</w:t>
      </w:r>
      <w:r>
        <w:rPr>
          <w:rFonts w:ascii="Cambria Math" w:hAnsi="Cambria Math" w:hint="eastAsia"/>
          <w:szCs w:val="22"/>
          <w:lang w:eastAsia="zh-Hans"/>
        </w:rPr>
        <w:t>t</w:t>
      </w:r>
      <w:r>
        <w:rPr>
          <w:rFonts w:ascii="Cambria Math" w:hAnsi="Cambria Math"/>
          <w:szCs w:val="22"/>
          <w:lang w:eastAsia="zh-Hans"/>
        </w:rPr>
        <w:t>-Copula</w:t>
      </w:r>
      <w:r>
        <w:rPr>
          <w:rFonts w:ascii="Cambria Math" w:hAnsi="Cambria Math" w:hint="eastAsia"/>
          <w:szCs w:val="22"/>
          <w:lang w:eastAsia="zh-Hans"/>
        </w:rPr>
        <w:t>其中之一的形式作为模型</w:t>
      </w:r>
      <w:r>
        <w:rPr>
          <w:rFonts w:ascii="Cambria Math" w:hAnsi="Cambria Math"/>
          <w:szCs w:val="22"/>
          <w:lang w:eastAsia="zh-Hans"/>
        </w:rPr>
        <w:t>，</w:t>
      </w:r>
      <w:r>
        <w:rPr>
          <w:rFonts w:ascii="Cambria Math" w:hAnsi="Cambria Math" w:hint="eastAsia"/>
          <w:szCs w:val="22"/>
          <w:lang w:eastAsia="zh-Hans"/>
        </w:rPr>
        <w:t>可以明显看到边缘分布具有尖峰厚尾的特点</w:t>
      </w:r>
      <w:r>
        <w:rPr>
          <w:rFonts w:ascii="Cambria Math" w:hAnsi="Cambria Math"/>
          <w:szCs w:val="22"/>
          <w:lang w:eastAsia="zh-Hans"/>
        </w:rPr>
        <w:t>，</w:t>
      </w:r>
      <w:r>
        <w:rPr>
          <w:rFonts w:ascii="Cambria Math" w:hAnsi="Cambria Math" w:hint="eastAsia"/>
          <w:szCs w:val="22"/>
          <w:lang w:eastAsia="zh-Hans"/>
        </w:rPr>
        <w:t>因此</w:t>
      </w:r>
      <w:r>
        <w:rPr>
          <w:rFonts w:ascii="Cambria Math" w:hAnsi="Cambria Math" w:hint="eastAsia"/>
          <w:szCs w:val="22"/>
          <w:lang w:eastAsia="zh-Hans"/>
        </w:rPr>
        <w:t>t</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相对会更合理一点</w:t>
      </w:r>
      <w:r>
        <w:rPr>
          <w:rFonts w:ascii="Cambria Math" w:hAnsi="Cambria Math"/>
          <w:szCs w:val="22"/>
          <w:lang w:eastAsia="zh-Hans"/>
        </w:rPr>
        <w:t>。</w:t>
      </w:r>
      <w:r>
        <w:rPr>
          <w:rFonts w:ascii="Cambria Math" w:hAnsi="Cambria Math" w:hint="eastAsia"/>
          <w:szCs w:val="22"/>
          <w:lang w:eastAsia="zh-Hans"/>
        </w:rPr>
        <w:t>t-</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的参数估计结果为</w:t>
      </w:r>
      <w:r>
        <w:rPr>
          <w:rFonts w:ascii="Cambria Math" w:hAnsi="Cambria Math"/>
          <w:szCs w:val="22"/>
          <w:lang w:eastAsia="zh-Hans"/>
        </w:rPr>
        <w:t>：</w:t>
      </w:r>
    </w:p>
    <w:tbl>
      <w:tblPr>
        <w:tblStyle w:val="a4"/>
        <w:tblW w:w="0" w:type="auto"/>
        <w:jc w:val="center"/>
        <w:tblLook w:val="04A0" w:firstRow="1" w:lastRow="0" w:firstColumn="1" w:lastColumn="0" w:noHBand="0" w:noVBand="1"/>
      </w:tblPr>
      <w:tblGrid>
        <w:gridCol w:w="1273"/>
        <w:gridCol w:w="1590"/>
        <w:gridCol w:w="1590"/>
      </w:tblGrid>
      <w:tr w:rsidR="00E1581F" w14:paraId="05787355" w14:textId="77777777">
        <w:trPr>
          <w:trHeight w:val="447"/>
          <w:jc w:val="center"/>
        </w:trPr>
        <w:tc>
          <w:tcPr>
            <w:tcW w:w="1273" w:type="dxa"/>
            <w:tcBorders>
              <w:left w:val="nil"/>
              <w:bottom w:val="single" w:sz="4" w:space="0" w:color="auto"/>
              <w:right w:val="nil"/>
            </w:tcBorders>
          </w:tcPr>
          <w:p w14:paraId="1ACB84CE"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函数</w:t>
            </w:r>
          </w:p>
        </w:tc>
        <w:tc>
          <w:tcPr>
            <w:tcW w:w="1590" w:type="dxa"/>
            <w:tcBorders>
              <w:left w:val="nil"/>
              <w:bottom w:val="single" w:sz="4" w:space="0" w:color="auto"/>
              <w:right w:val="nil"/>
            </w:tcBorders>
          </w:tcPr>
          <w:p w14:paraId="0CB2A616"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线性相关参数矩阵</w:t>
            </w:r>
          </w:p>
        </w:tc>
        <w:tc>
          <w:tcPr>
            <w:tcW w:w="1590" w:type="dxa"/>
            <w:tcBorders>
              <w:left w:val="nil"/>
              <w:bottom w:val="single" w:sz="4" w:space="0" w:color="auto"/>
              <w:right w:val="nil"/>
            </w:tcBorders>
          </w:tcPr>
          <w:p w14:paraId="3C9A45E7"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自由度参数</w:t>
            </w:r>
          </w:p>
        </w:tc>
      </w:tr>
      <w:tr w:rsidR="00E1581F" w14:paraId="5854476B" w14:textId="77777777">
        <w:trPr>
          <w:jc w:val="center"/>
        </w:trPr>
        <w:tc>
          <w:tcPr>
            <w:tcW w:w="1273" w:type="dxa"/>
            <w:tcBorders>
              <w:top w:val="single" w:sz="4" w:space="0" w:color="auto"/>
              <w:left w:val="nil"/>
              <w:right w:val="nil"/>
            </w:tcBorders>
          </w:tcPr>
          <w:p w14:paraId="78ED3122"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t</w:t>
            </w:r>
            <w:r>
              <w:rPr>
                <w:rFonts w:ascii="Cambria Math" w:hAnsi="Cambria Math"/>
                <w:b/>
                <w:bCs/>
                <w:sz w:val="13"/>
                <w:szCs w:val="13"/>
                <w:lang w:eastAsia="zh-Hans"/>
              </w:rPr>
              <w:t>-C</w:t>
            </w:r>
            <w:r>
              <w:rPr>
                <w:rFonts w:ascii="Cambria Math" w:hAnsi="Cambria Math" w:hint="eastAsia"/>
                <w:b/>
                <w:bCs/>
                <w:sz w:val="13"/>
                <w:szCs w:val="13"/>
                <w:lang w:eastAsia="zh-Hans"/>
              </w:rPr>
              <w:t>opula</w:t>
            </w:r>
          </w:p>
        </w:tc>
        <w:tc>
          <w:tcPr>
            <w:tcW w:w="1590" w:type="dxa"/>
            <w:tcBorders>
              <w:top w:val="single" w:sz="4" w:space="0" w:color="auto"/>
              <w:left w:val="nil"/>
              <w:right w:val="nil"/>
            </w:tcBorders>
          </w:tcPr>
          <w:p w14:paraId="3E82DA77" w14:textId="77777777" w:rsidR="00E1581F" w:rsidRDefault="00291819">
            <w:pPr>
              <w:widowControl/>
              <w:spacing w:line="360" w:lineRule="auto"/>
              <w:jc w:val="center"/>
              <w:rPr>
                <w:rFonts w:ascii="Cambria Math" w:hAnsi="Cambria Math"/>
                <w:b/>
                <w:bCs/>
                <w:sz w:val="13"/>
                <w:szCs w:val="13"/>
                <w:lang w:eastAsia="zh-Hans"/>
              </w:rPr>
            </w:pPr>
            <m:oMathPara>
              <m:oMath>
                <m:d>
                  <m:dPr>
                    <m:ctrlPr>
                      <w:rPr>
                        <w:rFonts w:ascii="Cambria Math" w:hAnsi="Cambria Math" w:hint="eastAsia"/>
                        <w:b/>
                        <w:bCs/>
                        <w:sz w:val="13"/>
                        <w:szCs w:val="13"/>
                      </w:rPr>
                    </m:ctrlPr>
                  </m:dPr>
                  <m:e>
                    <m:m>
                      <m:mPr>
                        <m:mcs>
                          <m:mc>
                            <m:mcPr>
                              <m:count m:val="2"/>
                              <m:mcJc m:val="center"/>
                            </m:mcPr>
                          </m:mc>
                        </m:mcs>
                        <m:ctrlPr>
                          <w:rPr>
                            <w:rFonts w:ascii="Cambria Math" w:hAnsi="Cambria Math" w:hint="eastAsia"/>
                            <w:b/>
                            <w:bCs/>
                            <w:sz w:val="13"/>
                            <w:szCs w:val="13"/>
                          </w:rPr>
                        </m:ctrlPr>
                      </m:mPr>
                      <m:mr>
                        <m:e>
                          <m:r>
                            <m:rPr>
                              <m:sty m:val="b"/>
                            </m:rPr>
                            <w:rPr>
                              <w:rFonts w:ascii="Cambria Math" w:hAnsi="Cambria Math" w:hint="eastAsia"/>
                              <w:sz w:val="13"/>
                              <w:szCs w:val="13"/>
                            </w:rPr>
                            <m:t>1</m:t>
                          </m:r>
                        </m:e>
                        <m:e>
                          <m:r>
                            <m:rPr>
                              <m:sty m:val="b"/>
                            </m:rPr>
                            <w:rPr>
                              <w:rFonts w:ascii="Cambria Math" w:hAnsi="Cambria Math" w:hint="eastAsia"/>
                              <w:sz w:val="13"/>
                              <w:szCs w:val="13"/>
                            </w:rPr>
                            <m:t>-</m:t>
                          </m:r>
                          <m:r>
                            <m:rPr>
                              <m:sty m:val="b"/>
                            </m:rPr>
                            <w:rPr>
                              <w:rFonts w:ascii="Cambria Math" w:hAnsi="Cambria Math" w:hint="eastAsia"/>
                              <w:sz w:val="13"/>
                              <w:szCs w:val="13"/>
                            </w:rPr>
                            <m:t>0.052</m:t>
                          </m:r>
                        </m:e>
                      </m:mr>
                      <m:mr>
                        <m:e>
                          <m:r>
                            <m:rPr>
                              <m:sty m:val="b"/>
                            </m:rPr>
                            <w:rPr>
                              <w:rFonts w:ascii="Cambria Math" w:hAnsi="Cambria Math" w:hint="eastAsia"/>
                              <w:sz w:val="13"/>
                              <w:szCs w:val="13"/>
                            </w:rPr>
                            <m:t>-</m:t>
                          </m:r>
                          <m:r>
                            <m:rPr>
                              <m:sty m:val="b"/>
                            </m:rPr>
                            <w:rPr>
                              <w:rFonts w:ascii="Cambria Math" w:hAnsi="Cambria Math" w:hint="eastAsia"/>
                              <w:sz w:val="13"/>
                              <w:szCs w:val="13"/>
                            </w:rPr>
                            <m:t>0.052</m:t>
                          </m:r>
                        </m:e>
                        <m:e>
                          <m:r>
                            <m:rPr>
                              <m:sty m:val="b"/>
                            </m:rPr>
                            <w:rPr>
                              <w:rFonts w:ascii="Cambria Math" w:hAnsi="Cambria Math" w:hint="eastAsia"/>
                              <w:sz w:val="13"/>
                              <w:szCs w:val="13"/>
                            </w:rPr>
                            <m:t>1</m:t>
                          </m:r>
                        </m:e>
                      </m:mr>
                    </m:m>
                  </m:e>
                </m:d>
              </m:oMath>
            </m:oMathPara>
          </w:p>
        </w:tc>
        <w:tc>
          <w:tcPr>
            <w:tcW w:w="1590" w:type="dxa"/>
            <w:tcBorders>
              <w:top w:val="single" w:sz="4" w:space="0" w:color="auto"/>
              <w:left w:val="nil"/>
              <w:right w:val="nil"/>
            </w:tcBorders>
          </w:tcPr>
          <w:p w14:paraId="3D03DD79" w14:textId="77777777" w:rsidR="00E1581F" w:rsidRDefault="0092468C">
            <w:pPr>
              <w:widowControl/>
              <w:spacing w:line="360" w:lineRule="auto"/>
              <w:jc w:val="center"/>
              <w:rPr>
                <w:rFonts w:ascii="Cambria Math" w:hAnsi="Cambria Math"/>
                <w:sz w:val="13"/>
                <w:szCs w:val="13"/>
                <w:oMath/>
              </w:rPr>
            </w:pPr>
            <w:r>
              <w:rPr>
                <w:rFonts w:ascii="Cambria Math" w:hAnsi="Cambria Math"/>
                <w:b/>
                <w:bCs/>
                <w:sz w:val="13"/>
                <w:szCs w:val="13"/>
              </w:rPr>
              <w:t>1</w:t>
            </w:r>
          </w:p>
        </w:tc>
      </w:tr>
    </w:tbl>
    <w:p w14:paraId="3444B341"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对模型的检验</w:t>
      </w:r>
      <w:r>
        <w:rPr>
          <w:rFonts w:ascii="Cambria Math" w:hAnsi="Cambria Math"/>
          <w:szCs w:val="22"/>
          <w:lang w:eastAsia="zh-Hans"/>
        </w:rPr>
        <w:t>，</w:t>
      </w:r>
      <w:r>
        <w:rPr>
          <w:rFonts w:ascii="Cambria Math" w:hAnsi="Cambria Math" w:hint="eastAsia"/>
          <w:szCs w:val="22"/>
          <w:lang w:eastAsia="zh-Hans"/>
        </w:rPr>
        <w:t>采取从估计的</w:t>
      </w:r>
      <w:r>
        <w:rPr>
          <w:rFonts w:ascii="Cambria Math" w:hAnsi="Cambria Math" w:hint="eastAsia"/>
          <w:szCs w:val="22"/>
          <w:lang w:eastAsia="zh-Hans"/>
        </w:rPr>
        <w:t>t</w:t>
      </w:r>
      <w:r>
        <w:rPr>
          <w:rFonts w:ascii="Cambria Math" w:hAnsi="Cambria Math"/>
          <w:szCs w:val="22"/>
          <w:lang w:eastAsia="zh-Hans"/>
        </w:rPr>
        <w:t>-C</w:t>
      </w:r>
      <w:r>
        <w:rPr>
          <w:rFonts w:ascii="Cambria Math" w:hAnsi="Cambria Math" w:hint="eastAsia"/>
          <w:szCs w:val="22"/>
          <w:lang w:eastAsia="zh-Hans"/>
        </w:rPr>
        <w:t>opular</w:t>
      </w:r>
      <w:r>
        <w:rPr>
          <w:rFonts w:ascii="Cambria Math" w:hAnsi="Cambria Math" w:hint="eastAsia"/>
          <w:szCs w:val="22"/>
          <w:lang w:eastAsia="zh-Hans"/>
        </w:rPr>
        <w:t>函数中随机生成容量为</w:t>
      </w:r>
      <w:r>
        <w:rPr>
          <w:rFonts w:ascii="Cambria Math" w:hAnsi="Cambria Math"/>
          <w:szCs w:val="22"/>
          <w:lang w:eastAsia="zh-Hans"/>
        </w:rPr>
        <w:t>1000</w:t>
      </w:r>
      <w:r>
        <w:rPr>
          <w:rFonts w:ascii="Cambria Math" w:hAnsi="Cambria Math" w:hint="eastAsia"/>
          <w:szCs w:val="22"/>
          <w:lang w:eastAsia="zh-Hans"/>
        </w:rPr>
        <w:t>的随机样本</w:t>
      </w:r>
      <w:r>
        <w:rPr>
          <w:rFonts w:ascii="Cambria Math" w:hAnsi="Cambria Math"/>
          <w:szCs w:val="22"/>
          <w:lang w:eastAsia="zh-Hans"/>
        </w:rPr>
        <w:t>，</w:t>
      </w:r>
      <w:r>
        <w:rPr>
          <w:rFonts w:ascii="Cambria Math" w:hAnsi="Cambria Math" w:hint="eastAsia"/>
          <w:szCs w:val="22"/>
          <w:lang w:eastAsia="zh-Hans"/>
        </w:rPr>
        <w:t>绘制成二维的散点图</w:t>
      </w:r>
      <w:r>
        <w:rPr>
          <w:rFonts w:ascii="Cambria Math" w:hAnsi="Cambria Math"/>
          <w:szCs w:val="22"/>
          <w:lang w:eastAsia="zh-Hans"/>
        </w:rPr>
        <w:t>：</w:t>
      </w:r>
    </w:p>
    <w:p w14:paraId="4A9DA738" w14:textId="77777777" w:rsidR="00E1581F" w:rsidRDefault="0092468C">
      <w:pPr>
        <w:spacing w:before="120" w:after="120" w:line="360" w:lineRule="auto"/>
        <w:ind w:firstLineChars="100" w:firstLine="210"/>
        <w:jc w:val="center"/>
        <w:rPr>
          <w:rFonts w:ascii="Cambria Math" w:hAnsi="Cambria Math"/>
          <w:szCs w:val="22"/>
          <w:lang w:eastAsia="zh-Hans"/>
        </w:rPr>
      </w:pPr>
      <w:r>
        <w:rPr>
          <w:rFonts w:ascii="Cambria Math" w:hAnsi="Cambria Math" w:hint="eastAsia"/>
          <w:noProof/>
          <w:szCs w:val="22"/>
        </w:rPr>
        <w:lastRenderedPageBreak/>
        <w:drawing>
          <wp:inline distT="0" distB="0" distL="114300" distR="114300" wp14:anchorId="0D507A32" wp14:editId="636C96BF">
            <wp:extent cx="2486660" cy="1892935"/>
            <wp:effectExtent l="0" t="0" r="2540" b="12065"/>
            <wp:docPr id="6" name="图片 6" descr="截屏2020-11-28 05.4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0-11-28 05.41.53"/>
                    <pic:cNvPicPr>
                      <a:picLocks noChangeAspect="1"/>
                    </pic:cNvPicPr>
                  </pic:nvPicPr>
                  <pic:blipFill>
                    <a:blip r:embed="rId15"/>
                    <a:stretch>
                      <a:fillRect/>
                    </a:stretch>
                  </pic:blipFill>
                  <pic:spPr>
                    <a:xfrm>
                      <a:off x="0" y="0"/>
                      <a:ext cx="2486660" cy="1892935"/>
                    </a:xfrm>
                    <a:prstGeom prst="rect">
                      <a:avLst/>
                    </a:prstGeom>
                  </pic:spPr>
                </pic:pic>
              </a:graphicData>
            </a:graphic>
          </wp:inline>
        </w:drawing>
      </w:r>
    </w:p>
    <w:p w14:paraId="1D24EAAF"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从散点图来看</w:t>
      </w:r>
      <w:r>
        <w:rPr>
          <w:rFonts w:ascii="Cambria Math" w:hAnsi="Cambria Math"/>
          <w:szCs w:val="22"/>
          <w:lang w:eastAsia="zh-Hans"/>
        </w:rPr>
        <w:t>，</w:t>
      </w:r>
      <w:r>
        <w:rPr>
          <w:rFonts w:ascii="Cambria Math" w:hAnsi="Cambria Math" w:hint="eastAsia"/>
          <w:szCs w:val="22"/>
          <w:lang w:eastAsia="zh-Hans"/>
        </w:rPr>
        <w:t>两个边缘分布序列基本满足均匀分布</w:t>
      </w:r>
      <w:r>
        <w:rPr>
          <w:rFonts w:ascii="Cambria Math" w:hAnsi="Cambria Math"/>
          <w:szCs w:val="22"/>
          <w:lang w:eastAsia="zh-Hans"/>
        </w:rPr>
        <w:t>，</w:t>
      </w:r>
      <w:r>
        <w:rPr>
          <w:rFonts w:ascii="Cambria Math" w:hAnsi="Cambria Math" w:hint="eastAsia"/>
          <w:szCs w:val="22"/>
          <w:lang w:eastAsia="zh-Hans"/>
        </w:rPr>
        <w:t>这说明模型本身的估计结果是没有问题的</w:t>
      </w:r>
      <w:r>
        <w:rPr>
          <w:rFonts w:ascii="Cambria Math" w:hAnsi="Cambria Math"/>
          <w:szCs w:val="22"/>
          <w:lang w:eastAsia="zh-Hans"/>
        </w:rPr>
        <w:t>。</w:t>
      </w:r>
    </w:p>
    <w:p w14:paraId="2C4BFF29"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3</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4 V</w:t>
      </w:r>
      <w:r>
        <w:rPr>
          <w:rFonts w:ascii="黑体" w:eastAsia="黑体" w:hAnsi="黑体" w:cs="Times New Roman" w:hint="eastAsia"/>
          <w:b/>
          <w:sz w:val="28"/>
          <w:szCs w:val="28"/>
          <w:lang w:eastAsia="zh-Hans"/>
        </w:rPr>
        <w:t>a</w:t>
      </w:r>
      <w:r>
        <w:rPr>
          <w:rFonts w:ascii="黑体" w:eastAsia="黑体" w:hAnsi="黑体" w:cs="Times New Roman"/>
          <w:b/>
          <w:sz w:val="28"/>
          <w:szCs w:val="28"/>
          <w:lang w:eastAsia="zh-Hans"/>
        </w:rPr>
        <w:t>R，CV</w:t>
      </w:r>
      <w:r>
        <w:rPr>
          <w:rFonts w:ascii="黑体" w:eastAsia="黑体" w:hAnsi="黑体" w:cs="Times New Roman" w:hint="eastAsia"/>
          <w:b/>
          <w:sz w:val="28"/>
          <w:szCs w:val="28"/>
          <w:lang w:eastAsia="zh-Hans"/>
        </w:rPr>
        <w:t>a</w:t>
      </w:r>
      <w:r>
        <w:rPr>
          <w:rFonts w:ascii="黑体" w:eastAsia="黑体" w:hAnsi="黑体" w:cs="Times New Roman"/>
          <w:b/>
          <w:sz w:val="28"/>
          <w:szCs w:val="28"/>
          <w:lang w:eastAsia="zh-Hans"/>
        </w:rPr>
        <w:t>R</w:t>
      </w:r>
      <w:r>
        <w:rPr>
          <w:rFonts w:ascii="黑体" w:eastAsia="黑体" w:hAnsi="黑体" w:cs="Times New Roman" w:hint="eastAsia"/>
          <w:b/>
          <w:sz w:val="28"/>
          <w:szCs w:val="28"/>
          <w:lang w:eastAsia="zh-Hans"/>
        </w:rPr>
        <w:t>计算</w:t>
      </w:r>
    </w:p>
    <w:p w14:paraId="7A889B96"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根据</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函数估计得到的权重参数值对优先级</w:t>
      </w:r>
      <w:r>
        <w:rPr>
          <w:rFonts w:ascii="Cambria Math" w:hAnsi="Cambria Math"/>
          <w:szCs w:val="22"/>
          <w:lang w:eastAsia="zh-Hans"/>
        </w:rPr>
        <w:t>，</w:t>
      </w:r>
      <w:r>
        <w:rPr>
          <w:rFonts w:ascii="Cambria Math" w:hAnsi="Cambria Math" w:hint="eastAsia"/>
          <w:szCs w:val="22"/>
          <w:lang w:eastAsia="zh-Hans"/>
        </w:rPr>
        <w:t>夹层级资产再次进行处理</w:t>
      </w:r>
      <w:r>
        <w:rPr>
          <w:rFonts w:ascii="Cambria Math" w:hAnsi="Cambria Math"/>
          <w:szCs w:val="22"/>
          <w:lang w:eastAsia="zh-Hans"/>
        </w:rPr>
        <w:t>，</w:t>
      </w:r>
      <w:r>
        <w:rPr>
          <w:rFonts w:ascii="Cambria Math" w:hAnsi="Cambria Math" w:hint="eastAsia"/>
          <w:szCs w:val="22"/>
          <w:lang w:eastAsia="zh-Hans"/>
        </w:rPr>
        <w:t>生成一个资产组合收益率序列</w:t>
      </w:r>
      <w:r>
        <w:rPr>
          <w:rFonts w:ascii="Cambria Math" w:hAnsi="Cambria Math"/>
          <w:szCs w:val="22"/>
          <w:lang w:eastAsia="zh-Hans"/>
        </w:rPr>
        <w:t>。</w:t>
      </w:r>
      <w:r>
        <w:rPr>
          <w:rFonts w:ascii="Cambria Math" w:hAnsi="Cambria Math" w:hint="eastAsia"/>
          <w:szCs w:val="22"/>
          <w:lang w:eastAsia="zh-Hans"/>
        </w:rPr>
        <w:t>该序列是市场风险资产和信用风险资产的组合</w:t>
      </w:r>
      <w:r>
        <w:rPr>
          <w:rFonts w:ascii="Cambria Math" w:hAnsi="Cambria Math"/>
          <w:szCs w:val="22"/>
          <w:lang w:eastAsia="zh-Hans"/>
        </w:rPr>
        <w:t>，</w:t>
      </w:r>
      <w:r>
        <w:rPr>
          <w:rFonts w:ascii="Cambria Math" w:hAnsi="Cambria Math" w:hint="eastAsia"/>
          <w:szCs w:val="22"/>
          <w:lang w:eastAsia="zh-Hans"/>
        </w:rPr>
        <w:t>也可以视作整体风险的组合</w:t>
      </w:r>
      <w:r>
        <w:rPr>
          <w:rFonts w:ascii="Cambria Math" w:hAnsi="Cambria Math"/>
          <w:szCs w:val="22"/>
          <w:lang w:eastAsia="zh-Hans"/>
        </w:rPr>
        <w:t>。</w:t>
      </w:r>
      <w:r>
        <w:rPr>
          <w:rFonts w:ascii="Cambria Math" w:hAnsi="Cambria Math" w:hint="eastAsia"/>
          <w:szCs w:val="22"/>
          <w:lang w:eastAsia="zh-Hans"/>
        </w:rPr>
        <w:t>由于这里的</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函数是基于假设函数形式条件下的估计值</w:t>
      </w:r>
      <w:r>
        <w:rPr>
          <w:rFonts w:ascii="Cambria Math" w:hAnsi="Cambria Math"/>
          <w:szCs w:val="22"/>
          <w:lang w:eastAsia="zh-Hans"/>
        </w:rPr>
        <w:t>，</w:t>
      </w:r>
      <w:r>
        <w:rPr>
          <w:rFonts w:ascii="Cambria Math" w:hAnsi="Cambria Math" w:hint="eastAsia"/>
          <w:szCs w:val="22"/>
          <w:lang w:eastAsia="zh-Hans"/>
        </w:rPr>
        <w:t>并不适合作为解析方法中的表达式计算</w:t>
      </w:r>
      <w:r>
        <w:rPr>
          <w:rFonts w:ascii="Cambria Math" w:hAnsi="Cambria Math"/>
          <w:szCs w:val="22"/>
          <w:lang w:eastAsia="zh-Hans"/>
        </w:rPr>
        <w:t>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szCs w:val="22"/>
          <w:lang w:eastAsia="zh-Hans"/>
        </w:rPr>
        <w:t>，</w:t>
      </w:r>
      <w:r>
        <w:rPr>
          <w:rFonts w:ascii="Cambria Math" w:hAnsi="Cambria Math" w:hint="eastAsia"/>
          <w:szCs w:val="22"/>
          <w:lang w:eastAsia="zh-Hans"/>
        </w:rPr>
        <w:t>因此决定用</w:t>
      </w:r>
      <w:r>
        <w:rPr>
          <w:rFonts w:ascii="Cambria Math" w:hAnsi="Cambria Math"/>
          <w:szCs w:val="22"/>
          <w:lang w:eastAsia="zh-Hans"/>
        </w:rPr>
        <w:t>MCMC</w:t>
      </w:r>
      <w:r>
        <w:rPr>
          <w:rFonts w:ascii="Cambria Math" w:hAnsi="Cambria Math" w:hint="eastAsia"/>
          <w:szCs w:val="22"/>
          <w:lang w:eastAsia="zh-Hans"/>
        </w:rPr>
        <w:t>法对</w:t>
      </w:r>
      <w:r>
        <w:rPr>
          <w:rFonts w:ascii="Cambria Math" w:hAnsi="Cambria Math"/>
          <w:szCs w:val="22"/>
          <w:lang w:eastAsia="zh-Hans"/>
        </w:rPr>
        <w:t>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hint="eastAsia"/>
          <w:szCs w:val="22"/>
          <w:lang w:eastAsia="zh-Hans"/>
        </w:rPr>
        <w:t>进行模拟</w:t>
      </w:r>
      <w:r>
        <w:rPr>
          <w:rFonts w:ascii="Cambria Math" w:hAnsi="Cambria Math"/>
          <w:szCs w:val="22"/>
          <w:lang w:eastAsia="zh-Hans"/>
        </w:rPr>
        <w:t>。</w:t>
      </w:r>
      <w:r>
        <w:rPr>
          <w:rFonts w:ascii="Cambria Math" w:hAnsi="Cambria Math"/>
          <w:szCs w:val="22"/>
          <w:lang w:eastAsia="zh-Hans"/>
        </w:rPr>
        <w:t>MCMC</w:t>
      </w:r>
      <w:r>
        <w:rPr>
          <w:rFonts w:ascii="Cambria Math" w:hAnsi="Cambria Math" w:hint="eastAsia"/>
          <w:szCs w:val="22"/>
          <w:lang w:eastAsia="zh-Hans"/>
        </w:rPr>
        <w:t>算法中采用服从标准正态分布的随机数</w:t>
      </w:r>
      <w:r>
        <w:rPr>
          <w:rFonts w:ascii="Cambria Math" w:hAnsi="Cambria Math"/>
          <w:szCs w:val="22"/>
          <w:lang w:eastAsia="zh-Hans"/>
        </w:rPr>
        <w:t>，</w:t>
      </w:r>
      <w:r>
        <w:rPr>
          <w:rFonts w:ascii="Cambria Math" w:hAnsi="Cambria Math" w:hint="eastAsia"/>
          <w:szCs w:val="22"/>
          <w:lang w:eastAsia="zh-Hans"/>
        </w:rPr>
        <w:t>由于样本容量不够所以并没有采用过高的迭代次数</w:t>
      </w:r>
      <w:r>
        <w:rPr>
          <w:rFonts w:ascii="Cambria Math" w:hAnsi="Cambria Math"/>
          <w:szCs w:val="22"/>
          <w:lang w:eastAsia="zh-Hans"/>
        </w:rPr>
        <w:t>，</w:t>
      </w:r>
      <w:r>
        <w:rPr>
          <w:rFonts w:ascii="Cambria Math" w:hAnsi="Cambria Math" w:hint="eastAsia"/>
          <w:szCs w:val="22"/>
          <w:lang w:eastAsia="zh-Hans"/>
        </w:rPr>
        <w:t>模拟次数共计</w:t>
      </w:r>
      <w:r>
        <w:rPr>
          <w:rFonts w:ascii="Cambria Math" w:hAnsi="Cambria Math"/>
          <w:szCs w:val="22"/>
          <w:lang w:eastAsia="zh-Hans"/>
        </w:rPr>
        <w:t>1000</w:t>
      </w:r>
      <w:r>
        <w:rPr>
          <w:rFonts w:ascii="Cambria Math" w:hAnsi="Cambria Math" w:hint="eastAsia"/>
          <w:szCs w:val="22"/>
          <w:lang w:eastAsia="zh-Hans"/>
        </w:rPr>
        <w:t>次</w:t>
      </w:r>
      <w:r>
        <w:rPr>
          <w:rFonts w:ascii="Cambria Math" w:hAnsi="Cambria Math"/>
          <w:szCs w:val="22"/>
          <w:lang w:eastAsia="zh-Hans"/>
        </w:rPr>
        <w:t>，</w:t>
      </w:r>
      <w:r>
        <w:rPr>
          <w:rFonts w:ascii="Cambria Math" w:hAnsi="Cambria Math" w:hint="eastAsia"/>
          <w:szCs w:val="22"/>
          <w:lang w:eastAsia="zh-Hans"/>
        </w:rPr>
        <w:t>单次模拟的步长数为</w:t>
      </w:r>
      <w:r>
        <w:rPr>
          <w:rFonts w:ascii="Cambria Math" w:hAnsi="Cambria Math"/>
          <w:szCs w:val="22"/>
          <w:lang w:eastAsia="zh-Hans"/>
        </w:rPr>
        <w:t>10</w:t>
      </w:r>
      <w:r>
        <w:rPr>
          <w:rFonts w:ascii="Cambria Math" w:hAnsi="Cambria Math"/>
          <w:szCs w:val="22"/>
          <w:lang w:eastAsia="zh-Hans"/>
        </w:rPr>
        <w:t>。</w:t>
      </w:r>
      <w:r>
        <w:rPr>
          <w:rFonts w:ascii="Cambria Math" w:hAnsi="Cambria Math" w:hint="eastAsia"/>
          <w:szCs w:val="22"/>
          <w:lang w:eastAsia="zh-Hans"/>
        </w:rPr>
        <w:t>计算的结果为</w:t>
      </w:r>
      <w:r>
        <w:rPr>
          <w:rFonts w:ascii="Cambria Math" w:hAnsi="Cambria Math"/>
          <w:szCs w:val="22"/>
          <w:lang w:eastAsia="zh-Hans"/>
        </w:rPr>
        <w:t>95%</w:t>
      </w:r>
      <w:r>
        <w:rPr>
          <w:rFonts w:ascii="Cambria Math" w:hAnsi="Cambria Math" w:hint="eastAsia"/>
          <w:szCs w:val="22"/>
          <w:lang w:eastAsia="zh-Hans"/>
        </w:rPr>
        <w:t>显著水平下的</w:t>
      </w:r>
      <w:r>
        <w:rPr>
          <w:rFonts w:ascii="Cambria Math" w:hAnsi="Cambria Math"/>
          <w:szCs w:val="22"/>
          <w:lang w:eastAsia="zh-Hans"/>
        </w:rPr>
        <w:t>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szCs w:val="22"/>
          <w:lang w:eastAsia="zh-Hans"/>
        </w:rPr>
        <w:t>，</w:t>
      </w:r>
      <w:r>
        <w:rPr>
          <w:rFonts w:ascii="Cambria Math" w:hAnsi="Cambria Math" w:hint="eastAsia"/>
          <w:szCs w:val="22"/>
          <w:lang w:eastAsia="zh-Hans"/>
        </w:rPr>
        <w:t>根据</w:t>
      </w:r>
      <w:r>
        <w:rPr>
          <w:rFonts w:ascii="Cambria Math" w:hAnsi="Cambria Math"/>
          <w:szCs w:val="22"/>
          <w:lang w:eastAsia="zh-Hans"/>
        </w:rPr>
        <w:t>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hint="eastAsia"/>
          <w:szCs w:val="22"/>
          <w:lang w:eastAsia="zh-Hans"/>
        </w:rPr>
        <w:t>求出损失数值高于</w:t>
      </w:r>
      <w:r>
        <w:rPr>
          <w:rFonts w:ascii="Cambria Math" w:hAnsi="Cambria Math"/>
          <w:szCs w:val="22"/>
          <w:lang w:eastAsia="zh-Hans"/>
        </w:rPr>
        <w:t>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hint="eastAsia"/>
          <w:szCs w:val="22"/>
          <w:lang w:eastAsia="zh-Hans"/>
        </w:rPr>
        <w:t>部分的均值即为</w:t>
      </w:r>
      <w:r>
        <w:rPr>
          <w:rFonts w:ascii="Cambria Math" w:hAnsi="Cambria Math"/>
          <w:szCs w:val="22"/>
          <w:lang w:eastAsia="zh-Hans"/>
        </w:rPr>
        <w:t>CV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szCs w:val="22"/>
          <w:lang w:eastAsia="zh-Hans"/>
        </w:rPr>
        <w:t>。</w:t>
      </w:r>
    </w:p>
    <w:tbl>
      <w:tblPr>
        <w:tblStyle w:val="a4"/>
        <w:tblW w:w="0" w:type="auto"/>
        <w:jc w:val="center"/>
        <w:tblLook w:val="04A0" w:firstRow="1" w:lastRow="0" w:firstColumn="1" w:lastColumn="0" w:noHBand="0" w:noVBand="1"/>
      </w:tblPr>
      <w:tblGrid>
        <w:gridCol w:w="2473"/>
        <w:gridCol w:w="1126"/>
        <w:gridCol w:w="1137"/>
      </w:tblGrid>
      <w:tr w:rsidR="00E1581F" w14:paraId="38EE0113" w14:textId="77777777">
        <w:trPr>
          <w:jc w:val="center"/>
        </w:trPr>
        <w:tc>
          <w:tcPr>
            <w:tcW w:w="2473" w:type="dxa"/>
            <w:tcBorders>
              <w:left w:val="nil"/>
              <w:bottom w:val="single" w:sz="4" w:space="0" w:color="auto"/>
              <w:right w:val="nil"/>
            </w:tcBorders>
          </w:tcPr>
          <w:p w14:paraId="65C5C592"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序列</w:t>
            </w:r>
          </w:p>
        </w:tc>
        <w:tc>
          <w:tcPr>
            <w:tcW w:w="1126" w:type="dxa"/>
            <w:tcBorders>
              <w:left w:val="nil"/>
              <w:bottom w:val="single" w:sz="4" w:space="0" w:color="auto"/>
              <w:right w:val="nil"/>
            </w:tcBorders>
          </w:tcPr>
          <w:p w14:paraId="6F396A72"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lang w:eastAsia="zh-Hans"/>
              </w:rPr>
              <w:t>V</w:t>
            </w:r>
            <w:r>
              <w:rPr>
                <w:rFonts w:ascii="Cambria Math" w:hAnsi="Cambria Math" w:hint="eastAsia"/>
                <w:b/>
                <w:bCs/>
                <w:sz w:val="13"/>
                <w:szCs w:val="13"/>
                <w:lang w:eastAsia="zh-Hans"/>
              </w:rPr>
              <w:t>a</w:t>
            </w:r>
            <w:r>
              <w:rPr>
                <w:rFonts w:ascii="Cambria Math" w:hAnsi="Cambria Math"/>
                <w:b/>
                <w:bCs/>
                <w:sz w:val="13"/>
                <w:szCs w:val="13"/>
                <w:lang w:eastAsia="zh-Hans"/>
              </w:rPr>
              <w:t>R</w:t>
            </w:r>
          </w:p>
        </w:tc>
        <w:tc>
          <w:tcPr>
            <w:tcW w:w="1137" w:type="dxa"/>
            <w:tcBorders>
              <w:left w:val="nil"/>
              <w:bottom w:val="single" w:sz="4" w:space="0" w:color="auto"/>
              <w:right w:val="nil"/>
            </w:tcBorders>
          </w:tcPr>
          <w:p w14:paraId="08B593A6"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lang w:eastAsia="zh-Hans"/>
              </w:rPr>
              <w:t>CV</w:t>
            </w:r>
            <w:r>
              <w:rPr>
                <w:rFonts w:ascii="Cambria Math" w:hAnsi="Cambria Math" w:hint="eastAsia"/>
                <w:b/>
                <w:bCs/>
                <w:sz w:val="13"/>
                <w:szCs w:val="13"/>
                <w:lang w:eastAsia="zh-Hans"/>
              </w:rPr>
              <w:t>a</w:t>
            </w:r>
            <w:r>
              <w:rPr>
                <w:rFonts w:ascii="Cambria Math" w:hAnsi="Cambria Math"/>
                <w:b/>
                <w:bCs/>
                <w:sz w:val="13"/>
                <w:szCs w:val="13"/>
                <w:lang w:eastAsia="zh-Hans"/>
              </w:rPr>
              <w:t>R</w:t>
            </w:r>
          </w:p>
        </w:tc>
      </w:tr>
      <w:tr w:rsidR="00E1581F" w14:paraId="044B2EFB" w14:textId="77777777">
        <w:trPr>
          <w:jc w:val="center"/>
        </w:trPr>
        <w:tc>
          <w:tcPr>
            <w:tcW w:w="2473" w:type="dxa"/>
            <w:tcBorders>
              <w:top w:val="single" w:sz="4" w:space="0" w:color="auto"/>
              <w:left w:val="nil"/>
              <w:right w:val="nil"/>
            </w:tcBorders>
          </w:tcPr>
          <w:p w14:paraId="1DAC1178"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lang w:eastAsia="zh-Hans"/>
              </w:rPr>
              <w:t>C</w:t>
            </w:r>
            <w:r>
              <w:rPr>
                <w:rFonts w:ascii="Cambria Math" w:hAnsi="Cambria Math" w:hint="eastAsia"/>
                <w:b/>
                <w:bCs/>
                <w:sz w:val="13"/>
                <w:szCs w:val="13"/>
                <w:lang w:eastAsia="zh-Hans"/>
              </w:rPr>
              <w:t>opula</w:t>
            </w:r>
            <w:r>
              <w:rPr>
                <w:rFonts w:ascii="Cambria Math" w:hAnsi="Cambria Math"/>
                <w:b/>
                <w:bCs/>
                <w:sz w:val="13"/>
                <w:szCs w:val="13"/>
                <w:lang w:eastAsia="zh-Hans"/>
              </w:rPr>
              <w:t>-GARCH</w:t>
            </w:r>
            <w:r>
              <w:rPr>
                <w:rFonts w:ascii="Cambria Math" w:hAnsi="Cambria Math" w:hint="eastAsia"/>
                <w:b/>
                <w:bCs/>
                <w:sz w:val="13"/>
                <w:szCs w:val="13"/>
                <w:lang w:eastAsia="zh-Hans"/>
              </w:rPr>
              <w:t>下的组合收益率序列</w:t>
            </w:r>
          </w:p>
        </w:tc>
        <w:tc>
          <w:tcPr>
            <w:tcW w:w="1126" w:type="dxa"/>
            <w:tcBorders>
              <w:top w:val="single" w:sz="4" w:space="0" w:color="auto"/>
              <w:left w:val="nil"/>
              <w:right w:val="nil"/>
            </w:tcBorders>
          </w:tcPr>
          <w:p w14:paraId="6D26DAB8"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hint="eastAsia"/>
                <w:b/>
                <w:bCs/>
                <w:sz w:val="13"/>
                <w:szCs w:val="13"/>
                <w:lang w:eastAsia="zh-Hans"/>
              </w:rPr>
              <w:t>-0.1</w:t>
            </w:r>
            <w:r>
              <w:rPr>
                <w:rFonts w:ascii="Cambria Math" w:hAnsi="Cambria Math"/>
                <w:b/>
                <w:bCs/>
                <w:sz w:val="13"/>
                <w:szCs w:val="13"/>
                <w:lang w:eastAsia="zh-Hans"/>
              </w:rPr>
              <w:t>30</w:t>
            </w:r>
          </w:p>
        </w:tc>
        <w:tc>
          <w:tcPr>
            <w:tcW w:w="1137" w:type="dxa"/>
            <w:tcBorders>
              <w:top w:val="single" w:sz="4" w:space="0" w:color="auto"/>
              <w:left w:val="nil"/>
              <w:right w:val="nil"/>
            </w:tcBorders>
          </w:tcPr>
          <w:p w14:paraId="06A1B28B" w14:textId="77777777" w:rsidR="00E1581F" w:rsidRDefault="0092468C">
            <w:pPr>
              <w:widowControl/>
              <w:spacing w:line="360" w:lineRule="auto"/>
              <w:jc w:val="center"/>
              <w:rPr>
                <w:rFonts w:ascii="Cambria Math" w:hAnsi="Cambria Math"/>
                <w:b/>
                <w:bCs/>
                <w:sz w:val="13"/>
                <w:szCs w:val="13"/>
                <w:lang w:eastAsia="zh-Hans"/>
              </w:rPr>
            </w:pPr>
            <w:r>
              <w:rPr>
                <w:rFonts w:ascii="Cambria Math" w:hAnsi="Cambria Math"/>
                <w:b/>
                <w:bCs/>
                <w:sz w:val="13"/>
                <w:szCs w:val="13"/>
                <w:lang w:eastAsia="zh-Hans"/>
              </w:rPr>
              <w:t>-0</w:t>
            </w:r>
            <w:r>
              <w:rPr>
                <w:rFonts w:ascii="Cambria Math" w:hAnsi="Cambria Math" w:hint="eastAsia"/>
                <w:b/>
                <w:bCs/>
                <w:sz w:val="13"/>
                <w:szCs w:val="13"/>
                <w:lang w:eastAsia="zh-Hans"/>
              </w:rPr>
              <w:t>.</w:t>
            </w:r>
            <w:r>
              <w:rPr>
                <w:rFonts w:ascii="Cambria Math" w:hAnsi="Cambria Math"/>
                <w:b/>
                <w:bCs/>
                <w:sz w:val="13"/>
                <w:szCs w:val="13"/>
                <w:lang w:eastAsia="zh-Hans"/>
              </w:rPr>
              <w:t>157</w:t>
            </w:r>
          </w:p>
        </w:tc>
      </w:tr>
    </w:tbl>
    <w:p w14:paraId="5355F44D"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szCs w:val="22"/>
          <w:lang w:eastAsia="zh-Hans"/>
        </w:rPr>
        <w:t xml:space="preserve">  CV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hint="eastAsia"/>
          <w:szCs w:val="22"/>
          <w:lang w:eastAsia="zh-Hans"/>
        </w:rPr>
        <w:t>的结果明显高于</w:t>
      </w:r>
      <w:commentRangeStart w:id="16"/>
      <w:r>
        <w:rPr>
          <w:rFonts w:ascii="Cambria Math" w:hAnsi="Cambria Math" w:hint="eastAsia"/>
          <w:szCs w:val="22"/>
          <w:lang w:eastAsia="zh-Hans"/>
        </w:rPr>
        <w:t>金融行业平均损益水平</w:t>
      </w:r>
      <w:commentRangeEnd w:id="16"/>
      <w:r w:rsidR="00EE256E">
        <w:rPr>
          <w:rStyle w:val="a5"/>
        </w:rPr>
        <w:commentReference w:id="16"/>
      </w:r>
      <w:r>
        <w:rPr>
          <w:rFonts w:ascii="Cambria Math" w:hAnsi="Cambria Math"/>
          <w:szCs w:val="22"/>
          <w:lang w:eastAsia="zh-Hans"/>
        </w:rPr>
        <w:t>，</w:t>
      </w:r>
      <w:r>
        <w:rPr>
          <w:rFonts w:ascii="Cambria Math" w:hAnsi="Cambria Math" w:hint="eastAsia"/>
          <w:szCs w:val="22"/>
          <w:lang w:eastAsia="zh-Hans"/>
        </w:rPr>
        <w:t>这说明了研究对象已经显示出了一定的风险问题</w:t>
      </w:r>
      <w:r>
        <w:rPr>
          <w:rFonts w:ascii="Cambria Math" w:hAnsi="Cambria Math"/>
          <w:szCs w:val="22"/>
          <w:lang w:eastAsia="zh-Hans"/>
        </w:rPr>
        <w:t>。</w:t>
      </w:r>
    </w:p>
    <w:p w14:paraId="238A12C1"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3</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5 CV</w:t>
      </w:r>
      <w:r>
        <w:rPr>
          <w:rFonts w:ascii="黑体" w:eastAsia="黑体" w:hAnsi="黑体" w:cs="Times New Roman" w:hint="eastAsia"/>
          <w:b/>
          <w:sz w:val="28"/>
          <w:szCs w:val="28"/>
          <w:lang w:eastAsia="zh-Hans"/>
        </w:rPr>
        <w:t>a</w:t>
      </w:r>
      <w:r>
        <w:rPr>
          <w:rFonts w:ascii="黑体" w:eastAsia="黑体" w:hAnsi="黑体" w:cs="Times New Roman"/>
          <w:b/>
          <w:sz w:val="28"/>
          <w:szCs w:val="28"/>
          <w:lang w:eastAsia="zh-Hans"/>
        </w:rPr>
        <w:t>R</w:t>
      </w:r>
      <w:r>
        <w:rPr>
          <w:rFonts w:ascii="黑体" w:eastAsia="黑体" w:hAnsi="黑体" w:cs="Times New Roman" w:hint="eastAsia"/>
          <w:b/>
          <w:sz w:val="28"/>
          <w:szCs w:val="28"/>
          <w:lang w:eastAsia="zh-Hans"/>
        </w:rPr>
        <w:t>求解全过程的缺陷与不足</w:t>
      </w:r>
    </w:p>
    <w:p w14:paraId="02FE355B"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由于个人研究水平和工具方面均存在着极大的不足</w:t>
      </w:r>
      <w:r>
        <w:rPr>
          <w:rFonts w:ascii="Cambria Math" w:hAnsi="Cambria Math"/>
          <w:szCs w:val="22"/>
          <w:lang w:eastAsia="zh-Hans"/>
        </w:rPr>
        <w:t>，</w:t>
      </w:r>
      <w:r>
        <w:rPr>
          <w:rFonts w:ascii="Cambria Math" w:hAnsi="Cambria Math" w:hint="eastAsia"/>
          <w:szCs w:val="22"/>
          <w:lang w:eastAsia="zh-Hans"/>
        </w:rPr>
        <w:t>因此最终结果仅供参考</w:t>
      </w:r>
      <w:r>
        <w:rPr>
          <w:rFonts w:ascii="Cambria Math" w:hAnsi="Cambria Math"/>
          <w:szCs w:val="22"/>
          <w:lang w:eastAsia="zh-Hans"/>
        </w:rPr>
        <w:t>，</w:t>
      </w:r>
      <w:r>
        <w:rPr>
          <w:rFonts w:ascii="Cambria Math" w:hAnsi="Cambria Math" w:hint="eastAsia"/>
          <w:szCs w:val="22"/>
          <w:lang w:eastAsia="zh-Hans"/>
        </w:rPr>
        <w:t>与实际水平还具有较大的偏离</w:t>
      </w:r>
      <w:r>
        <w:rPr>
          <w:rFonts w:ascii="Cambria Math" w:hAnsi="Cambria Math"/>
          <w:szCs w:val="22"/>
          <w:lang w:eastAsia="zh-Hans"/>
        </w:rPr>
        <w:t>。</w:t>
      </w:r>
      <w:r>
        <w:rPr>
          <w:rFonts w:ascii="Cambria Math" w:hAnsi="Cambria Math" w:hint="eastAsia"/>
          <w:szCs w:val="22"/>
          <w:lang w:eastAsia="zh-Hans"/>
        </w:rPr>
        <w:t>以下对这一节存在的一部分问题进行阐述</w:t>
      </w:r>
      <w:r>
        <w:rPr>
          <w:rFonts w:ascii="Cambria Math" w:hAnsi="Cambria Math"/>
          <w:szCs w:val="22"/>
          <w:lang w:eastAsia="zh-Hans"/>
        </w:rPr>
        <w:t>。</w:t>
      </w:r>
    </w:p>
    <w:p w14:paraId="6D51A339"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首要的问题在于选取的数据本身并不是真正意义的时间序列</w:t>
      </w:r>
      <w:r>
        <w:rPr>
          <w:rFonts w:ascii="Cambria Math" w:hAnsi="Cambria Math"/>
          <w:szCs w:val="22"/>
          <w:lang w:eastAsia="zh-Hans"/>
        </w:rPr>
        <w:t>，</w:t>
      </w:r>
      <w:r>
        <w:rPr>
          <w:rFonts w:ascii="Cambria Math" w:hAnsi="Cambria Math" w:hint="eastAsia"/>
          <w:szCs w:val="22"/>
          <w:lang w:eastAsia="zh-Hans"/>
        </w:rPr>
        <w:t>而是在整个时间段中的离散数据</w:t>
      </w:r>
      <w:r>
        <w:rPr>
          <w:rFonts w:ascii="Cambria Math" w:hAnsi="Cambria Math"/>
          <w:szCs w:val="22"/>
          <w:lang w:eastAsia="zh-Hans"/>
        </w:rPr>
        <w:t>，</w:t>
      </w:r>
      <w:r>
        <w:rPr>
          <w:rFonts w:ascii="Cambria Math" w:hAnsi="Cambria Math" w:hint="eastAsia"/>
          <w:szCs w:val="22"/>
          <w:lang w:eastAsia="zh-Hans"/>
        </w:rPr>
        <w:t>并且价格公布日期的规律难以发现</w:t>
      </w:r>
      <w:r>
        <w:rPr>
          <w:rFonts w:ascii="Cambria Math" w:hAnsi="Cambria Math"/>
          <w:szCs w:val="22"/>
          <w:lang w:eastAsia="zh-Hans"/>
        </w:rPr>
        <w:t>，</w:t>
      </w:r>
      <w:r>
        <w:rPr>
          <w:rFonts w:ascii="Cambria Math" w:hAnsi="Cambria Math" w:hint="eastAsia"/>
          <w:szCs w:val="22"/>
          <w:lang w:eastAsia="zh-Hans"/>
        </w:rPr>
        <w:t>想要对时序数据进行还原的难度极高</w:t>
      </w:r>
      <w:r>
        <w:rPr>
          <w:rFonts w:ascii="Cambria Math" w:hAnsi="Cambria Math"/>
          <w:szCs w:val="22"/>
          <w:lang w:eastAsia="zh-Hans"/>
        </w:rPr>
        <w:t>。</w:t>
      </w:r>
      <w:r>
        <w:rPr>
          <w:rFonts w:ascii="Cambria Math" w:hAnsi="Cambria Math" w:hint="eastAsia"/>
          <w:szCs w:val="22"/>
          <w:lang w:eastAsia="zh-Hans"/>
        </w:rPr>
        <w:t>因此采用时间序列模型对数据模拟其实是存在着很大缺陷的</w:t>
      </w:r>
      <w:r>
        <w:rPr>
          <w:rFonts w:ascii="Cambria Math" w:hAnsi="Cambria Math"/>
          <w:szCs w:val="22"/>
          <w:lang w:eastAsia="zh-Hans"/>
        </w:rPr>
        <w:t>，</w:t>
      </w:r>
      <w:r>
        <w:rPr>
          <w:rFonts w:ascii="Cambria Math" w:hAnsi="Cambria Math" w:hint="eastAsia"/>
          <w:szCs w:val="22"/>
          <w:lang w:eastAsia="zh-Hans"/>
        </w:rPr>
        <w:t>单纯的</w:t>
      </w:r>
      <w:r>
        <w:rPr>
          <w:rFonts w:ascii="Cambria Math" w:hAnsi="Cambria Math"/>
          <w:szCs w:val="22"/>
          <w:lang w:eastAsia="zh-Hans"/>
        </w:rPr>
        <w:t>ARMA-GARCH</w:t>
      </w:r>
      <w:r>
        <w:rPr>
          <w:rFonts w:ascii="Cambria Math" w:hAnsi="Cambria Math" w:hint="eastAsia"/>
          <w:szCs w:val="22"/>
          <w:lang w:eastAsia="zh-Hans"/>
        </w:rPr>
        <w:t>类模型结</w:t>
      </w:r>
      <w:r>
        <w:rPr>
          <w:rFonts w:ascii="Cambria Math" w:hAnsi="Cambria Math" w:hint="eastAsia"/>
          <w:szCs w:val="22"/>
          <w:lang w:eastAsia="zh-Hans"/>
        </w:rPr>
        <w:lastRenderedPageBreak/>
        <w:t>果对问题的解释意义很小</w:t>
      </w:r>
      <w:r>
        <w:rPr>
          <w:rFonts w:ascii="Cambria Math" w:hAnsi="Cambria Math"/>
          <w:szCs w:val="22"/>
          <w:lang w:eastAsia="zh-Hans"/>
        </w:rPr>
        <w:t>。</w:t>
      </w:r>
    </w:p>
    <w:p w14:paraId="6FEFA044"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其次</w:t>
      </w:r>
      <w:r>
        <w:rPr>
          <w:rFonts w:ascii="Cambria Math" w:hAnsi="Cambria Math"/>
          <w:szCs w:val="22"/>
          <w:lang w:eastAsia="zh-Hans"/>
        </w:rPr>
        <w:t>，</w:t>
      </w:r>
      <w:r>
        <w:rPr>
          <w:rFonts w:ascii="Cambria Math" w:hAnsi="Cambria Math" w:hint="eastAsia"/>
          <w:szCs w:val="22"/>
          <w:lang w:eastAsia="zh-Hans"/>
        </w:rPr>
        <w:t>由于首次接触这方面内容</w:t>
      </w:r>
      <w:r>
        <w:rPr>
          <w:rFonts w:ascii="Cambria Math" w:hAnsi="Cambria Math"/>
          <w:szCs w:val="22"/>
          <w:lang w:eastAsia="zh-Hans"/>
        </w:rPr>
        <w:t>，</w:t>
      </w:r>
      <w:r>
        <w:rPr>
          <w:rFonts w:ascii="Cambria Math" w:hAnsi="Cambria Math" w:hint="eastAsia"/>
          <w:szCs w:val="22"/>
          <w:lang w:eastAsia="zh-Hans"/>
        </w:rPr>
        <w:t>所以对模型的理解不足甚至于可能存在谬误</w:t>
      </w:r>
      <w:r>
        <w:rPr>
          <w:rFonts w:ascii="Cambria Math" w:hAnsi="Cambria Math"/>
          <w:szCs w:val="22"/>
          <w:lang w:eastAsia="zh-Hans"/>
        </w:rPr>
        <w:t>，</w:t>
      </w:r>
      <w:r>
        <w:rPr>
          <w:rFonts w:ascii="Cambria Math" w:hAnsi="Cambria Math" w:hint="eastAsia"/>
          <w:szCs w:val="22"/>
          <w:lang w:eastAsia="zh-Hans"/>
        </w:rPr>
        <w:t>并且对模型所需进行的检验方法也不够熟悉</w:t>
      </w:r>
      <w:r>
        <w:rPr>
          <w:rFonts w:ascii="Cambria Math" w:hAnsi="Cambria Math"/>
          <w:szCs w:val="22"/>
          <w:lang w:eastAsia="zh-Hans"/>
        </w:rPr>
        <w:t>。</w:t>
      </w:r>
      <w:r>
        <w:rPr>
          <w:rFonts w:ascii="Cambria Math" w:hAnsi="Cambria Math" w:hint="eastAsia"/>
          <w:szCs w:val="22"/>
          <w:lang w:eastAsia="zh-Hans"/>
        </w:rPr>
        <w:t>本节进行模型构建和检验的工具是</w:t>
      </w:r>
      <w:r>
        <w:rPr>
          <w:rFonts w:ascii="Cambria Math" w:hAnsi="Cambria Math"/>
          <w:szCs w:val="22"/>
          <w:lang w:eastAsia="zh-Hans"/>
        </w:rPr>
        <w:t>P</w:t>
      </w:r>
      <w:r>
        <w:rPr>
          <w:rFonts w:ascii="Cambria Math" w:hAnsi="Cambria Math" w:hint="eastAsia"/>
          <w:szCs w:val="22"/>
          <w:lang w:eastAsia="zh-Hans"/>
        </w:rPr>
        <w:t>ython</w:t>
      </w:r>
      <w:r>
        <w:rPr>
          <w:rFonts w:ascii="Cambria Math" w:hAnsi="Cambria Math"/>
          <w:szCs w:val="22"/>
          <w:lang w:eastAsia="zh-Hans"/>
        </w:rPr>
        <w:t xml:space="preserve"> 3.9</w:t>
      </w:r>
      <w:r>
        <w:rPr>
          <w:rFonts w:ascii="Cambria Math" w:hAnsi="Cambria Math" w:hint="eastAsia"/>
          <w:szCs w:val="22"/>
          <w:lang w:eastAsia="zh-Hans"/>
        </w:rPr>
        <w:t>解释器和各种统计相关的</w:t>
      </w:r>
      <w:r>
        <w:rPr>
          <w:rFonts w:ascii="Cambria Math" w:hAnsi="Cambria Math" w:hint="eastAsia"/>
          <w:szCs w:val="22"/>
          <w:lang w:eastAsia="zh-Hans"/>
        </w:rPr>
        <w:t>python</w:t>
      </w:r>
      <w:r>
        <w:rPr>
          <w:rFonts w:ascii="Cambria Math" w:hAnsi="Cambria Math" w:hint="eastAsia"/>
          <w:szCs w:val="22"/>
          <w:lang w:eastAsia="zh-Hans"/>
        </w:rPr>
        <w:t>第三方库以</w:t>
      </w:r>
      <w:r>
        <w:rPr>
          <w:rFonts w:ascii="Cambria Math" w:hAnsi="Cambria Math" w:hint="eastAsia"/>
          <w:szCs w:val="22"/>
          <w:lang w:eastAsia="zh-Hans"/>
        </w:rPr>
        <w:t>Matlab</w:t>
      </w:r>
      <w:r>
        <w:rPr>
          <w:rFonts w:ascii="Cambria Math" w:hAnsi="Cambria Math"/>
          <w:szCs w:val="22"/>
          <w:lang w:eastAsia="zh-Hans"/>
        </w:rPr>
        <w:t>R2017</w:t>
      </w:r>
      <w:r>
        <w:rPr>
          <w:rFonts w:ascii="Cambria Math" w:hAnsi="Cambria Math" w:hint="eastAsia"/>
          <w:szCs w:val="22"/>
          <w:lang w:eastAsia="zh-Hans"/>
        </w:rPr>
        <w:t>b</w:t>
      </w:r>
      <w:r>
        <w:rPr>
          <w:rFonts w:ascii="Cambria Math" w:hAnsi="Cambria Math"/>
          <w:szCs w:val="22"/>
          <w:lang w:eastAsia="zh-Hans"/>
        </w:rPr>
        <w:t>。</w:t>
      </w:r>
      <w:r>
        <w:rPr>
          <w:rFonts w:ascii="Cambria Math" w:hAnsi="Cambria Math"/>
          <w:szCs w:val="22"/>
          <w:lang w:eastAsia="zh-Hans"/>
        </w:rPr>
        <w:t>P</w:t>
      </w:r>
      <w:r>
        <w:rPr>
          <w:rFonts w:ascii="Cambria Math" w:hAnsi="Cambria Math" w:hint="eastAsia"/>
          <w:szCs w:val="22"/>
          <w:lang w:eastAsia="zh-Hans"/>
        </w:rPr>
        <w:t>ython</w:t>
      </w:r>
      <w:r>
        <w:rPr>
          <w:rFonts w:ascii="Cambria Math" w:hAnsi="Cambria Math" w:hint="eastAsia"/>
          <w:szCs w:val="22"/>
          <w:lang w:eastAsia="zh-Hans"/>
        </w:rPr>
        <w:t>第三方库标准不一</w:t>
      </w:r>
      <w:r>
        <w:rPr>
          <w:rFonts w:ascii="Cambria Math" w:hAnsi="Cambria Math"/>
          <w:szCs w:val="22"/>
          <w:lang w:eastAsia="zh-Hans"/>
        </w:rPr>
        <w:t>，</w:t>
      </w:r>
      <w:r>
        <w:rPr>
          <w:rFonts w:ascii="Cambria Math" w:hAnsi="Cambria Math" w:hint="eastAsia"/>
          <w:szCs w:val="22"/>
          <w:lang w:eastAsia="zh-Hans"/>
        </w:rPr>
        <w:t>开发质量参差不齐</w:t>
      </w:r>
      <w:r>
        <w:rPr>
          <w:rFonts w:ascii="Cambria Math" w:hAnsi="Cambria Math"/>
          <w:szCs w:val="22"/>
          <w:lang w:eastAsia="zh-Hans"/>
        </w:rPr>
        <w:t>，</w:t>
      </w:r>
      <w:r>
        <w:rPr>
          <w:rFonts w:ascii="Cambria Math" w:hAnsi="Cambria Math" w:hint="eastAsia"/>
          <w:szCs w:val="22"/>
          <w:lang w:eastAsia="zh-Hans"/>
        </w:rPr>
        <w:t>导致最终结果缺少了一部分内容</w:t>
      </w:r>
      <w:r>
        <w:rPr>
          <w:rFonts w:ascii="Cambria Math" w:hAnsi="Cambria Math"/>
          <w:szCs w:val="22"/>
          <w:lang w:eastAsia="zh-Hans"/>
        </w:rPr>
        <w:t>，</w:t>
      </w:r>
      <w:r>
        <w:rPr>
          <w:rFonts w:ascii="Cambria Math" w:hAnsi="Cambria Math" w:hint="eastAsia"/>
          <w:szCs w:val="22"/>
          <w:lang w:eastAsia="zh-Hans"/>
        </w:rPr>
        <w:t>比如</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和</w:t>
      </w:r>
      <w:r>
        <w:rPr>
          <w:rFonts w:ascii="Cambria Math" w:hAnsi="Cambria Math"/>
          <w:szCs w:val="22"/>
          <w:lang w:eastAsia="zh-Hans"/>
        </w:rPr>
        <w:t>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hint="eastAsia"/>
          <w:szCs w:val="22"/>
          <w:lang w:eastAsia="zh-Hans"/>
        </w:rPr>
        <w:t>均没有找到合适的参数检验方法</w:t>
      </w:r>
      <w:r>
        <w:rPr>
          <w:rFonts w:ascii="Cambria Math" w:hAnsi="Cambria Math"/>
          <w:szCs w:val="22"/>
          <w:lang w:eastAsia="zh-Hans"/>
        </w:rPr>
        <w:t>，</w:t>
      </w:r>
      <w:r>
        <w:rPr>
          <w:rFonts w:ascii="Cambria Math" w:hAnsi="Cambria Math" w:hint="eastAsia"/>
          <w:szCs w:val="22"/>
          <w:lang w:eastAsia="zh-Hans"/>
        </w:rPr>
        <w:t>只采取了类似图像分析的方法来粗略对模型进行了检验</w:t>
      </w:r>
      <w:r>
        <w:rPr>
          <w:rFonts w:ascii="Cambria Math" w:hAnsi="Cambria Math"/>
          <w:szCs w:val="22"/>
          <w:lang w:eastAsia="zh-Hans"/>
        </w:rPr>
        <w:t>。</w:t>
      </w:r>
    </w:p>
    <w:p w14:paraId="56E44A76"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最后声明一点</w:t>
      </w:r>
      <w:r>
        <w:rPr>
          <w:rFonts w:ascii="Cambria Math" w:hAnsi="Cambria Math"/>
          <w:szCs w:val="22"/>
          <w:lang w:eastAsia="zh-Hans"/>
        </w:rPr>
        <w:t>，</w:t>
      </w:r>
      <w:r>
        <w:rPr>
          <w:rFonts w:ascii="Cambria Math" w:hAnsi="Cambria Math" w:hint="eastAsia"/>
          <w:szCs w:val="22"/>
          <w:lang w:eastAsia="zh-Hans"/>
        </w:rPr>
        <w:t>虽然模型的构建上存在各种问题</w:t>
      </w:r>
      <w:r>
        <w:rPr>
          <w:rFonts w:ascii="Cambria Math" w:hAnsi="Cambria Math"/>
          <w:szCs w:val="22"/>
          <w:lang w:eastAsia="zh-Hans"/>
        </w:rPr>
        <w:t>，</w:t>
      </w:r>
      <w:r>
        <w:rPr>
          <w:rFonts w:ascii="Cambria Math" w:hAnsi="Cambria Math" w:hint="eastAsia"/>
          <w:szCs w:val="22"/>
          <w:lang w:eastAsia="zh-Hans"/>
        </w:rPr>
        <w:t>但过程是相对完整的</w:t>
      </w:r>
      <w:r>
        <w:rPr>
          <w:rFonts w:ascii="Cambria Math" w:hAnsi="Cambria Math"/>
          <w:szCs w:val="22"/>
          <w:lang w:eastAsia="zh-Hans"/>
        </w:rPr>
        <w:t>，</w:t>
      </w:r>
      <w:r>
        <w:rPr>
          <w:rFonts w:ascii="Cambria Math" w:hAnsi="Cambria Math" w:hint="eastAsia"/>
          <w:szCs w:val="22"/>
          <w:lang w:eastAsia="zh-Hans"/>
        </w:rPr>
        <w:t>并且</w:t>
      </w:r>
      <w:r>
        <w:rPr>
          <w:rFonts w:ascii="Cambria Math" w:hAnsi="Cambria Math"/>
          <w:szCs w:val="22"/>
          <w:lang w:eastAsia="zh-Hans"/>
        </w:rPr>
        <w:t>MCMC</w:t>
      </w:r>
      <w:r>
        <w:rPr>
          <w:rFonts w:ascii="Cambria Math" w:hAnsi="Cambria Math" w:hint="eastAsia"/>
          <w:szCs w:val="22"/>
          <w:lang w:eastAsia="zh-Hans"/>
        </w:rPr>
        <w:t>法模拟出的</w:t>
      </w:r>
      <w:r>
        <w:rPr>
          <w:rFonts w:ascii="Cambria Math" w:hAnsi="Cambria Math"/>
          <w:szCs w:val="22"/>
          <w:lang w:eastAsia="zh-Hans"/>
        </w:rPr>
        <w:t>CV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hint="eastAsia"/>
          <w:szCs w:val="22"/>
          <w:lang w:eastAsia="zh-Hans"/>
        </w:rPr>
        <w:t>数值相对过高</w:t>
      </w:r>
      <w:r>
        <w:rPr>
          <w:rFonts w:ascii="Cambria Math" w:hAnsi="Cambria Math"/>
          <w:szCs w:val="22"/>
          <w:lang w:eastAsia="zh-Hans"/>
        </w:rPr>
        <w:t>，</w:t>
      </w:r>
      <w:r>
        <w:rPr>
          <w:rFonts w:ascii="Cambria Math" w:hAnsi="Cambria Math" w:hint="eastAsia"/>
          <w:szCs w:val="22"/>
          <w:lang w:eastAsia="zh-Hans"/>
        </w:rPr>
        <w:t>值得引起对本案例研究的问题</w:t>
      </w:r>
      <w:r>
        <w:rPr>
          <w:rFonts w:ascii="Cambria Math" w:hAnsi="Cambria Math"/>
          <w:szCs w:val="22"/>
          <w:lang w:eastAsia="zh-Hans"/>
        </w:rPr>
        <w:t>——</w:t>
      </w:r>
      <w:r>
        <w:rPr>
          <w:rFonts w:ascii="Cambria Math" w:hAnsi="Cambria Math" w:hint="eastAsia"/>
          <w:szCs w:val="22"/>
          <w:lang w:eastAsia="zh-Hans"/>
        </w:rPr>
        <w:t>蚂蚁的</w:t>
      </w:r>
      <w:r>
        <w:rPr>
          <w:rFonts w:ascii="Cambria Math" w:hAnsi="Cambria Math"/>
          <w:szCs w:val="22"/>
          <w:lang w:eastAsia="zh-Hans"/>
        </w:rPr>
        <w:t>ABS</w:t>
      </w:r>
      <w:r>
        <w:rPr>
          <w:rFonts w:ascii="Cambria Math" w:hAnsi="Cambria Math" w:hint="eastAsia"/>
          <w:szCs w:val="22"/>
          <w:lang w:eastAsia="zh-Hans"/>
        </w:rPr>
        <w:t>风险问题做出进一步探讨</w:t>
      </w:r>
      <w:r>
        <w:rPr>
          <w:rFonts w:ascii="Cambria Math" w:hAnsi="Cambria Math"/>
          <w:szCs w:val="22"/>
          <w:lang w:eastAsia="zh-Hans"/>
        </w:rPr>
        <w:t>。</w:t>
      </w:r>
    </w:p>
    <w:p w14:paraId="0F097127" w14:textId="77777777" w:rsidR="00E1581F" w:rsidRDefault="0092468C">
      <w:pPr>
        <w:pStyle w:val="1"/>
        <w:spacing w:before="480" w:after="120" w:line="240" w:lineRule="auto"/>
        <w:rPr>
          <w:rFonts w:ascii="Cambria Math" w:hAnsi="Cambria Math"/>
          <w:kern w:val="2"/>
          <w:sz w:val="21"/>
          <w:szCs w:val="22"/>
          <w:lang w:eastAsia="zh-Hans"/>
        </w:rPr>
      </w:pPr>
      <w:commentRangeStart w:id="17"/>
      <w:r>
        <w:rPr>
          <w:rFonts w:ascii="黑体" w:eastAsia="黑体" w:hAnsi="黑体" w:cs="Times New Roman"/>
          <w:sz w:val="32"/>
          <w:szCs w:val="32"/>
          <w:lang w:eastAsia="zh-Hans"/>
        </w:rPr>
        <w:t xml:space="preserve">4 </w:t>
      </w:r>
      <w:r>
        <w:rPr>
          <w:rFonts w:ascii="黑体" w:eastAsia="黑体" w:hAnsi="黑体" w:cs="Times New Roman" w:hint="eastAsia"/>
          <w:sz w:val="32"/>
          <w:szCs w:val="32"/>
          <w:lang w:eastAsia="zh-Hans"/>
        </w:rPr>
        <w:t>蚂蚁集团</w:t>
      </w:r>
      <w:r>
        <w:rPr>
          <w:rFonts w:ascii="黑体" w:eastAsia="黑体" w:hAnsi="黑体" w:cs="Times New Roman"/>
          <w:sz w:val="32"/>
          <w:szCs w:val="32"/>
          <w:lang w:eastAsia="zh-Hans"/>
        </w:rPr>
        <w:t>ABS</w:t>
      </w:r>
      <w:r>
        <w:rPr>
          <w:rFonts w:ascii="黑体" w:eastAsia="黑体" w:hAnsi="黑体" w:cs="Times New Roman" w:hint="eastAsia"/>
          <w:sz w:val="32"/>
          <w:szCs w:val="32"/>
          <w:lang w:eastAsia="zh-Hans"/>
        </w:rPr>
        <w:t>风险综合分析</w:t>
      </w:r>
      <w:commentRangeEnd w:id="17"/>
      <w:r w:rsidR="00345944">
        <w:rPr>
          <w:rStyle w:val="a5"/>
          <w:b w:val="0"/>
          <w:kern w:val="2"/>
        </w:rPr>
        <w:commentReference w:id="17"/>
      </w:r>
    </w:p>
    <w:p w14:paraId="7846A84D"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蚂蚁集团上市被叫停</w:t>
      </w:r>
      <w:r>
        <w:rPr>
          <w:rFonts w:ascii="Cambria Math" w:hAnsi="Cambria Math"/>
          <w:szCs w:val="22"/>
          <w:lang w:eastAsia="zh-Hans"/>
        </w:rPr>
        <w:t>，</w:t>
      </w:r>
      <w:r>
        <w:rPr>
          <w:rFonts w:ascii="Cambria Math" w:hAnsi="Cambria Math" w:hint="eastAsia"/>
          <w:szCs w:val="22"/>
          <w:lang w:eastAsia="zh-Hans"/>
        </w:rPr>
        <w:t>在监管部门眼中所存在的问题的可能性有无数种</w:t>
      </w:r>
      <w:r>
        <w:rPr>
          <w:rFonts w:ascii="Cambria Math" w:hAnsi="Cambria Math"/>
          <w:szCs w:val="22"/>
          <w:lang w:eastAsia="zh-Hans"/>
        </w:rPr>
        <w:t>，</w:t>
      </w:r>
      <w:r>
        <w:rPr>
          <w:rFonts w:ascii="Cambria Math" w:hAnsi="Cambria Math" w:hint="eastAsia"/>
          <w:szCs w:val="22"/>
          <w:lang w:eastAsia="zh-Hans"/>
        </w:rPr>
        <w:t>但种种可能无外乎导致两种结果</w:t>
      </w:r>
      <w:r>
        <w:rPr>
          <w:rFonts w:ascii="Cambria Math" w:hAnsi="Cambria Math"/>
          <w:szCs w:val="22"/>
          <w:lang w:eastAsia="zh-Hans"/>
        </w:rPr>
        <w:t>，</w:t>
      </w:r>
      <w:r>
        <w:rPr>
          <w:rFonts w:ascii="Cambria Math" w:hAnsi="Cambria Math" w:hint="eastAsia"/>
          <w:szCs w:val="22"/>
          <w:lang w:eastAsia="zh-Hans"/>
        </w:rPr>
        <w:t>一是蚂蚁集团存在系统性风险</w:t>
      </w:r>
      <w:r>
        <w:rPr>
          <w:rFonts w:ascii="Cambria Math" w:hAnsi="Cambria Math"/>
          <w:szCs w:val="22"/>
          <w:lang w:eastAsia="zh-Hans"/>
        </w:rPr>
        <w:t>，</w:t>
      </w:r>
      <w:r>
        <w:rPr>
          <w:rFonts w:ascii="Cambria Math" w:hAnsi="Cambria Math" w:hint="eastAsia"/>
          <w:szCs w:val="22"/>
          <w:lang w:eastAsia="zh-Hans"/>
        </w:rPr>
        <w:t>暴露后会波及到各行各业</w:t>
      </w:r>
      <w:r>
        <w:rPr>
          <w:rFonts w:ascii="Cambria Math" w:hAnsi="Cambria Math"/>
          <w:szCs w:val="22"/>
          <w:lang w:eastAsia="zh-Hans"/>
        </w:rPr>
        <w:t>，</w:t>
      </w:r>
      <w:r>
        <w:rPr>
          <w:rFonts w:ascii="Cambria Math" w:hAnsi="Cambria Math" w:hint="eastAsia"/>
          <w:szCs w:val="22"/>
          <w:lang w:eastAsia="zh-Hans"/>
        </w:rPr>
        <w:t>造成重大社会财产损失</w:t>
      </w:r>
      <w:r>
        <w:rPr>
          <w:rFonts w:ascii="Cambria Math" w:hAnsi="Cambria Math"/>
          <w:szCs w:val="22"/>
          <w:lang w:eastAsia="zh-Hans"/>
        </w:rPr>
        <w:t>；</w:t>
      </w:r>
      <w:r>
        <w:rPr>
          <w:rFonts w:ascii="Cambria Math" w:hAnsi="Cambria Math" w:hint="eastAsia"/>
          <w:szCs w:val="22"/>
          <w:lang w:eastAsia="zh-Hans"/>
        </w:rPr>
        <w:t>二是蚂蚁自身经营模式存在非系统性风险</w:t>
      </w:r>
      <w:r>
        <w:rPr>
          <w:rFonts w:ascii="Cambria Math" w:hAnsi="Cambria Math"/>
          <w:szCs w:val="22"/>
          <w:lang w:eastAsia="zh-Hans"/>
        </w:rPr>
        <w:t>，</w:t>
      </w:r>
      <w:r>
        <w:rPr>
          <w:rFonts w:ascii="Cambria Math" w:hAnsi="Cambria Math" w:hint="eastAsia"/>
          <w:szCs w:val="22"/>
          <w:lang w:eastAsia="zh-Hans"/>
        </w:rPr>
        <w:t>有可能在经营不善时进入财产困境</w:t>
      </w:r>
      <w:r>
        <w:rPr>
          <w:rFonts w:ascii="Cambria Math" w:hAnsi="Cambria Math"/>
          <w:szCs w:val="22"/>
          <w:lang w:eastAsia="zh-Hans"/>
        </w:rPr>
        <w:t>，</w:t>
      </w:r>
      <w:r>
        <w:rPr>
          <w:rFonts w:ascii="Cambria Math" w:hAnsi="Cambria Math" w:hint="eastAsia"/>
          <w:szCs w:val="22"/>
          <w:lang w:eastAsia="zh-Hans"/>
        </w:rPr>
        <w:t>对投资者造成损失</w:t>
      </w:r>
      <w:r>
        <w:rPr>
          <w:rFonts w:ascii="Cambria Math" w:hAnsi="Cambria Math"/>
          <w:szCs w:val="22"/>
          <w:lang w:eastAsia="zh-Hans"/>
        </w:rPr>
        <w:t>。</w:t>
      </w:r>
    </w:p>
    <w:p w14:paraId="49B38895"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作为蚂蚁集团风险因素中最重要组成部分</w:t>
      </w:r>
      <w:r>
        <w:rPr>
          <w:rFonts w:ascii="Cambria Math" w:hAnsi="Cambria Math"/>
          <w:szCs w:val="22"/>
          <w:lang w:eastAsia="zh-Hans"/>
        </w:rPr>
        <w:t>，</w:t>
      </w:r>
      <w:r>
        <w:rPr>
          <w:rFonts w:ascii="Cambria Math" w:hAnsi="Cambria Math"/>
          <w:szCs w:val="22"/>
          <w:lang w:eastAsia="zh-Hans"/>
        </w:rPr>
        <w:t>ABS</w:t>
      </w:r>
      <w:r>
        <w:rPr>
          <w:rFonts w:ascii="Cambria Math" w:hAnsi="Cambria Math" w:hint="eastAsia"/>
          <w:szCs w:val="22"/>
          <w:lang w:eastAsia="zh-Hans"/>
        </w:rPr>
        <w:t>风险同样可以用相同视角来分析</w:t>
      </w:r>
      <w:r>
        <w:rPr>
          <w:rFonts w:ascii="Cambria Math" w:hAnsi="Cambria Math"/>
          <w:szCs w:val="22"/>
          <w:lang w:eastAsia="zh-Hans"/>
        </w:rPr>
        <w:t>。</w:t>
      </w:r>
      <w:r>
        <w:rPr>
          <w:rFonts w:ascii="Cambria Math" w:hAnsi="Cambria Math"/>
          <w:szCs w:val="22"/>
          <w:lang w:eastAsia="zh-Hans"/>
        </w:rPr>
        <w:t>ABS</w:t>
      </w:r>
      <w:r>
        <w:rPr>
          <w:rFonts w:ascii="Cambria Math" w:hAnsi="Cambria Math" w:hint="eastAsia"/>
          <w:szCs w:val="22"/>
          <w:lang w:eastAsia="zh-Hans"/>
        </w:rPr>
        <w:t>的主要参与者有基础资产持有者</w:t>
      </w:r>
      <w:r>
        <w:rPr>
          <w:rFonts w:ascii="Cambria Math" w:hAnsi="Cambria Math"/>
          <w:szCs w:val="22"/>
          <w:lang w:eastAsia="zh-Hans"/>
        </w:rPr>
        <w:t>，</w:t>
      </w:r>
      <w:r>
        <w:rPr>
          <w:rFonts w:ascii="Cambria Math" w:hAnsi="Cambria Math" w:hint="eastAsia"/>
          <w:szCs w:val="22"/>
          <w:lang w:eastAsia="zh-Hans"/>
        </w:rPr>
        <w:t>spv</w:t>
      </w:r>
      <w:r>
        <w:rPr>
          <w:rFonts w:ascii="Cambria Math" w:hAnsi="Cambria Math" w:hint="eastAsia"/>
          <w:szCs w:val="22"/>
          <w:lang w:eastAsia="zh-Hans"/>
        </w:rPr>
        <w:t>以及证券投资者</w:t>
      </w:r>
      <w:r>
        <w:rPr>
          <w:rFonts w:ascii="Cambria Math" w:hAnsi="Cambria Math"/>
          <w:szCs w:val="22"/>
          <w:lang w:eastAsia="zh-Hans"/>
        </w:rPr>
        <w:t>。</w:t>
      </w:r>
      <w:r>
        <w:rPr>
          <w:rFonts w:ascii="Cambria Math" w:hAnsi="Cambria Math" w:hint="eastAsia"/>
          <w:szCs w:val="22"/>
          <w:lang w:eastAsia="zh-Hans"/>
        </w:rPr>
        <w:t>其中基础资产持有者与证券持有者与蚂蚁集团风险形成与承担相对应</w:t>
      </w:r>
      <w:r>
        <w:rPr>
          <w:rFonts w:ascii="Cambria Math" w:hAnsi="Cambria Math"/>
          <w:szCs w:val="22"/>
          <w:lang w:eastAsia="zh-Hans"/>
        </w:rPr>
        <w:t>，</w:t>
      </w:r>
      <w:r>
        <w:rPr>
          <w:rFonts w:ascii="Cambria Math" w:hAnsi="Cambria Math" w:hint="eastAsia"/>
          <w:szCs w:val="22"/>
          <w:lang w:eastAsia="zh-Hans"/>
        </w:rPr>
        <w:t>同时也和蚂蚁集团的非系统性和系统性风险相呼应</w:t>
      </w:r>
      <w:r>
        <w:rPr>
          <w:rFonts w:ascii="Cambria Math" w:hAnsi="Cambria Math"/>
          <w:szCs w:val="22"/>
          <w:lang w:eastAsia="zh-Hans"/>
        </w:rPr>
        <w:t>；</w:t>
      </w:r>
      <w:r>
        <w:rPr>
          <w:rFonts w:ascii="Cambria Math" w:hAnsi="Cambria Math" w:hint="eastAsia"/>
          <w:szCs w:val="22"/>
          <w:lang w:eastAsia="zh-Hans"/>
        </w:rPr>
        <w:t>而</w:t>
      </w:r>
      <w:r>
        <w:rPr>
          <w:rFonts w:ascii="Cambria Math" w:hAnsi="Cambria Math" w:hint="eastAsia"/>
          <w:szCs w:val="22"/>
          <w:lang w:eastAsia="zh-Hans"/>
        </w:rPr>
        <w:t>spv</w:t>
      </w:r>
      <w:r>
        <w:rPr>
          <w:rFonts w:ascii="Cambria Math" w:hAnsi="Cambria Math" w:hint="eastAsia"/>
          <w:szCs w:val="22"/>
          <w:lang w:eastAsia="zh-Hans"/>
        </w:rPr>
        <w:t>作为中介式机构</w:t>
      </w:r>
      <w:r>
        <w:rPr>
          <w:rFonts w:ascii="Cambria Math" w:hAnsi="Cambria Math"/>
          <w:szCs w:val="22"/>
          <w:lang w:eastAsia="zh-Hans"/>
        </w:rPr>
        <w:t>，</w:t>
      </w:r>
      <w:r>
        <w:rPr>
          <w:rFonts w:ascii="Cambria Math" w:hAnsi="Cambria Math" w:hint="eastAsia"/>
          <w:szCs w:val="22"/>
          <w:lang w:eastAsia="zh-Hans"/>
        </w:rPr>
        <w:t>大体只起到风险传导和一定的管控作用</w:t>
      </w:r>
      <w:r>
        <w:rPr>
          <w:rFonts w:ascii="Cambria Math" w:hAnsi="Cambria Math"/>
          <w:szCs w:val="22"/>
          <w:lang w:eastAsia="zh-Hans"/>
        </w:rPr>
        <w:t>，</w:t>
      </w:r>
      <w:r>
        <w:rPr>
          <w:rFonts w:ascii="Cambria Math" w:hAnsi="Cambria Math" w:hint="eastAsia"/>
          <w:szCs w:val="22"/>
          <w:lang w:eastAsia="zh-Hans"/>
        </w:rPr>
        <w:t>并且</w:t>
      </w:r>
      <w:r>
        <w:rPr>
          <w:rFonts w:ascii="Cambria Math" w:hAnsi="Cambria Math"/>
          <w:szCs w:val="22"/>
          <w:lang w:eastAsia="zh-Hans"/>
        </w:rPr>
        <w:t>ABS</w:t>
      </w:r>
      <w:r>
        <w:rPr>
          <w:rFonts w:ascii="Cambria Math" w:hAnsi="Cambria Math" w:hint="eastAsia"/>
          <w:szCs w:val="22"/>
          <w:lang w:eastAsia="zh-Hans"/>
        </w:rPr>
        <w:t>是以基础资产现金流为依据发行证券的特殊资产</w:t>
      </w:r>
      <w:r>
        <w:rPr>
          <w:rFonts w:ascii="Cambria Math" w:hAnsi="Cambria Math"/>
          <w:szCs w:val="22"/>
          <w:lang w:eastAsia="zh-Hans"/>
        </w:rPr>
        <w:t>，</w:t>
      </w:r>
      <w:r>
        <w:rPr>
          <w:rFonts w:ascii="Cambria Math" w:hAnsi="Cambria Math" w:hint="eastAsia"/>
          <w:szCs w:val="22"/>
          <w:lang w:eastAsia="zh-Hans"/>
        </w:rPr>
        <w:t>spv</w:t>
      </w:r>
      <w:r>
        <w:rPr>
          <w:rFonts w:ascii="Cambria Math" w:hAnsi="Cambria Math" w:hint="eastAsia"/>
          <w:szCs w:val="22"/>
          <w:lang w:eastAsia="zh-Hans"/>
        </w:rPr>
        <w:t>难以完成资产组合优化配置的功能使其风险管理的能力进一步被削弱</w:t>
      </w:r>
      <w:r>
        <w:rPr>
          <w:rFonts w:ascii="Cambria Math" w:hAnsi="Cambria Math"/>
          <w:szCs w:val="22"/>
          <w:lang w:eastAsia="zh-Hans"/>
        </w:rPr>
        <w:t>，</w:t>
      </w:r>
      <w:r>
        <w:rPr>
          <w:rFonts w:ascii="Cambria Math" w:hAnsi="Cambria Math" w:hint="eastAsia"/>
          <w:szCs w:val="22"/>
          <w:lang w:eastAsia="zh-Hans"/>
        </w:rPr>
        <w:t>故不针对</w:t>
      </w:r>
      <w:r>
        <w:rPr>
          <w:rFonts w:ascii="Cambria Math" w:hAnsi="Cambria Math" w:hint="eastAsia"/>
          <w:szCs w:val="22"/>
          <w:lang w:eastAsia="zh-Hans"/>
        </w:rPr>
        <w:t>spv</w:t>
      </w:r>
      <w:r>
        <w:rPr>
          <w:rFonts w:ascii="Cambria Math" w:hAnsi="Cambria Math" w:hint="eastAsia"/>
          <w:szCs w:val="22"/>
          <w:lang w:eastAsia="zh-Hans"/>
        </w:rPr>
        <w:t>做过多特殊分析</w:t>
      </w:r>
      <w:r>
        <w:rPr>
          <w:rFonts w:ascii="Cambria Math" w:hAnsi="Cambria Math"/>
          <w:szCs w:val="22"/>
          <w:lang w:eastAsia="zh-Hans"/>
        </w:rPr>
        <w:t>，</w:t>
      </w:r>
      <w:r>
        <w:rPr>
          <w:rFonts w:ascii="Cambria Math" w:hAnsi="Cambria Math" w:hint="eastAsia"/>
          <w:szCs w:val="22"/>
          <w:lang w:eastAsia="zh-Hans"/>
        </w:rPr>
        <w:t>其本身的风险也分散在另两方之间</w:t>
      </w:r>
      <w:r>
        <w:rPr>
          <w:rFonts w:ascii="Cambria Math" w:hAnsi="Cambria Math"/>
          <w:szCs w:val="22"/>
          <w:lang w:eastAsia="zh-Hans"/>
        </w:rPr>
        <w:t>。</w:t>
      </w:r>
      <w:r>
        <w:rPr>
          <w:rFonts w:ascii="Cambria Math" w:hAnsi="Cambria Math" w:hint="eastAsia"/>
          <w:szCs w:val="22"/>
          <w:lang w:eastAsia="zh-Hans"/>
        </w:rPr>
        <w:t>下面逐一对一些重点的风险问题展开分析</w:t>
      </w:r>
      <w:r>
        <w:rPr>
          <w:rFonts w:ascii="Cambria Math" w:hAnsi="Cambria Math"/>
          <w:szCs w:val="22"/>
          <w:lang w:eastAsia="zh-Hans"/>
        </w:rPr>
        <w:t>。</w:t>
      </w:r>
    </w:p>
    <w:p w14:paraId="078BAAA7"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4</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 xml:space="preserve">1 </w:t>
      </w:r>
      <w:r>
        <w:rPr>
          <w:rFonts w:ascii="黑体" w:eastAsia="黑体" w:hAnsi="黑体" w:cs="Times New Roman" w:hint="eastAsia"/>
          <w:b/>
          <w:sz w:val="28"/>
          <w:szCs w:val="28"/>
          <w:lang w:eastAsia="zh-Hans"/>
        </w:rPr>
        <w:t>基础资产持有者的风险</w:t>
      </w:r>
    </w:p>
    <w:p w14:paraId="141E7913"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szCs w:val="22"/>
          <w:lang w:eastAsia="zh-Hans"/>
        </w:rPr>
        <w:t>ABS</w:t>
      </w:r>
      <w:r>
        <w:rPr>
          <w:rFonts w:ascii="Cambria Math" w:hAnsi="Cambria Math" w:hint="eastAsia"/>
          <w:szCs w:val="22"/>
          <w:lang w:eastAsia="zh-Hans"/>
        </w:rPr>
        <w:t>本质上是一种风险转移资产</w:t>
      </w:r>
      <w:r>
        <w:rPr>
          <w:rFonts w:ascii="Cambria Math" w:hAnsi="Cambria Math"/>
          <w:szCs w:val="22"/>
          <w:lang w:eastAsia="zh-Hans"/>
        </w:rPr>
        <w:t>，</w:t>
      </w:r>
      <w:r>
        <w:rPr>
          <w:rFonts w:ascii="Cambria Math" w:hAnsi="Cambria Math" w:hint="eastAsia"/>
          <w:szCs w:val="22"/>
          <w:lang w:eastAsia="zh-Hans"/>
        </w:rPr>
        <w:t>基础资产被持有者出售给</w:t>
      </w:r>
      <w:r>
        <w:rPr>
          <w:rFonts w:ascii="Cambria Math" w:hAnsi="Cambria Math" w:hint="eastAsia"/>
          <w:szCs w:val="22"/>
          <w:lang w:eastAsia="zh-Hans"/>
        </w:rPr>
        <w:t>spv</w:t>
      </w:r>
      <w:r>
        <w:rPr>
          <w:rFonts w:ascii="Cambria Math" w:hAnsi="Cambria Math" w:hint="eastAsia"/>
          <w:szCs w:val="22"/>
          <w:lang w:eastAsia="zh-Hans"/>
        </w:rPr>
        <w:t>后持有者获得了现金</w:t>
      </w:r>
      <w:r>
        <w:rPr>
          <w:rFonts w:ascii="Cambria Math" w:hAnsi="Cambria Math"/>
          <w:szCs w:val="22"/>
          <w:lang w:eastAsia="zh-Hans"/>
        </w:rPr>
        <w:t>，</w:t>
      </w:r>
      <w:r>
        <w:rPr>
          <w:rFonts w:ascii="Cambria Math" w:hAnsi="Cambria Math" w:hint="eastAsia"/>
          <w:szCs w:val="22"/>
          <w:lang w:eastAsia="zh-Hans"/>
        </w:rPr>
        <w:t>而资产产生的现金流被作为报酬支付</w:t>
      </w:r>
      <w:r>
        <w:rPr>
          <w:rFonts w:ascii="Cambria Math" w:hAnsi="Cambria Math"/>
          <w:szCs w:val="22"/>
          <w:lang w:eastAsia="zh-Hans"/>
        </w:rPr>
        <w:t>，</w:t>
      </w:r>
      <w:r>
        <w:rPr>
          <w:rFonts w:ascii="Cambria Math" w:hAnsi="Cambria Math" w:hint="eastAsia"/>
          <w:szCs w:val="22"/>
          <w:lang w:eastAsia="zh-Hans"/>
        </w:rPr>
        <w:t>因此对于这一方而言</w:t>
      </w:r>
      <w:r>
        <w:rPr>
          <w:rFonts w:ascii="Cambria Math" w:hAnsi="Cambria Math"/>
          <w:szCs w:val="22"/>
          <w:lang w:eastAsia="zh-Hans"/>
        </w:rPr>
        <w:t>ABS</w:t>
      </w:r>
      <w:r>
        <w:rPr>
          <w:rFonts w:ascii="Cambria Math" w:hAnsi="Cambria Math" w:hint="eastAsia"/>
          <w:szCs w:val="22"/>
          <w:lang w:eastAsia="zh-Hans"/>
        </w:rPr>
        <w:t>本质上类似于固定资产和浮动资产的互换</w:t>
      </w:r>
      <w:r>
        <w:rPr>
          <w:rFonts w:ascii="Cambria Math" w:hAnsi="Cambria Math"/>
          <w:szCs w:val="22"/>
          <w:lang w:eastAsia="zh-Hans"/>
        </w:rPr>
        <w:t>，</w:t>
      </w:r>
      <w:r>
        <w:rPr>
          <w:rFonts w:ascii="Cambria Math" w:hAnsi="Cambria Math" w:hint="eastAsia"/>
          <w:szCs w:val="22"/>
          <w:lang w:eastAsia="zh-Hans"/>
        </w:rPr>
        <w:t>起到了将收益固定的作用</w:t>
      </w:r>
      <w:r>
        <w:rPr>
          <w:rFonts w:ascii="Cambria Math" w:hAnsi="Cambria Math"/>
          <w:szCs w:val="22"/>
          <w:lang w:eastAsia="zh-Hans"/>
        </w:rPr>
        <w:t>。</w:t>
      </w:r>
      <w:r>
        <w:rPr>
          <w:rFonts w:ascii="Cambria Math" w:hAnsi="Cambria Math" w:hint="eastAsia"/>
          <w:szCs w:val="22"/>
          <w:lang w:eastAsia="zh-Hans"/>
        </w:rPr>
        <w:t>在风险承担上</w:t>
      </w:r>
      <w:r>
        <w:rPr>
          <w:rFonts w:ascii="Cambria Math" w:hAnsi="Cambria Math"/>
          <w:szCs w:val="22"/>
          <w:lang w:eastAsia="zh-Hans"/>
        </w:rPr>
        <w:t>，</w:t>
      </w:r>
      <w:r>
        <w:rPr>
          <w:rFonts w:ascii="Cambria Math" w:hAnsi="Cambria Math" w:hint="eastAsia"/>
          <w:szCs w:val="22"/>
          <w:lang w:eastAsia="zh-Hans"/>
        </w:rPr>
        <w:t>基础资产持有者显然是收益的一方</w:t>
      </w:r>
      <w:r>
        <w:rPr>
          <w:rFonts w:ascii="Cambria Math" w:hAnsi="Cambria Math"/>
          <w:szCs w:val="22"/>
          <w:lang w:eastAsia="zh-Hans"/>
        </w:rPr>
        <w:t>，</w:t>
      </w:r>
      <w:r>
        <w:rPr>
          <w:rFonts w:ascii="Cambria Math" w:hAnsi="Cambria Math" w:hint="eastAsia"/>
          <w:szCs w:val="22"/>
          <w:lang w:eastAsia="zh-Hans"/>
        </w:rPr>
        <w:t>承担的风险主要体现在流动性风险</w:t>
      </w:r>
      <w:r>
        <w:rPr>
          <w:rFonts w:ascii="Cambria Math" w:hAnsi="Cambria Math"/>
          <w:szCs w:val="22"/>
          <w:lang w:eastAsia="zh-Hans"/>
        </w:rPr>
        <w:t>，</w:t>
      </w:r>
      <w:r>
        <w:rPr>
          <w:rFonts w:ascii="Cambria Math" w:hAnsi="Cambria Math" w:hint="eastAsia"/>
          <w:szCs w:val="22"/>
          <w:lang w:eastAsia="zh-Hans"/>
        </w:rPr>
        <w:t>利率风险</w:t>
      </w:r>
      <w:r>
        <w:rPr>
          <w:rFonts w:ascii="Cambria Math" w:hAnsi="Cambria Math"/>
          <w:szCs w:val="22"/>
          <w:lang w:eastAsia="zh-Hans"/>
        </w:rPr>
        <w:t>，</w:t>
      </w:r>
      <w:r>
        <w:rPr>
          <w:rFonts w:ascii="Cambria Math" w:hAnsi="Cambria Math" w:hint="eastAsia"/>
          <w:szCs w:val="22"/>
          <w:lang w:eastAsia="zh-Hans"/>
        </w:rPr>
        <w:t>信用评级风险以及政策风险等方</w:t>
      </w:r>
      <w:r>
        <w:rPr>
          <w:rFonts w:ascii="Cambria Math" w:hAnsi="Cambria Math" w:hint="eastAsia"/>
          <w:szCs w:val="22"/>
          <w:lang w:eastAsia="zh-Hans"/>
        </w:rPr>
        <w:lastRenderedPageBreak/>
        <w:t>面</w:t>
      </w:r>
      <w:r>
        <w:rPr>
          <w:rFonts w:ascii="Cambria Math" w:hAnsi="Cambria Math"/>
          <w:szCs w:val="22"/>
          <w:lang w:eastAsia="zh-Hans"/>
        </w:rPr>
        <w:t>。</w:t>
      </w:r>
    </w:p>
    <w:p w14:paraId="70178E6A"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4</w:t>
      </w:r>
      <w:r>
        <w:rPr>
          <w:rFonts w:ascii="黑体" w:eastAsia="黑体" w:hAnsi="黑体" w:cs="Times New Roman" w:hint="eastAsia"/>
          <w:b/>
          <w:sz w:val="24"/>
          <w:lang w:eastAsia="zh-Hans"/>
        </w:rPr>
        <w:t>.</w:t>
      </w:r>
      <w:r>
        <w:rPr>
          <w:rFonts w:ascii="黑体" w:eastAsia="黑体" w:hAnsi="黑体" w:cs="Times New Roman"/>
          <w:b/>
          <w:sz w:val="24"/>
          <w:lang w:eastAsia="zh-Hans"/>
        </w:rPr>
        <w:t>1</w:t>
      </w:r>
      <w:r>
        <w:rPr>
          <w:rFonts w:ascii="黑体" w:eastAsia="黑体" w:hAnsi="黑体" w:cs="Times New Roman" w:hint="eastAsia"/>
          <w:b/>
          <w:sz w:val="24"/>
          <w:lang w:eastAsia="zh-Hans"/>
        </w:rPr>
        <w:t>.</w:t>
      </w:r>
      <w:r>
        <w:rPr>
          <w:rFonts w:ascii="黑体" w:eastAsia="黑体" w:hAnsi="黑体" w:cs="Times New Roman"/>
          <w:b/>
          <w:sz w:val="24"/>
          <w:lang w:eastAsia="zh-Hans"/>
        </w:rPr>
        <w:t xml:space="preserve">1 </w:t>
      </w:r>
      <w:r>
        <w:rPr>
          <w:rFonts w:ascii="黑体" w:eastAsia="黑体" w:hAnsi="黑体" w:cs="Times New Roman" w:hint="eastAsia"/>
          <w:b/>
          <w:sz w:val="24"/>
          <w:lang w:eastAsia="zh-Hans"/>
        </w:rPr>
        <w:t>流动性风险</w:t>
      </w:r>
    </w:p>
    <w:p w14:paraId="52BF6168"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作为资产的提供者</w:t>
      </w:r>
      <w:r>
        <w:rPr>
          <w:rFonts w:ascii="Cambria Math" w:hAnsi="Cambria Math"/>
          <w:szCs w:val="22"/>
          <w:lang w:eastAsia="zh-Hans"/>
        </w:rPr>
        <w:t>，</w:t>
      </w:r>
      <w:r>
        <w:rPr>
          <w:rFonts w:ascii="Cambria Math" w:hAnsi="Cambria Math" w:hint="eastAsia"/>
          <w:szCs w:val="22"/>
          <w:lang w:eastAsia="zh-Hans"/>
        </w:rPr>
        <w:t>虽然已经将资产所有权出让</w:t>
      </w:r>
      <w:r>
        <w:rPr>
          <w:rFonts w:ascii="Cambria Math" w:hAnsi="Cambria Math"/>
          <w:szCs w:val="22"/>
          <w:lang w:eastAsia="zh-Hans"/>
        </w:rPr>
        <w:t>，</w:t>
      </w:r>
      <w:r>
        <w:rPr>
          <w:rFonts w:ascii="Cambria Math" w:hAnsi="Cambria Math" w:hint="eastAsia"/>
          <w:szCs w:val="22"/>
          <w:lang w:eastAsia="zh-Hans"/>
        </w:rPr>
        <w:t>但本身仍然处于整个</w:t>
      </w:r>
      <w:r>
        <w:rPr>
          <w:rFonts w:ascii="Cambria Math" w:hAnsi="Cambria Math"/>
          <w:szCs w:val="22"/>
          <w:lang w:eastAsia="zh-Hans"/>
        </w:rPr>
        <w:t>ABS</w:t>
      </w:r>
      <w:r>
        <w:rPr>
          <w:rFonts w:ascii="Cambria Math" w:hAnsi="Cambria Math" w:hint="eastAsia"/>
          <w:szCs w:val="22"/>
          <w:lang w:eastAsia="zh-Hans"/>
        </w:rPr>
        <w:t>资金流动链条之上</w:t>
      </w:r>
      <w:r>
        <w:rPr>
          <w:rFonts w:ascii="Cambria Math" w:hAnsi="Cambria Math"/>
          <w:szCs w:val="22"/>
          <w:lang w:eastAsia="zh-Hans"/>
        </w:rPr>
        <w:t>，</w:t>
      </w:r>
      <w:r>
        <w:rPr>
          <w:rFonts w:ascii="Cambria Math" w:hAnsi="Cambria Math" w:hint="eastAsia"/>
          <w:szCs w:val="22"/>
          <w:lang w:eastAsia="zh-Hans"/>
        </w:rPr>
        <w:t>如果流动性发生问题</w:t>
      </w:r>
      <w:r>
        <w:rPr>
          <w:rFonts w:ascii="Cambria Math" w:hAnsi="Cambria Math"/>
          <w:szCs w:val="22"/>
          <w:lang w:eastAsia="zh-Hans"/>
        </w:rPr>
        <w:t>，</w:t>
      </w:r>
      <w:r>
        <w:rPr>
          <w:rFonts w:ascii="Cambria Math" w:hAnsi="Cambria Math" w:hint="eastAsia"/>
          <w:szCs w:val="22"/>
          <w:lang w:eastAsia="zh-Hans"/>
        </w:rPr>
        <w:t>就可能导致资金周转不开</w:t>
      </w:r>
      <w:r>
        <w:rPr>
          <w:rFonts w:ascii="Cambria Math" w:hAnsi="Cambria Math"/>
          <w:szCs w:val="22"/>
          <w:lang w:eastAsia="zh-Hans"/>
        </w:rPr>
        <w:t>，</w:t>
      </w:r>
      <w:r>
        <w:rPr>
          <w:rFonts w:ascii="Cambria Math" w:hAnsi="Cambria Math" w:hint="eastAsia"/>
          <w:szCs w:val="22"/>
          <w:lang w:eastAsia="zh-Hans"/>
        </w:rPr>
        <w:t>使投资者蒙受损失</w:t>
      </w:r>
      <w:r>
        <w:rPr>
          <w:rFonts w:ascii="Cambria Math" w:hAnsi="Cambria Math"/>
          <w:szCs w:val="22"/>
          <w:lang w:eastAsia="zh-Hans"/>
        </w:rPr>
        <w:t>。</w:t>
      </w:r>
      <w:r>
        <w:rPr>
          <w:rFonts w:ascii="Cambria Math" w:hAnsi="Cambria Math" w:hint="eastAsia"/>
          <w:szCs w:val="22"/>
          <w:lang w:eastAsia="zh-Hans"/>
        </w:rPr>
        <w:t>另一方面</w:t>
      </w:r>
      <w:r>
        <w:rPr>
          <w:rFonts w:ascii="Cambria Math" w:hAnsi="Cambria Math"/>
          <w:szCs w:val="22"/>
          <w:lang w:eastAsia="zh-Hans"/>
        </w:rPr>
        <w:t>，</w:t>
      </w:r>
      <w:r>
        <w:rPr>
          <w:rFonts w:ascii="Cambria Math" w:hAnsi="Cambria Math" w:hint="eastAsia"/>
          <w:szCs w:val="22"/>
          <w:lang w:eastAsia="zh-Hans"/>
        </w:rPr>
        <w:t>损失也并不只在投资者中出现</w:t>
      </w:r>
      <w:r>
        <w:rPr>
          <w:rFonts w:ascii="Cambria Math" w:hAnsi="Cambria Math"/>
          <w:szCs w:val="22"/>
          <w:lang w:eastAsia="zh-Hans"/>
        </w:rPr>
        <w:t>，</w:t>
      </w:r>
      <w:r>
        <w:rPr>
          <w:rFonts w:ascii="Cambria Math" w:hAnsi="Cambria Math" w:hint="eastAsia"/>
          <w:szCs w:val="22"/>
          <w:lang w:eastAsia="zh-Hans"/>
        </w:rPr>
        <w:t>如果流动性风险导致资产质量降低</w:t>
      </w:r>
      <w:r>
        <w:rPr>
          <w:rFonts w:ascii="Cambria Math" w:hAnsi="Cambria Math"/>
          <w:szCs w:val="22"/>
          <w:lang w:eastAsia="zh-Hans"/>
        </w:rPr>
        <w:t>，</w:t>
      </w:r>
      <w:r>
        <w:rPr>
          <w:rFonts w:ascii="Cambria Math" w:hAnsi="Cambria Math" w:hint="eastAsia"/>
          <w:szCs w:val="22"/>
          <w:lang w:eastAsia="zh-Hans"/>
        </w:rPr>
        <w:t>间接的也会导致</w:t>
      </w:r>
      <w:r>
        <w:rPr>
          <w:rFonts w:ascii="Cambria Math" w:hAnsi="Cambria Math"/>
          <w:szCs w:val="22"/>
          <w:lang w:eastAsia="zh-Hans"/>
        </w:rPr>
        <w:t>ABS</w:t>
      </w:r>
      <w:r>
        <w:rPr>
          <w:rFonts w:ascii="Cambria Math" w:hAnsi="Cambria Math" w:hint="eastAsia"/>
          <w:szCs w:val="22"/>
          <w:lang w:eastAsia="zh-Hans"/>
        </w:rPr>
        <w:t>价格降低</w:t>
      </w:r>
      <w:r>
        <w:rPr>
          <w:rFonts w:ascii="Cambria Math" w:hAnsi="Cambria Math"/>
          <w:szCs w:val="22"/>
          <w:lang w:eastAsia="zh-Hans"/>
        </w:rPr>
        <w:t>，</w:t>
      </w:r>
      <w:r>
        <w:rPr>
          <w:rFonts w:ascii="Cambria Math" w:hAnsi="Cambria Math" w:hint="eastAsia"/>
          <w:szCs w:val="22"/>
          <w:lang w:eastAsia="zh-Hans"/>
        </w:rPr>
        <w:t>因此基础资产持有者最终仍然会承担其自身的流动性风险</w:t>
      </w:r>
      <w:r>
        <w:rPr>
          <w:rFonts w:ascii="Cambria Math" w:hAnsi="Cambria Math"/>
          <w:szCs w:val="22"/>
          <w:lang w:eastAsia="zh-Hans"/>
        </w:rPr>
        <w:t>。</w:t>
      </w:r>
    </w:p>
    <w:p w14:paraId="1308B803"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考察蚂蚁集团的流动性风险</w:t>
      </w:r>
      <w:r>
        <w:rPr>
          <w:rFonts w:ascii="Cambria Math" w:hAnsi="Cambria Math"/>
          <w:szCs w:val="22"/>
          <w:lang w:eastAsia="zh-Hans"/>
        </w:rPr>
        <w:t>，</w:t>
      </w:r>
      <w:r>
        <w:rPr>
          <w:rFonts w:ascii="Cambria Math" w:hAnsi="Cambria Math" w:hint="eastAsia"/>
          <w:szCs w:val="22"/>
          <w:lang w:eastAsia="zh-Hans"/>
        </w:rPr>
        <w:t>可依据流动比率</w:t>
      </w:r>
      <w:r>
        <w:rPr>
          <w:rFonts w:ascii="Cambria Math" w:hAnsi="Cambria Math"/>
          <w:szCs w:val="22"/>
          <w:lang w:eastAsia="zh-Hans"/>
        </w:rPr>
        <w:t>，</w:t>
      </w:r>
      <w:r>
        <w:rPr>
          <w:rFonts w:ascii="Cambria Math" w:hAnsi="Cambria Math" w:hint="eastAsia"/>
          <w:szCs w:val="22"/>
          <w:lang w:eastAsia="zh-Hans"/>
        </w:rPr>
        <w:t>资产负债率等财务指标</w:t>
      </w:r>
      <w:r>
        <w:rPr>
          <w:rFonts w:ascii="Cambria Math" w:hAnsi="Cambria Math"/>
          <w:szCs w:val="22"/>
          <w:lang w:eastAsia="zh-Hans"/>
        </w:rPr>
        <w:t>，</w:t>
      </w:r>
      <w:r>
        <w:rPr>
          <w:rFonts w:ascii="Cambria Math" w:hAnsi="Cambria Math" w:hint="eastAsia"/>
          <w:szCs w:val="22"/>
          <w:lang w:eastAsia="zh-Hans"/>
        </w:rPr>
        <w:t>以下两图分别为蚂蚁集团近三年的资产负债表和现金流量表</w:t>
      </w:r>
      <w:r>
        <w:rPr>
          <w:rFonts w:ascii="Cambria Math" w:hAnsi="Cambria Math"/>
          <w:szCs w:val="22"/>
          <w:lang w:eastAsia="zh-Hans"/>
        </w:rPr>
        <w:t>。</w:t>
      </w:r>
    </w:p>
    <w:p w14:paraId="50880DC6" w14:textId="77777777" w:rsidR="00E1581F" w:rsidRDefault="0092468C">
      <w:pPr>
        <w:spacing w:before="120" w:after="120"/>
        <w:rPr>
          <w:rFonts w:ascii="黑体" w:eastAsia="黑体" w:hAnsi="黑体" w:cs="Times New Roman"/>
          <w:b/>
          <w:sz w:val="24"/>
          <w:lang w:eastAsia="zh-Hans"/>
        </w:rPr>
      </w:pPr>
      <w:r>
        <w:rPr>
          <w:rFonts w:ascii="黑体" w:eastAsia="黑体" w:hAnsi="黑体" w:cs="Times New Roman" w:hint="eastAsia"/>
          <w:b/>
          <w:noProof/>
          <w:sz w:val="24"/>
        </w:rPr>
        <w:drawing>
          <wp:anchor distT="0" distB="0" distL="114300" distR="114300" simplePos="0" relativeHeight="251663360" behindDoc="1" locked="0" layoutInCell="1" allowOverlap="1" wp14:anchorId="57DFFB45" wp14:editId="46B776C2">
            <wp:simplePos x="0" y="0"/>
            <wp:positionH relativeFrom="column">
              <wp:posOffset>2701925</wp:posOffset>
            </wp:positionH>
            <wp:positionV relativeFrom="paragraph">
              <wp:posOffset>48895</wp:posOffset>
            </wp:positionV>
            <wp:extent cx="2214245" cy="1855470"/>
            <wp:effectExtent l="0" t="0" r="20955" b="24130"/>
            <wp:wrapThrough wrapText="bothSides">
              <wp:wrapPolygon edited="0">
                <wp:start x="0" y="0"/>
                <wp:lineTo x="0" y="21290"/>
                <wp:lineTo x="21309" y="21290"/>
                <wp:lineTo x="21309" y="0"/>
                <wp:lineTo x="0" y="0"/>
              </wp:wrapPolygon>
            </wp:wrapThrough>
            <wp:docPr id="8" name="图片 8" descr="截屏2020-11-28 12.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11-28 12.52.03"/>
                    <pic:cNvPicPr>
                      <a:picLocks noChangeAspect="1"/>
                    </pic:cNvPicPr>
                  </pic:nvPicPr>
                  <pic:blipFill>
                    <a:blip r:embed="rId16"/>
                    <a:stretch>
                      <a:fillRect/>
                    </a:stretch>
                  </pic:blipFill>
                  <pic:spPr>
                    <a:xfrm>
                      <a:off x="0" y="0"/>
                      <a:ext cx="2214245" cy="1855470"/>
                    </a:xfrm>
                    <a:prstGeom prst="rect">
                      <a:avLst/>
                    </a:prstGeom>
                  </pic:spPr>
                </pic:pic>
              </a:graphicData>
            </a:graphic>
          </wp:anchor>
        </w:drawing>
      </w:r>
      <w:r>
        <w:rPr>
          <w:rFonts w:ascii="黑体" w:eastAsia="黑体" w:hAnsi="黑体" w:cs="Times New Roman" w:hint="eastAsia"/>
          <w:b/>
          <w:noProof/>
          <w:sz w:val="24"/>
        </w:rPr>
        <w:drawing>
          <wp:anchor distT="0" distB="0" distL="114300" distR="114300" simplePos="0" relativeHeight="251664384" behindDoc="1" locked="0" layoutInCell="1" allowOverlap="1" wp14:anchorId="0753D183" wp14:editId="35994AAF">
            <wp:simplePos x="0" y="0"/>
            <wp:positionH relativeFrom="column">
              <wp:posOffset>145415</wp:posOffset>
            </wp:positionH>
            <wp:positionV relativeFrom="paragraph">
              <wp:posOffset>69850</wp:posOffset>
            </wp:positionV>
            <wp:extent cx="2200275" cy="3081020"/>
            <wp:effectExtent l="0" t="0" r="9525" b="17780"/>
            <wp:wrapThrough wrapText="bothSides">
              <wp:wrapPolygon edited="0">
                <wp:start x="0" y="0"/>
                <wp:lineTo x="0" y="21369"/>
                <wp:lineTo x="21444" y="21369"/>
                <wp:lineTo x="21444" y="0"/>
                <wp:lineTo x="0" y="0"/>
              </wp:wrapPolygon>
            </wp:wrapThrough>
            <wp:docPr id="11" name="图片 11" descr="截屏2020-11-28 13.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11-28 13.16.00"/>
                    <pic:cNvPicPr>
                      <a:picLocks noChangeAspect="1"/>
                    </pic:cNvPicPr>
                  </pic:nvPicPr>
                  <pic:blipFill>
                    <a:blip r:embed="rId17"/>
                    <a:stretch>
                      <a:fillRect/>
                    </a:stretch>
                  </pic:blipFill>
                  <pic:spPr>
                    <a:xfrm>
                      <a:off x="0" y="0"/>
                      <a:ext cx="2200275" cy="3081020"/>
                    </a:xfrm>
                    <a:prstGeom prst="rect">
                      <a:avLst/>
                    </a:prstGeom>
                  </pic:spPr>
                </pic:pic>
              </a:graphicData>
            </a:graphic>
          </wp:anchor>
        </w:drawing>
      </w:r>
    </w:p>
    <w:p w14:paraId="0E855819" w14:textId="77777777" w:rsidR="00E1581F" w:rsidRDefault="00E1581F">
      <w:pPr>
        <w:spacing w:before="120" w:after="120"/>
        <w:rPr>
          <w:rFonts w:ascii="黑体" w:eastAsia="黑体" w:hAnsi="黑体" w:cs="Times New Roman"/>
          <w:b/>
          <w:sz w:val="24"/>
          <w:lang w:eastAsia="zh-Hans"/>
        </w:rPr>
      </w:pPr>
    </w:p>
    <w:p w14:paraId="2C917187" w14:textId="77777777" w:rsidR="00E1581F" w:rsidRDefault="00E1581F">
      <w:pPr>
        <w:spacing w:before="120" w:after="120"/>
        <w:rPr>
          <w:rFonts w:ascii="黑体" w:eastAsia="黑体" w:hAnsi="黑体" w:cs="Times New Roman"/>
          <w:b/>
          <w:sz w:val="24"/>
          <w:lang w:eastAsia="zh-Hans"/>
        </w:rPr>
      </w:pPr>
    </w:p>
    <w:p w14:paraId="62BD1598" w14:textId="77777777" w:rsidR="00E1581F" w:rsidRDefault="00E1581F">
      <w:pPr>
        <w:spacing w:before="120" w:after="120"/>
        <w:rPr>
          <w:rFonts w:ascii="黑体" w:eastAsia="黑体" w:hAnsi="黑体" w:cs="Times New Roman"/>
          <w:b/>
          <w:sz w:val="24"/>
          <w:lang w:eastAsia="zh-Hans"/>
        </w:rPr>
      </w:pPr>
    </w:p>
    <w:p w14:paraId="0AF241FD" w14:textId="77777777" w:rsidR="00E1581F" w:rsidRDefault="00E1581F">
      <w:pPr>
        <w:spacing w:before="120" w:after="120"/>
        <w:rPr>
          <w:rFonts w:ascii="黑体" w:eastAsia="黑体" w:hAnsi="黑体" w:cs="Times New Roman"/>
          <w:b/>
          <w:sz w:val="24"/>
          <w:lang w:eastAsia="zh-Hans"/>
        </w:rPr>
      </w:pPr>
    </w:p>
    <w:p w14:paraId="0ADA2B41" w14:textId="77777777" w:rsidR="00E1581F" w:rsidRDefault="00E1581F">
      <w:pPr>
        <w:spacing w:before="120" w:after="120"/>
        <w:rPr>
          <w:rFonts w:ascii="黑体" w:eastAsia="黑体" w:hAnsi="黑体" w:cs="Times New Roman"/>
          <w:b/>
          <w:sz w:val="24"/>
          <w:lang w:eastAsia="zh-Hans"/>
        </w:rPr>
      </w:pPr>
    </w:p>
    <w:p w14:paraId="6EBA13C2" w14:textId="77777777" w:rsidR="00E1581F" w:rsidRDefault="00E1581F">
      <w:pPr>
        <w:spacing w:before="120" w:after="120"/>
        <w:rPr>
          <w:rFonts w:ascii="黑体" w:eastAsia="黑体" w:hAnsi="黑体" w:cs="Times New Roman"/>
          <w:b/>
          <w:sz w:val="24"/>
          <w:lang w:eastAsia="zh-Hans"/>
        </w:rPr>
      </w:pPr>
    </w:p>
    <w:p w14:paraId="7394EDB0" w14:textId="77777777" w:rsidR="00E1581F" w:rsidRDefault="00E1581F">
      <w:pPr>
        <w:spacing w:before="120" w:after="120"/>
        <w:rPr>
          <w:rFonts w:ascii="黑体" w:eastAsia="黑体" w:hAnsi="黑体" w:cs="Times New Roman"/>
          <w:b/>
          <w:sz w:val="24"/>
          <w:lang w:eastAsia="zh-Hans"/>
        </w:rPr>
      </w:pPr>
    </w:p>
    <w:p w14:paraId="336F6EA7" w14:textId="77777777" w:rsidR="00E1581F" w:rsidRDefault="00E1581F">
      <w:pPr>
        <w:spacing w:before="120" w:after="120"/>
        <w:rPr>
          <w:rFonts w:ascii="黑体" w:eastAsia="黑体" w:hAnsi="黑体" w:cs="Times New Roman"/>
          <w:b/>
          <w:sz w:val="24"/>
          <w:lang w:eastAsia="zh-Hans"/>
        </w:rPr>
      </w:pPr>
    </w:p>
    <w:p w14:paraId="54F4BDEE" w14:textId="77777777" w:rsidR="00E1581F" w:rsidRDefault="0092468C">
      <w:pPr>
        <w:spacing w:before="120" w:after="120"/>
        <w:rPr>
          <w:rFonts w:ascii="黑体" w:eastAsia="黑体" w:hAnsi="黑体" w:cs="Times New Roman"/>
          <w:b/>
          <w:sz w:val="24"/>
          <w:lang w:eastAsia="zh-Hans"/>
        </w:rPr>
      </w:pPr>
      <w:r>
        <w:rPr>
          <w:rFonts w:ascii="黑体" w:eastAsia="黑体" w:hAnsi="黑体" w:cs="Times New Roman"/>
          <w:b/>
          <w:sz w:val="24"/>
          <w:lang w:eastAsia="zh-Hans"/>
        </w:rPr>
        <w:t xml:space="preserve">  </w:t>
      </w:r>
    </w:p>
    <w:p w14:paraId="4C273551" w14:textId="77777777" w:rsidR="00E1581F" w:rsidRDefault="00E1581F">
      <w:pPr>
        <w:spacing w:before="120" w:after="120"/>
        <w:rPr>
          <w:rFonts w:ascii="黑体" w:eastAsia="黑体" w:hAnsi="黑体" w:cs="Times New Roman"/>
          <w:b/>
          <w:sz w:val="24"/>
          <w:lang w:eastAsia="zh-Hans"/>
        </w:rPr>
      </w:pPr>
    </w:p>
    <w:p w14:paraId="173546CF" w14:textId="77777777" w:rsidR="00E1581F" w:rsidRDefault="00E1581F">
      <w:pPr>
        <w:spacing w:before="120" w:after="120"/>
        <w:rPr>
          <w:rFonts w:ascii="黑体" w:eastAsia="黑体" w:hAnsi="黑体" w:cs="Times New Roman"/>
          <w:b/>
          <w:sz w:val="24"/>
          <w:lang w:eastAsia="zh-Hans"/>
        </w:rPr>
      </w:pPr>
    </w:p>
    <w:p w14:paraId="71EA39A1"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近三年中</w:t>
      </w:r>
      <w:r>
        <w:rPr>
          <w:rFonts w:ascii="Cambria Math" w:hAnsi="Cambria Math"/>
          <w:szCs w:val="22"/>
          <w:lang w:eastAsia="zh-Hans"/>
        </w:rPr>
        <w:t>，</w:t>
      </w:r>
      <w:r>
        <w:rPr>
          <w:rFonts w:ascii="Cambria Math" w:hAnsi="Cambria Math" w:hint="eastAsia"/>
          <w:szCs w:val="22"/>
          <w:lang w:eastAsia="zh-Hans"/>
        </w:rPr>
        <w:t>只有</w:t>
      </w:r>
      <w:r>
        <w:rPr>
          <w:rFonts w:ascii="Cambria Math" w:hAnsi="Cambria Math"/>
          <w:szCs w:val="22"/>
          <w:lang w:eastAsia="zh-Hans"/>
        </w:rPr>
        <w:t>2019</w:t>
      </w:r>
      <w:r>
        <w:rPr>
          <w:rFonts w:ascii="Cambria Math" w:hAnsi="Cambria Math" w:hint="eastAsia"/>
          <w:szCs w:val="22"/>
          <w:lang w:eastAsia="zh-Hans"/>
        </w:rPr>
        <w:t>年的流动比率小于</w:t>
      </w:r>
      <w:r>
        <w:rPr>
          <w:rFonts w:ascii="Cambria Math" w:hAnsi="Cambria Math"/>
          <w:szCs w:val="22"/>
          <w:lang w:eastAsia="zh-Hans"/>
        </w:rPr>
        <w:t>1</w:t>
      </w:r>
      <w:r>
        <w:rPr>
          <w:rFonts w:ascii="Cambria Math" w:hAnsi="Cambria Math"/>
          <w:szCs w:val="22"/>
          <w:lang w:eastAsia="zh-Hans"/>
        </w:rPr>
        <w:t>，</w:t>
      </w:r>
      <w:r>
        <w:rPr>
          <w:rFonts w:ascii="Cambria Math" w:hAnsi="Cambria Math" w:hint="eastAsia"/>
          <w:szCs w:val="22"/>
          <w:lang w:eastAsia="zh-Hans"/>
        </w:rPr>
        <w:t>但与</w:t>
      </w:r>
      <w:r>
        <w:rPr>
          <w:rFonts w:ascii="Cambria Math" w:hAnsi="Cambria Math"/>
          <w:szCs w:val="22"/>
          <w:lang w:eastAsia="zh-Hans"/>
        </w:rPr>
        <w:t>1</w:t>
      </w:r>
      <w:r>
        <w:rPr>
          <w:rFonts w:ascii="Cambria Math" w:hAnsi="Cambria Math" w:hint="eastAsia"/>
          <w:szCs w:val="22"/>
          <w:lang w:eastAsia="zh-Hans"/>
        </w:rPr>
        <w:t>也相差不多</w:t>
      </w:r>
      <w:r>
        <w:rPr>
          <w:rFonts w:ascii="Cambria Math" w:hAnsi="Cambria Math"/>
          <w:szCs w:val="22"/>
          <w:lang w:eastAsia="zh-Hans"/>
        </w:rPr>
        <w:t>，</w:t>
      </w:r>
      <w:r>
        <w:rPr>
          <w:rFonts w:ascii="Cambria Math" w:hAnsi="Cambria Math" w:hint="eastAsia"/>
          <w:szCs w:val="22"/>
          <w:lang w:eastAsia="zh-Hans"/>
        </w:rPr>
        <w:t>同时观察到</w:t>
      </w:r>
      <w:r>
        <w:rPr>
          <w:rFonts w:ascii="Cambria Math" w:hAnsi="Cambria Math"/>
          <w:szCs w:val="22"/>
          <w:lang w:eastAsia="zh-Hans"/>
        </w:rPr>
        <w:t>17-18</w:t>
      </w:r>
      <w:r>
        <w:rPr>
          <w:rFonts w:ascii="Cambria Math" w:hAnsi="Cambria Math" w:hint="eastAsia"/>
          <w:szCs w:val="22"/>
          <w:lang w:eastAsia="zh-Hans"/>
        </w:rPr>
        <w:t>年长期负债大量减少</w:t>
      </w:r>
      <w:r>
        <w:rPr>
          <w:rFonts w:ascii="Cambria Math" w:hAnsi="Cambria Math"/>
          <w:szCs w:val="22"/>
          <w:lang w:eastAsia="zh-Hans"/>
        </w:rPr>
        <w:t>，</w:t>
      </w:r>
      <w:r>
        <w:rPr>
          <w:rFonts w:ascii="Cambria Math" w:hAnsi="Cambria Math" w:hint="eastAsia"/>
          <w:szCs w:val="22"/>
          <w:lang w:eastAsia="zh-Hans"/>
        </w:rPr>
        <w:t>因此猜测流动比率的降低可能与长期负债的偿付有关</w:t>
      </w:r>
      <w:r>
        <w:rPr>
          <w:rFonts w:ascii="Cambria Math" w:hAnsi="Cambria Math"/>
          <w:szCs w:val="22"/>
          <w:lang w:eastAsia="zh-Hans"/>
        </w:rPr>
        <w:t>。</w:t>
      </w:r>
      <w:r>
        <w:rPr>
          <w:rFonts w:ascii="Cambria Math" w:hAnsi="Cambria Math" w:hint="eastAsia"/>
          <w:szCs w:val="22"/>
          <w:lang w:eastAsia="zh-Hans"/>
        </w:rPr>
        <w:t>资产负债率逐年递增</w:t>
      </w:r>
      <w:r>
        <w:rPr>
          <w:rFonts w:ascii="Cambria Math" w:hAnsi="Cambria Math"/>
          <w:szCs w:val="22"/>
          <w:lang w:eastAsia="zh-Hans"/>
        </w:rPr>
        <w:t>，</w:t>
      </w:r>
      <w:r>
        <w:rPr>
          <w:rFonts w:ascii="Cambria Math" w:hAnsi="Cambria Math" w:hint="eastAsia"/>
          <w:szCs w:val="22"/>
          <w:lang w:eastAsia="zh-Hans"/>
        </w:rPr>
        <w:t>体现了企业偿债能力实际上是处于逐渐增强的过程</w:t>
      </w:r>
      <w:r>
        <w:rPr>
          <w:rFonts w:ascii="Cambria Math" w:hAnsi="Cambria Math"/>
          <w:szCs w:val="22"/>
          <w:lang w:eastAsia="zh-Hans"/>
        </w:rPr>
        <w:t>。</w:t>
      </w:r>
      <w:r>
        <w:rPr>
          <w:rFonts w:ascii="Cambria Math" w:hAnsi="Cambria Math" w:hint="eastAsia"/>
          <w:szCs w:val="22"/>
          <w:lang w:eastAsia="zh-Hans"/>
        </w:rPr>
        <w:t>右侧的现金流量也印证了这一点</w:t>
      </w:r>
      <w:r>
        <w:rPr>
          <w:rFonts w:ascii="Cambria Math" w:hAnsi="Cambria Math"/>
          <w:szCs w:val="22"/>
          <w:lang w:eastAsia="zh-Hans"/>
        </w:rPr>
        <w:t>，</w:t>
      </w:r>
      <w:r>
        <w:rPr>
          <w:rFonts w:ascii="Cambria Math" w:hAnsi="Cambria Math"/>
          <w:szCs w:val="22"/>
          <w:lang w:eastAsia="zh-Hans"/>
        </w:rPr>
        <w:t>17-18</w:t>
      </w:r>
      <w:r>
        <w:rPr>
          <w:rFonts w:ascii="Cambria Math" w:hAnsi="Cambria Math" w:hint="eastAsia"/>
          <w:szCs w:val="22"/>
          <w:lang w:eastAsia="zh-Hans"/>
        </w:rPr>
        <w:t>年现金流入为正</w:t>
      </w:r>
      <w:r>
        <w:rPr>
          <w:rFonts w:ascii="Cambria Math" w:hAnsi="Cambria Math"/>
          <w:szCs w:val="22"/>
          <w:lang w:eastAsia="zh-Hans"/>
        </w:rPr>
        <w:t>19</w:t>
      </w:r>
      <w:r>
        <w:rPr>
          <w:rFonts w:ascii="Cambria Math" w:hAnsi="Cambria Math" w:hint="eastAsia"/>
          <w:szCs w:val="22"/>
          <w:lang w:eastAsia="zh-Hans"/>
        </w:rPr>
        <w:t>年为负</w:t>
      </w:r>
      <w:r>
        <w:rPr>
          <w:rFonts w:ascii="Cambria Math" w:hAnsi="Cambria Math"/>
          <w:szCs w:val="22"/>
          <w:lang w:eastAsia="zh-Hans"/>
        </w:rPr>
        <w:t>，</w:t>
      </w:r>
      <w:r>
        <w:rPr>
          <w:rFonts w:ascii="Cambria Math" w:hAnsi="Cambria Math" w:hint="eastAsia"/>
          <w:szCs w:val="22"/>
          <w:lang w:eastAsia="zh-Hans"/>
        </w:rPr>
        <w:t>主要流出集中在投资活动和债务的赎回</w:t>
      </w:r>
      <w:r>
        <w:rPr>
          <w:rFonts w:ascii="Cambria Math" w:hAnsi="Cambria Math"/>
          <w:szCs w:val="22"/>
          <w:lang w:eastAsia="zh-Hans"/>
        </w:rPr>
        <w:t>。</w:t>
      </w:r>
      <w:r>
        <w:rPr>
          <w:rFonts w:ascii="Cambria Math" w:hAnsi="Cambria Math" w:hint="eastAsia"/>
          <w:szCs w:val="22"/>
          <w:lang w:eastAsia="zh-Hans"/>
        </w:rPr>
        <w:t>综合来看</w:t>
      </w:r>
      <w:r>
        <w:rPr>
          <w:rFonts w:ascii="Cambria Math" w:hAnsi="Cambria Math"/>
          <w:szCs w:val="22"/>
          <w:lang w:eastAsia="zh-Hans"/>
        </w:rPr>
        <w:t>，</w:t>
      </w:r>
      <w:r>
        <w:rPr>
          <w:rFonts w:ascii="Cambria Math" w:hAnsi="Cambria Math" w:hint="eastAsia"/>
          <w:szCs w:val="22"/>
          <w:lang w:eastAsia="zh-Hans"/>
        </w:rPr>
        <w:t>蚂蚁集团的流动性风险并不明显</w:t>
      </w:r>
      <w:r>
        <w:rPr>
          <w:rFonts w:ascii="Cambria Math" w:hAnsi="Cambria Math"/>
          <w:szCs w:val="22"/>
          <w:lang w:eastAsia="zh-Hans"/>
        </w:rPr>
        <w:t>。</w:t>
      </w:r>
    </w:p>
    <w:p w14:paraId="41B1CBCD"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4</w:t>
      </w:r>
      <w:r>
        <w:rPr>
          <w:rFonts w:ascii="黑体" w:eastAsia="黑体" w:hAnsi="黑体" w:cs="Times New Roman" w:hint="eastAsia"/>
          <w:b/>
          <w:sz w:val="24"/>
          <w:lang w:eastAsia="zh-Hans"/>
        </w:rPr>
        <w:t>.</w:t>
      </w:r>
      <w:r>
        <w:rPr>
          <w:rFonts w:ascii="黑体" w:eastAsia="黑体" w:hAnsi="黑体" w:cs="Times New Roman"/>
          <w:b/>
          <w:sz w:val="24"/>
          <w:lang w:eastAsia="zh-Hans"/>
        </w:rPr>
        <w:t>1</w:t>
      </w:r>
      <w:r>
        <w:rPr>
          <w:rFonts w:ascii="黑体" w:eastAsia="黑体" w:hAnsi="黑体" w:cs="Times New Roman" w:hint="eastAsia"/>
          <w:b/>
          <w:sz w:val="24"/>
          <w:lang w:eastAsia="zh-Hans"/>
        </w:rPr>
        <w:t>.</w:t>
      </w:r>
      <w:r>
        <w:rPr>
          <w:rFonts w:ascii="黑体" w:eastAsia="黑体" w:hAnsi="黑体" w:cs="Times New Roman"/>
          <w:b/>
          <w:sz w:val="24"/>
          <w:lang w:eastAsia="zh-Hans"/>
        </w:rPr>
        <w:t xml:space="preserve">2 </w:t>
      </w:r>
      <w:r>
        <w:rPr>
          <w:rFonts w:ascii="黑体" w:eastAsia="黑体" w:hAnsi="黑体" w:cs="Times New Roman" w:hint="eastAsia"/>
          <w:b/>
          <w:sz w:val="24"/>
          <w:lang w:eastAsia="zh-Hans"/>
        </w:rPr>
        <w:t>利率风险</w:t>
      </w:r>
    </w:p>
    <w:p w14:paraId="5CE44A1E"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利率是证券价格的反面</w:t>
      </w:r>
      <w:r>
        <w:rPr>
          <w:rFonts w:ascii="Cambria Math" w:hAnsi="Cambria Math"/>
          <w:szCs w:val="22"/>
          <w:lang w:eastAsia="zh-Hans"/>
        </w:rPr>
        <w:t>。</w:t>
      </w:r>
      <w:r>
        <w:rPr>
          <w:rFonts w:ascii="Cambria Math" w:hAnsi="Cambria Math" w:hint="eastAsia"/>
          <w:szCs w:val="22"/>
          <w:lang w:eastAsia="zh-Hans"/>
        </w:rPr>
        <w:t>基础资产持有者出售</w:t>
      </w:r>
      <w:r>
        <w:rPr>
          <w:rFonts w:ascii="Cambria Math" w:hAnsi="Cambria Math"/>
          <w:szCs w:val="22"/>
          <w:lang w:eastAsia="zh-Hans"/>
        </w:rPr>
        <w:t>ABS</w:t>
      </w:r>
      <w:r>
        <w:rPr>
          <w:rFonts w:ascii="Cambria Math" w:hAnsi="Cambria Math" w:hint="eastAsia"/>
          <w:szCs w:val="22"/>
          <w:lang w:eastAsia="zh-Hans"/>
        </w:rPr>
        <w:t>的同时需将现金流以利息的形式支付</w:t>
      </w:r>
      <w:r>
        <w:rPr>
          <w:rFonts w:ascii="Cambria Math" w:hAnsi="Cambria Math"/>
          <w:szCs w:val="22"/>
          <w:lang w:eastAsia="zh-Hans"/>
        </w:rPr>
        <w:t>，</w:t>
      </w:r>
      <w:r>
        <w:rPr>
          <w:rFonts w:ascii="Cambria Math" w:hAnsi="Cambria Math" w:hint="eastAsia"/>
          <w:szCs w:val="22"/>
          <w:lang w:eastAsia="zh-Hans"/>
        </w:rPr>
        <w:t>因此利率对这一方而言属于成本</w:t>
      </w:r>
      <w:r>
        <w:rPr>
          <w:rFonts w:ascii="Cambria Math" w:hAnsi="Cambria Math"/>
          <w:szCs w:val="22"/>
          <w:lang w:eastAsia="zh-Hans"/>
        </w:rPr>
        <w:t>，</w:t>
      </w:r>
      <w:r>
        <w:rPr>
          <w:rFonts w:ascii="Cambria Math" w:hAnsi="Cambria Math" w:hint="eastAsia"/>
          <w:szCs w:val="22"/>
          <w:lang w:eastAsia="zh-Hans"/>
        </w:rPr>
        <w:t>任何可能引起利率变动的因素都构成了利率风险</w:t>
      </w:r>
      <w:r>
        <w:rPr>
          <w:rFonts w:ascii="Cambria Math" w:hAnsi="Cambria Math"/>
          <w:szCs w:val="22"/>
          <w:lang w:eastAsia="zh-Hans"/>
        </w:rPr>
        <w:t>。</w:t>
      </w:r>
    </w:p>
    <w:p w14:paraId="3CFC4826"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从风险种类上划分</w:t>
      </w:r>
      <w:r>
        <w:rPr>
          <w:rFonts w:ascii="Cambria Math" w:hAnsi="Cambria Math"/>
          <w:szCs w:val="22"/>
          <w:lang w:eastAsia="zh-Hans"/>
        </w:rPr>
        <w:t>，</w:t>
      </w:r>
      <w:r>
        <w:rPr>
          <w:rFonts w:ascii="Cambria Math" w:hAnsi="Cambria Math" w:hint="eastAsia"/>
          <w:szCs w:val="22"/>
          <w:lang w:eastAsia="zh-Hans"/>
        </w:rPr>
        <w:t>利率风险属于市场风险的一部分</w:t>
      </w:r>
      <w:r>
        <w:rPr>
          <w:rFonts w:ascii="Cambria Math" w:hAnsi="Cambria Math"/>
          <w:szCs w:val="22"/>
          <w:lang w:eastAsia="zh-Hans"/>
        </w:rPr>
        <w:t>，</w:t>
      </w:r>
      <w:r>
        <w:rPr>
          <w:rFonts w:ascii="Cambria Math" w:hAnsi="Cambria Math" w:hint="eastAsia"/>
          <w:szCs w:val="22"/>
          <w:lang w:eastAsia="zh-Hans"/>
        </w:rPr>
        <w:t>基本的利率风险因素有三个</w:t>
      </w:r>
      <w:r>
        <w:rPr>
          <w:rFonts w:ascii="Cambria Math" w:hAnsi="Cambria Math"/>
          <w:szCs w:val="22"/>
          <w:lang w:eastAsia="zh-Hans"/>
        </w:rPr>
        <w:t>，</w:t>
      </w:r>
      <w:r>
        <w:rPr>
          <w:rFonts w:ascii="Cambria Math" w:hAnsi="Cambria Math" w:hint="eastAsia"/>
          <w:szCs w:val="22"/>
          <w:lang w:eastAsia="zh-Hans"/>
        </w:rPr>
        <w:t>分</w:t>
      </w:r>
      <w:r>
        <w:rPr>
          <w:rFonts w:ascii="Cambria Math" w:hAnsi="Cambria Math" w:hint="eastAsia"/>
          <w:szCs w:val="22"/>
          <w:lang w:eastAsia="zh-Hans"/>
        </w:rPr>
        <w:lastRenderedPageBreak/>
        <w:t>别是证券的违约风险</w:t>
      </w:r>
      <w:r>
        <w:rPr>
          <w:rFonts w:ascii="Cambria Math" w:hAnsi="Cambria Math"/>
          <w:szCs w:val="22"/>
          <w:lang w:eastAsia="zh-Hans"/>
        </w:rPr>
        <w:t>，</w:t>
      </w:r>
      <w:r>
        <w:rPr>
          <w:rFonts w:ascii="Cambria Math" w:hAnsi="Cambria Math" w:hint="eastAsia"/>
          <w:szCs w:val="22"/>
          <w:lang w:eastAsia="zh-Hans"/>
        </w:rPr>
        <w:t>流动性以及税收</w:t>
      </w:r>
      <w:r>
        <w:rPr>
          <w:rFonts w:ascii="Cambria Math" w:hAnsi="Cambria Math"/>
          <w:szCs w:val="22"/>
          <w:lang w:eastAsia="zh-Hans"/>
        </w:rPr>
        <w:t>，</w:t>
      </w:r>
      <w:r>
        <w:rPr>
          <w:rFonts w:ascii="Cambria Math" w:hAnsi="Cambria Math" w:hint="eastAsia"/>
          <w:szCs w:val="22"/>
          <w:lang w:eastAsia="zh-Hans"/>
        </w:rPr>
        <w:t>也称作利率的风险结构</w:t>
      </w:r>
      <w:r>
        <w:rPr>
          <w:rFonts w:ascii="Cambria Math" w:hAnsi="Cambria Math"/>
          <w:szCs w:val="22"/>
          <w:lang w:eastAsia="zh-Hans"/>
        </w:rPr>
        <w:t>。</w:t>
      </w:r>
      <w:r>
        <w:rPr>
          <w:rFonts w:ascii="Cambria Math" w:hAnsi="Cambria Math" w:hint="eastAsia"/>
          <w:szCs w:val="22"/>
          <w:lang w:eastAsia="zh-Hans"/>
        </w:rPr>
        <w:t>证券的违约风险与资产持有者自身的流动性风险息息相关</w:t>
      </w:r>
      <w:r>
        <w:rPr>
          <w:rFonts w:ascii="Cambria Math" w:hAnsi="Cambria Math"/>
          <w:szCs w:val="22"/>
          <w:lang w:eastAsia="zh-Hans"/>
        </w:rPr>
        <w:t>，</w:t>
      </w:r>
      <w:r>
        <w:rPr>
          <w:rFonts w:ascii="Cambria Math" w:hAnsi="Cambria Math" w:hint="eastAsia"/>
          <w:szCs w:val="22"/>
          <w:lang w:eastAsia="zh-Hans"/>
        </w:rPr>
        <w:t>后者是构成前者的因素</w:t>
      </w:r>
      <w:r>
        <w:rPr>
          <w:rFonts w:ascii="Cambria Math" w:hAnsi="Cambria Math"/>
          <w:szCs w:val="22"/>
          <w:lang w:eastAsia="zh-Hans"/>
        </w:rPr>
        <w:t>；</w:t>
      </w:r>
      <w:r>
        <w:rPr>
          <w:rFonts w:ascii="Cambria Math" w:hAnsi="Cambria Math" w:hint="eastAsia"/>
          <w:szCs w:val="22"/>
          <w:lang w:eastAsia="zh-Hans"/>
        </w:rPr>
        <w:t>证券的流动性是一个市场因素</w:t>
      </w:r>
      <w:r>
        <w:rPr>
          <w:rFonts w:ascii="Cambria Math" w:hAnsi="Cambria Math"/>
          <w:szCs w:val="22"/>
          <w:lang w:eastAsia="zh-Hans"/>
        </w:rPr>
        <w:t>，</w:t>
      </w:r>
      <w:r>
        <w:rPr>
          <w:rFonts w:ascii="Cambria Math" w:hAnsi="Cambria Math" w:hint="eastAsia"/>
          <w:szCs w:val="22"/>
          <w:lang w:eastAsia="zh-Hans"/>
        </w:rPr>
        <w:t>更多取决于期限和投资者的整体偏好</w:t>
      </w:r>
      <w:r>
        <w:rPr>
          <w:rFonts w:ascii="Cambria Math" w:hAnsi="Cambria Math"/>
          <w:szCs w:val="22"/>
          <w:lang w:eastAsia="zh-Hans"/>
        </w:rPr>
        <w:t>；</w:t>
      </w:r>
      <w:r>
        <w:rPr>
          <w:rFonts w:ascii="Cambria Math" w:hAnsi="Cambria Math" w:hint="eastAsia"/>
          <w:szCs w:val="22"/>
          <w:lang w:eastAsia="zh-Hans"/>
        </w:rPr>
        <w:t>证券的税收相对独立</w:t>
      </w:r>
      <w:r>
        <w:rPr>
          <w:rFonts w:ascii="Cambria Math" w:hAnsi="Cambria Math"/>
          <w:szCs w:val="22"/>
          <w:lang w:eastAsia="zh-Hans"/>
        </w:rPr>
        <w:t>，</w:t>
      </w:r>
      <w:r>
        <w:rPr>
          <w:rFonts w:ascii="Cambria Math" w:hAnsi="Cambria Math" w:hint="eastAsia"/>
          <w:szCs w:val="22"/>
          <w:lang w:eastAsia="zh-Hans"/>
        </w:rPr>
        <w:t>且通常不作为主要因素</w:t>
      </w:r>
      <w:r>
        <w:rPr>
          <w:rFonts w:ascii="Cambria Math" w:hAnsi="Cambria Math"/>
          <w:szCs w:val="22"/>
          <w:lang w:eastAsia="zh-Hans"/>
        </w:rPr>
        <w:t>。</w:t>
      </w:r>
    </w:p>
    <w:p w14:paraId="3568BF2F"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从第</w:t>
      </w:r>
      <w:r>
        <w:rPr>
          <w:rFonts w:ascii="Cambria Math" w:hAnsi="Cambria Math"/>
          <w:szCs w:val="22"/>
          <w:lang w:eastAsia="zh-Hans"/>
        </w:rPr>
        <w:t>3</w:t>
      </w:r>
      <w:r>
        <w:rPr>
          <w:rFonts w:ascii="Cambria Math" w:hAnsi="Cambria Math" w:hint="eastAsia"/>
          <w:szCs w:val="22"/>
          <w:lang w:eastAsia="zh-Hans"/>
        </w:rPr>
        <w:t>节的</w:t>
      </w:r>
      <w:r>
        <w:rPr>
          <w:rFonts w:ascii="Cambria Math" w:hAnsi="Cambria Math"/>
          <w:szCs w:val="22"/>
          <w:lang w:eastAsia="zh-Hans"/>
        </w:rPr>
        <w:t>CVaR</w:t>
      </w:r>
      <w:r>
        <w:rPr>
          <w:rFonts w:ascii="Cambria Math" w:hAnsi="Cambria Math" w:hint="eastAsia"/>
          <w:szCs w:val="22"/>
          <w:lang w:eastAsia="zh-Hans"/>
        </w:rPr>
        <w:t>值和</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函数权重参数来看</w:t>
      </w:r>
      <w:r>
        <w:rPr>
          <w:rFonts w:ascii="Cambria Math" w:hAnsi="Cambria Math"/>
          <w:szCs w:val="22"/>
          <w:lang w:eastAsia="zh-Hans"/>
        </w:rPr>
        <w:t>，</w:t>
      </w:r>
      <w:r>
        <w:rPr>
          <w:rFonts w:ascii="Cambria Math" w:hAnsi="Cambria Math" w:hint="eastAsia"/>
          <w:szCs w:val="22"/>
          <w:lang w:eastAsia="zh-Hans"/>
        </w:rPr>
        <w:t>蚂蚁集团的市场风险是很大的</w:t>
      </w:r>
      <w:r>
        <w:rPr>
          <w:rFonts w:ascii="Cambria Math" w:hAnsi="Cambria Math"/>
          <w:szCs w:val="22"/>
          <w:lang w:eastAsia="zh-Hans"/>
        </w:rPr>
        <w:t>，</w:t>
      </w:r>
      <w:r>
        <w:rPr>
          <w:rFonts w:ascii="Cambria Math" w:hAnsi="Cambria Math" w:hint="eastAsia"/>
          <w:szCs w:val="22"/>
          <w:lang w:eastAsia="zh-Hans"/>
        </w:rPr>
        <w:t>作为其中重要组成部分并且还与其他风险密切相关的利率风险值得注意</w:t>
      </w:r>
      <w:r>
        <w:rPr>
          <w:rFonts w:ascii="Cambria Math" w:hAnsi="Cambria Math"/>
          <w:szCs w:val="22"/>
          <w:lang w:eastAsia="zh-Hans"/>
        </w:rPr>
        <w:t>。</w:t>
      </w:r>
    </w:p>
    <w:p w14:paraId="0E7B3EB3"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4</w:t>
      </w:r>
      <w:r>
        <w:rPr>
          <w:rFonts w:ascii="黑体" w:eastAsia="黑体" w:hAnsi="黑体" w:cs="Times New Roman" w:hint="eastAsia"/>
          <w:b/>
          <w:sz w:val="24"/>
          <w:lang w:eastAsia="zh-Hans"/>
        </w:rPr>
        <w:t>.</w:t>
      </w:r>
      <w:r>
        <w:rPr>
          <w:rFonts w:ascii="黑体" w:eastAsia="黑体" w:hAnsi="黑体" w:cs="Times New Roman"/>
          <w:b/>
          <w:sz w:val="24"/>
          <w:lang w:eastAsia="zh-Hans"/>
        </w:rPr>
        <w:t xml:space="preserve">1.3 </w:t>
      </w:r>
      <w:r>
        <w:rPr>
          <w:rFonts w:ascii="黑体" w:eastAsia="黑体" w:hAnsi="黑体" w:cs="Times New Roman" w:hint="eastAsia"/>
          <w:b/>
          <w:sz w:val="24"/>
          <w:lang w:eastAsia="zh-Hans"/>
        </w:rPr>
        <w:t>信用评级风险</w:t>
      </w:r>
    </w:p>
    <w:p w14:paraId="29211D97"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证券的价格和利率水平的评估通常要以信用级别为标准</w:t>
      </w:r>
      <w:r>
        <w:rPr>
          <w:rFonts w:ascii="Cambria Math" w:hAnsi="Cambria Math"/>
          <w:szCs w:val="22"/>
          <w:lang w:eastAsia="zh-Hans"/>
        </w:rPr>
        <w:t>，</w:t>
      </w:r>
      <w:r>
        <w:rPr>
          <w:rFonts w:ascii="Cambria Math" w:hAnsi="Cambria Math" w:hint="eastAsia"/>
          <w:szCs w:val="22"/>
          <w:lang w:eastAsia="zh-Hans"/>
        </w:rPr>
        <w:t>信用级别的划分又取决于资产性质</w:t>
      </w:r>
      <w:r>
        <w:rPr>
          <w:rFonts w:ascii="Cambria Math" w:hAnsi="Cambria Math"/>
          <w:szCs w:val="22"/>
          <w:lang w:eastAsia="zh-Hans"/>
        </w:rPr>
        <w:t>，</w:t>
      </w:r>
      <w:r>
        <w:rPr>
          <w:rFonts w:ascii="Cambria Math" w:hAnsi="Cambria Math" w:hint="eastAsia"/>
          <w:szCs w:val="22"/>
          <w:lang w:eastAsia="zh-Hans"/>
        </w:rPr>
        <w:t>市场趋势和增信手段</w:t>
      </w:r>
      <w:r>
        <w:rPr>
          <w:rFonts w:ascii="Cambria Math" w:hAnsi="Cambria Math"/>
          <w:szCs w:val="22"/>
          <w:lang w:eastAsia="zh-Hans"/>
        </w:rPr>
        <w:t>。</w:t>
      </w:r>
      <w:r>
        <w:rPr>
          <w:rFonts w:ascii="Cambria Math" w:hAnsi="Cambria Math" w:hint="eastAsia"/>
          <w:szCs w:val="22"/>
          <w:lang w:eastAsia="zh-Hans"/>
        </w:rPr>
        <w:t>信用评级风险与流动性风险</w:t>
      </w:r>
      <w:r>
        <w:rPr>
          <w:rFonts w:ascii="Cambria Math" w:hAnsi="Cambria Math"/>
          <w:szCs w:val="22"/>
          <w:lang w:eastAsia="zh-Hans"/>
        </w:rPr>
        <w:t>，</w:t>
      </w:r>
      <w:r>
        <w:rPr>
          <w:rFonts w:ascii="Cambria Math" w:hAnsi="Cambria Math" w:hint="eastAsia"/>
          <w:szCs w:val="22"/>
          <w:lang w:eastAsia="zh-Hans"/>
        </w:rPr>
        <w:t>利率风险等都是相关的</w:t>
      </w:r>
      <w:r>
        <w:rPr>
          <w:rFonts w:ascii="Cambria Math" w:hAnsi="Cambria Math"/>
          <w:szCs w:val="22"/>
          <w:lang w:eastAsia="zh-Hans"/>
        </w:rPr>
        <w:t>。</w:t>
      </w:r>
    </w:p>
    <w:p w14:paraId="7678E50C"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根据</w:t>
      </w:r>
      <w:r>
        <w:rPr>
          <w:rFonts w:ascii="Cambria Math" w:hAnsi="Cambria Math"/>
          <w:szCs w:val="22"/>
          <w:lang w:eastAsia="zh-Hans"/>
        </w:rPr>
        <w:t>CNABS</w:t>
      </w:r>
      <w:r>
        <w:rPr>
          <w:rFonts w:ascii="Cambria Math" w:hAnsi="Cambria Math" w:hint="eastAsia"/>
          <w:szCs w:val="22"/>
          <w:lang w:eastAsia="zh-Hans"/>
        </w:rPr>
        <w:t>中查询到的共计</w:t>
      </w:r>
      <w:r>
        <w:rPr>
          <w:rFonts w:ascii="Cambria Math" w:hAnsi="Cambria Math"/>
          <w:szCs w:val="22"/>
          <w:lang w:eastAsia="zh-Hans"/>
        </w:rPr>
        <w:t>1093</w:t>
      </w:r>
      <w:r>
        <w:rPr>
          <w:rFonts w:ascii="Cambria Math" w:hAnsi="Cambria Math" w:hint="eastAsia"/>
          <w:szCs w:val="22"/>
          <w:lang w:eastAsia="zh-Hans"/>
        </w:rPr>
        <w:t>个蚂蚁</w:t>
      </w:r>
      <w:r>
        <w:rPr>
          <w:rFonts w:ascii="Cambria Math" w:hAnsi="Cambria Math"/>
          <w:szCs w:val="22"/>
          <w:lang w:eastAsia="zh-Hans"/>
        </w:rPr>
        <w:t>ABS</w:t>
      </w:r>
      <w:r>
        <w:rPr>
          <w:rFonts w:ascii="Cambria Math" w:hAnsi="Cambria Math" w:hint="eastAsia"/>
          <w:szCs w:val="22"/>
          <w:lang w:eastAsia="zh-Hans"/>
        </w:rPr>
        <w:t>证券的样本统计</w:t>
      </w:r>
      <w:r>
        <w:rPr>
          <w:rFonts w:ascii="Cambria Math" w:hAnsi="Cambria Math"/>
          <w:szCs w:val="22"/>
          <w:lang w:eastAsia="zh-Hans"/>
        </w:rPr>
        <w:t>，</w:t>
      </w:r>
      <w:r>
        <w:rPr>
          <w:rFonts w:ascii="Cambria Math" w:hAnsi="Cambria Math" w:hint="eastAsia"/>
          <w:szCs w:val="22"/>
          <w:lang w:eastAsia="zh-Hans"/>
        </w:rPr>
        <w:t>优先级共</w:t>
      </w:r>
      <w:r>
        <w:rPr>
          <w:rFonts w:ascii="Cambria Math" w:hAnsi="Cambria Math"/>
          <w:szCs w:val="22"/>
          <w:lang w:eastAsia="zh-Hans"/>
        </w:rPr>
        <w:t>372</w:t>
      </w:r>
      <w:r>
        <w:rPr>
          <w:rFonts w:ascii="Cambria Math" w:hAnsi="Cambria Math" w:hint="eastAsia"/>
          <w:szCs w:val="22"/>
          <w:lang w:eastAsia="zh-Hans"/>
        </w:rPr>
        <w:t>个</w:t>
      </w:r>
      <w:r>
        <w:rPr>
          <w:rFonts w:ascii="Cambria Math" w:hAnsi="Cambria Math"/>
          <w:szCs w:val="22"/>
          <w:lang w:eastAsia="zh-Hans"/>
        </w:rPr>
        <w:t>，</w:t>
      </w:r>
      <w:r>
        <w:rPr>
          <w:rFonts w:ascii="Cambria Math" w:hAnsi="Cambria Math" w:hint="eastAsia"/>
          <w:szCs w:val="22"/>
          <w:lang w:eastAsia="zh-Hans"/>
        </w:rPr>
        <w:t>夹层级共</w:t>
      </w:r>
      <w:r>
        <w:rPr>
          <w:rFonts w:ascii="Cambria Math" w:hAnsi="Cambria Math"/>
          <w:szCs w:val="22"/>
          <w:lang w:eastAsia="zh-Hans"/>
        </w:rPr>
        <w:t>353</w:t>
      </w:r>
      <w:r>
        <w:rPr>
          <w:rFonts w:ascii="Cambria Math" w:hAnsi="Cambria Math" w:hint="eastAsia"/>
          <w:szCs w:val="22"/>
          <w:lang w:eastAsia="zh-Hans"/>
        </w:rPr>
        <w:t>个</w:t>
      </w:r>
      <w:r>
        <w:rPr>
          <w:rFonts w:ascii="Cambria Math" w:hAnsi="Cambria Math"/>
          <w:szCs w:val="22"/>
          <w:lang w:eastAsia="zh-Hans"/>
        </w:rPr>
        <w:t>，</w:t>
      </w:r>
      <w:r>
        <w:rPr>
          <w:rFonts w:ascii="Cambria Math" w:hAnsi="Cambria Math" w:hint="eastAsia"/>
          <w:szCs w:val="22"/>
          <w:lang w:eastAsia="zh-Hans"/>
        </w:rPr>
        <w:t>单纯从比例上来看并不能算合理</w:t>
      </w:r>
      <w:r>
        <w:rPr>
          <w:rFonts w:ascii="Cambria Math" w:hAnsi="Cambria Math"/>
          <w:szCs w:val="22"/>
          <w:lang w:eastAsia="zh-Hans"/>
        </w:rPr>
        <w:t>，</w:t>
      </w:r>
      <w:r>
        <w:rPr>
          <w:rFonts w:ascii="Cambria Math" w:hAnsi="Cambria Math" w:hint="eastAsia"/>
          <w:szCs w:val="22"/>
          <w:lang w:eastAsia="zh-Hans"/>
        </w:rPr>
        <w:t>大量的低质量资产缺乏高质量资产的保护</w:t>
      </w:r>
      <w:r>
        <w:rPr>
          <w:rFonts w:ascii="Cambria Math" w:hAnsi="Cambria Math"/>
          <w:szCs w:val="22"/>
          <w:lang w:eastAsia="zh-Hans"/>
        </w:rPr>
        <w:t>。</w:t>
      </w:r>
      <w:r>
        <w:rPr>
          <w:rFonts w:ascii="Cambria Math" w:hAnsi="Cambria Math" w:hint="eastAsia"/>
          <w:szCs w:val="22"/>
          <w:lang w:eastAsia="zh-Hans"/>
        </w:rPr>
        <w:t>但是从另一方面来看</w:t>
      </w:r>
      <w:r>
        <w:rPr>
          <w:rFonts w:ascii="Cambria Math" w:hAnsi="Cambria Math"/>
          <w:szCs w:val="22"/>
          <w:lang w:eastAsia="zh-Hans"/>
        </w:rPr>
        <w:t>，</w:t>
      </w:r>
      <w:r>
        <w:rPr>
          <w:rFonts w:ascii="Cambria Math" w:hAnsi="Cambria Math" w:hint="eastAsia"/>
          <w:szCs w:val="22"/>
          <w:lang w:eastAsia="zh-Hans"/>
        </w:rPr>
        <w:t>我国目前的</w:t>
      </w:r>
      <w:r>
        <w:rPr>
          <w:rFonts w:ascii="Cambria Math" w:hAnsi="Cambria Math"/>
          <w:szCs w:val="22"/>
          <w:lang w:eastAsia="zh-Hans"/>
        </w:rPr>
        <w:t>ABS</w:t>
      </w:r>
      <w:r>
        <w:rPr>
          <w:rFonts w:ascii="Cambria Math" w:hAnsi="Cambria Math" w:hint="eastAsia"/>
          <w:szCs w:val="22"/>
          <w:lang w:eastAsia="zh-Hans"/>
        </w:rPr>
        <w:t>等级划分与信用级别的对应关系为</w:t>
      </w:r>
      <w:r>
        <w:rPr>
          <w:rFonts w:ascii="Cambria Math" w:hAnsi="Cambria Math"/>
          <w:szCs w:val="22"/>
          <w:lang w:eastAsia="zh-Hans"/>
        </w:rPr>
        <w:t>：</w:t>
      </w:r>
      <w:r>
        <w:rPr>
          <w:rFonts w:ascii="Cambria Math" w:hAnsi="Cambria Math"/>
          <w:szCs w:val="22"/>
          <w:lang w:eastAsia="zh-Hans"/>
        </w:rPr>
        <w:t>AAA-</w:t>
      </w:r>
      <w:r>
        <w:rPr>
          <w:rFonts w:ascii="Cambria Math" w:hAnsi="Cambria Math" w:hint="eastAsia"/>
          <w:szCs w:val="22"/>
          <w:lang w:eastAsia="zh-Hans"/>
        </w:rPr>
        <w:t>优先级</w:t>
      </w:r>
      <w:r>
        <w:rPr>
          <w:rFonts w:ascii="Cambria Math" w:hAnsi="Cambria Math"/>
          <w:szCs w:val="22"/>
          <w:lang w:eastAsia="zh-Hans"/>
        </w:rPr>
        <w:t>，</w:t>
      </w:r>
      <w:r>
        <w:rPr>
          <w:rFonts w:ascii="Cambria Math" w:hAnsi="Cambria Math"/>
          <w:szCs w:val="22"/>
          <w:lang w:eastAsia="zh-Hans"/>
        </w:rPr>
        <w:t>AA+-</w:t>
      </w:r>
      <w:r>
        <w:rPr>
          <w:rFonts w:ascii="Cambria Math" w:hAnsi="Cambria Math" w:hint="eastAsia"/>
          <w:szCs w:val="22"/>
          <w:lang w:eastAsia="zh-Hans"/>
        </w:rPr>
        <w:t>夹层级</w:t>
      </w:r>
      <w:r>
        <w:rPr>
          <w:rFonts w:ascii="Cambria Math" w:hAnsi="Cambria Math"/>
          <w:szCs w:val="22"/>
          <w:lang w:eastAsia="zh-Hans"/>
        </w:rPr>
        <w:t>，</w:t>
      </w:r>
      <w:r>
        <w:rPr>
          <w:rFonts w:ascii="Cambria Math" w:hAnsi="Cambria Math"/>
          <w:szCs w:val="22"/>
          <w:lang w:eastAsia="zh-Hans"/>
        </w:rPr>
        <w:t>NR-</w:t>
      </w:r>
      <w:r>
        <w:rPr>
          <w:rFonts w:ascii="Cambria Math" w:hAnsi="Cambria Math" w:hint="eastAsia"/>
          <w:szCs w:val="22"/>
          <w:lang w:eastAsia="zh-Hans"/>
        </w:rPr>
        <w:t>次级</w:t>
      </w:r>
      <w:r>
        <w:rPr>
          <w:rFonts w:ascii="Cambria Math" w:hAnsi="Cambria Math"/>
          <w:szCs w:val="22"/>
          <w:lang w:eastAsia="zh-Hans"/>
        </w:rPr>
        <w:t>，</w:t>
      </w:r>
      <w:r>
        <w:rPr>
          <w:rFonts w:ascii="Cambria Math" w:hAnsi="Cambria Math" w:hint="eastAsia"/>
          <w:szCs w:val="22"/>
          <w:lang w:eastAsia="zh-Hans"/>
        </w:rPr>
        <w:t>即使是相对低质量的资产评级都是较高的</w:t>
      </w:r>
      <w:r>
        <w:rPr>
          <w:rFonts w:ascii="Cambria Math" w:hAnsi="Cambria Math"/>
          <w:szCs w:val="22"/>
          <w:lang w:eastAsia="zh-Hans"/>
        </w:rPr>
        <w:t>。</w:t>
      </w:r>
      <w:r>
        <w:rPr>
          <w:rFonts w:ascii="Cambria Math" w:hAnsi="Cambria Math" w:hint="eastAsia"/>
          <w:szCs w:val="22"/>
          <w:lang w:eastAsia="zh-Hans"/>
        </w:rPr>
        <w:t>总的来说</w:t>
      </w:r>
      <w:r>
        <w:rPr>
          <w:rFonts w:ascii="Cambria Math" w:hAnsi="Cambria Math"/>
          <w:szCs w:val="22"/>
          <w:lang w:eastAsia="zh-Hans"/>
        </w:rPr>
        <w:t>，</w:t>
      </w:r>
      <w:r>
        <w:rPr>
          <w:rFonts w:ascii="Cambria Math" w:hAnsi="Cambria Math" w:hint="eastAsia"/>
          <w:szCs w:val="22"/>
          <w:lang w:eastAsia="zh-Hans"/>
        </w:rPr>
        <w:t>信用评级风险不算明显</w:t>
      </w:r>
      <w:r>
        <w:rPr>
          <w:rFonts w:ascii="Cambria Math" w:hAnsi="Cambria Math"/>
          <w:szCs w:val="22"/>
          <w:lang w:eastAsia="zh-Hans"/>
        </w:rPr>
        <w:t>，</w:t>
      </w:r>
      <w:r>
        <w:rPr>
          <w:rFonts w:ascii="Cambria Math" w:hAnsi="Cambria Math" w:hint="eastAsia"/>
          <w:szCs w:val="22"/>
          <w:lang w:eastAsia="zh-Hans"/>
        </w:rPr>
        <w:t>因为绝大多数的</w:t>
      </w:r>
      <w:r>
        <w:rPr>
          <w:rFonts w:ascii="Cambria Math" w:hAnsi="Cambria Math"/>
          <w:szCs w:val="22"/>
          <w:lang w:eastAsia="zh-Hans"/>
        </w:rPr>
        <w:t>ABS</w:t>
      </w:r>
      <w:r>
        <w:rPr>
          <w:rFonts w:ascii="Cambria Math" w:hAnsi="Cambria Math" w:hint="eastAsia"/>
          <w:szCs w:val="22"/>
          <w:lang w:eastAsia="zh-Hans"/>
        </w:rPr>
        <w:t>证券都在</w:t>
      </w:r>
      <w:r>
        <w:rPr>
          <w:rFonts w:ascii="Cambria Math" w:hAnsi="Cambria Math"/>
          <w:szCs w:val="22"/>
          <w:lang w:eastAsia="zh-Hans"/>
        </w:rPr>
        <w:t>AA+</w:t>
      </w:r>
      <w:r>
        <w:rPr>
          <w:rFonts w:ascii="Cambria Math" w:hAnsi="Cambria Math" w:hint="eastAsia"/>
          <w:szCs w:val="22"/>
          <w:lang w:eastAsia="zh-Hans"/>
        </w:rPr>
        <w:t>级别以上</w:t>
      </w:r>
      <w:r>
        <w:rPr>
          <w:rFonts w:ascii="Cambria Math" w:hAnsi="Cambria Math"/>
          <w:szCs w:val="22"/>
          <w:lang w:eastAsia="zh-Hans"/>
        </w:rPr>
        <w:t>。</w:t>
      </w:r>
    </w:p>
    <w:p w14:paraId="16F7EA3C"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值得一提的是</w:t>
      </w:r>
      <w:r>
        <w:rPr>
          <w:rFonts w:ascii="Cambria Math" w:hAnsi="Cambria Math"/>
          <w:szCs w:val="22"/>
          <w:lang w:eastAsia="zh-Hans"/>
        </w:rPr>
        <w:t>，</w:t>
      </w:r>
      <w:r>
        <w:rPr>
          <w:rFonts w:ascii="Cambria Math" w:hAnsi="Cambria Math" w:hint="eastAsia"/>
          <w:szCs w:val="22"/>
          <w:lang w:eastAsia="zh-Hans"/>
        </w:rPr>
        <w:t>低质量资产获得较高评级并不能算是一个好的信号</w:t>
      </w:r>
      <w:r>
        <w:rPr>
          <w:rFonts w:ascii="Cambria Math" w:hAnsi="Cambria Math"/>
          <w:szCs w:val="22"/>
          <w:lang w:eastAsia="zh-Hans"/>
        </w:rPr>
        <w:t>，</w:t>
      </w:r>
      <w:r>
        <w:rPr>
          <w:rFonts w:ascii="Cambria Math" w:hAnsi="Cambria Math"/>
          <w:szCs w:val="22"/>
          <w:lang w:eastAsia="zh-Hans"/>
        </w:rPr>
        <w:t>2008</w:t>
      </w:r>
      <w:r>
        <w:rPr>
          <w:rFonts w:ascii="Cambria Math" w:hAnsi="Cambria Math" w:hint="eastAsia"/>
          <w:szCs w:val="22"/>
          <w:lang w:eastAsia="zh-Hans"/>
        </w:rPr>
        <w:t>年的美国就是一个先例</w:t>
      </w:r>
      <w:r>
        <w:rPr>
          <w:rFonts w:ascii="Cambria Math" w:hAnsi="Cambria Math"/>
          <w:szCs w:val="22"/>
          <w:lang w:eastAsia="zh-Hans"/>
        </w:rPr>
        <w:t>，</w:t>
      </w:r>
      <w:r>
        <w:rPr>
          <w:rFonts w:ascii="Cambria Math" w:hAnsi="Cambria Math" w:hint="eastAsia"/>
          <w:szCs w:val="22"/>
          <w:lang w:eastAsia="zh-Hans"/>
        </w:rPr>
        <w:t>当时有约</w:t>
      </w:r>
      <w:r>
        <w:rPr>
          <w:rFonts w:ascii="Cambria Math" w:hAnsi="Cambria Math"/>
          <w:szCs w:val="22"/>
          <w:lang w:eastAsia="zh-Hans"/>
        </w:rPr>
        <w:t>75%</w:t>
      </w:r>
      <w:r>
        <w:rPr>
          <w:rFonts w:ascii="Cambria Math" w:hAnsi="Cambria Math" w:hint="eastAsia"/>
          <w:szCs w:val="22"/>
          <w:lang w:eastAsia="zh-Hans"/>
        </w:rPr>
        <w:t>以上的</w:t>
      </w:r>
      <w:r>
        <w:rPr>
          <w:rFonts w:ascii="Cambria Math" w:hAnsi="Cambria Math"/>
          <w:szCs w:val="22"/>
          <w:lang w:eastAsia="zh-Hans"/>
        </w:rPr>
        <w:t xml:space="preserve"> </w:t>
      </w:r>
      <w:r>
        <w:rPr>
          <w:rFonts w:ascii="Cambria Math" w:hAnsi="Cambria Math" w:hint="eastAsia"/>
          <w:szCs w:val="22"/>
          <w:lang w:eastAsia="zh-Hans"/>
        </w:rPr>
        <w:t>美国</w:t>
      </w:r>
      <w:r>
        <w:rPr>
          <w:rFonts w:ascii="Cambria Math" w:hAnsi="Cambria Math"/>
          <w:szCs w:val="22"/>
          <w:lang w:eastAsia="zh-Hans"/>
        </w:rPr>
        <w:t>ABS</w:t>
      </w:r>
      <w:r>
        <w:rPr>
          <w:rFonts w:ascii="Cambria Math" w:hAnsi="Cambria Math" w:hint="eastAsia"/>
          <w:szCs w:val="22"/>
          <w:lang w:eastAsia="zh-Hans"/>
        </w:rPr>
        <w:t>证券获得</w:t>
      </w:r>
      <w:r>
        <w:rPr>
          <w:rFonts w:ascii="Cambria Math" w:hAnsi="Cambria Math"/>
          <w:szCs w:val="22"/>
          <w:lang w:eastAsia="zh-Hans"/>
        </w:rPr>
        <w:t>AAA</w:t>
      </w:r>
      <w:r>
        <w:rPr>
          <w:rFonts w:ascii="Cambria Math" w:hAnsi="Cambria Math" w:hint="eastAsia"/>
          <w:szCs w:val="22"/>
          <w:lang w:eastAsia="zh-Hans"/>
        </w:rPr>
        <w:t>以上评级</w:t>
      </w:r>
      <w:r>
        <w:rPr>
          <w:rFonts w:ascii="Cambria Math" w:hAnsi="Cambria Math"/>
          <w:szCs w:val="22"/>
          <w:lang w:eastAsia="zh-Hans"/>
        </w:rPr>
        <w:t>，</w:t>
      </w:r>
      <w:r>
        <w:rPr>
          <w:rFonts w:ascii="Cambria Math" w:hAnsi="Cambria Math" w:hint="eastAsia"/>
          <w:szCs w:val="22"/>
          <w:lang w:eastAsia="zh-Hans"/>
        </w:rPr>
        <w:t>而这也成为了引发次贷危机的一大诱因</w:t>
      </w:r>
      <w:r>
        <w:rPr>
          <w:rFonts w:ascii="Cambria Math" w:hAnsi="Cambria Math"/>
          <w:szCs w:val="22"/>
          <w:lang w:eastAsia="zh-Hans"/>
        </w:rPr>
        <w:t>。</w:t>
      </w:r>
    </w:p>
    <w:p w14:paraId="3FE1B06D"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4</w:t>
      </w:r>
      <w:r>
        <w:rPr>
          <w:rFonts w:ascii="黑体" w:eastAsia="黑体" w:hAnsi="黑体" w:cs="Times New Roman" w:hint="eastAsia"/>
          <w:b/>
          <w:sz w:val="24"/>
          <w:lang w:eastAsia="zh-Hans"/>
        </w:rPr>
        <w:t>.</w:t>
      </w:r>
      <w:r>
        <w:rPr>
          <w:rFonts w:ascii="黑体" w:eastAsia="黑体" w:hAnsi="黑体" w:cs="Times New Roman"/>
          <w:b/>
          <w:sz w:val="24"/>
          <w:lang w:eastAsia="zh-Hans"/>
        </w:rPr>
        <w:t xml:space="preserve">1.4 </w:t>
      </w:r>
      <w:r>
        <w:rPr>
          <w:rFonts w:ascii="黑体" w:eastAsia="黑体" w:hAnsi="黑体" w:cs="Times New Roman" w:hint="eastAsia"/>
          <w:b/>
          <w:sz w:val="24"/>
          <w:lang w:eastAsia="zh-Hans"/>
        </w:rPr>
        <w:t>政策风险</w:t>
      </w:r>
    </w:p>
    <w:p w14:paraId="503A1B04"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政策风险指受政策影响产生非预期损益的风险</w:t>
      </w:r>
      <w:r>
        <w:rPr>
          <w:rFonts w:ascii="Cambria Math" w:hAnsi="Cambria Math"/>
          <w:szCs w:val="22"/>
          <w:lang w:eastAsia="zh-Hans"/>
        </w:rPr>
        <w:t>。</w:t>
      </w:r>
      <w:r>
        <w:rPr>
          <w:rFonts w:ascii="Cambria Math" w:hAnsi="Cambria Math" w:hint="eastAsia"/>
          <w:szCs w:val="22"/>
          <w:lang w:eastAsia="zh-Hans"/>
        </w:rPr>
        <w:t>政策既涵盖宏观的财政货币政策</w:t>
      </w:r>
      <w:r>
        <w:rPr>
          <w:rFonts w:ascii="Cambria Math" w:hAnsi="Cambria Math"/>
          <w:szCs w:val="22"/>
          <w:lang w:eastAsia="zh-Hans"/>
        </w:rPr>
        <w:t>，</w:t>
      </w:r>
      <w:r>
        <w:rPr>
          <w:rFonts w:ascii="Cambria Math" w:hAnsi="Cambria Math" w:hint="eastAsia"/>
          <w:szCs w:val="22"/>
          <w:lang w:eastAsia="zh-Hans"/>
        </w:rPr>
        <w:t>也包括微观的针对某行某业颁布的法律法规</w:t>
      </w:r>
      <w:r>
        <w:rPr>
          <w:rFonts w:ascii="Cambria Math" w:hAnsi="Cambria Math"/>
          <w:szCs w:val="22"/>
          <w:lang w:eastAsia="zh-Hans"/>
        </w:rPr>
        <w:t>。</w:t>
      </w:r>
      <w:r>
        <w:rPr>
          <w:rFonts w:ascii="Cambria Math" w:hAnsi="Cambria Math" w:hint="eastAsia"/>
          <w:szCs w:val="22"/>
          <w:lang w:eastAsia="zh-Hans"/>
        </w:rPr>
        <w:t>根据一般的研究结果</w:t>
      </w:r>
      <w:r>
        <w:rPr>
          <w:rFonts w:ascii="Cambria Math" w:hAnsi="Cambria Math"/>
          <w:szCs w:val="22"/>
          <w:lang w:eastAsia="zh-Hans"/>
        </w:rPr>
        <w:t>，</w:t>
      </w:r>
      <w:r>
        <w:rPr>
          <w:rFonts w:ascii="Cambria Math" w:hAnsi="Cambria Math" w:hint="eastAsia"/>
          <w:szCs w:val="22"/>
          <w:lang w:eastAsia="zh-Hans"/>
        </w:rPr>
        <w:t>政策风险和其余风险种类的相关性相对较小</w:t>
      </w:r>
      <w:r>
        <w:rPr>
          <w:rFonts w:ascii="Cambria Math" w:hAnsi="Cambria Math"/>
          <w:szCs w:val="22"/>
          <w:lang w:eastAsia="zh-Hans"/>
        </w:rPr>
        <w:t>。</w:t>
      </w:r>
    </w:p>
    <w:p w14:paraId="602B44FD"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对于政策风险而言</w:t>
      </w:r>
      <w:r>
        <w:rPr>
          <w:rFonts w:ascii="Cambria Math" w:hAnsi="Cambria Math"/>
          <w:szCs w:val="22"/>
          <w:lang w:eastAsia="zh-Hans"/>
        </w:rPr>
        <w:t>，</w:t>
      </w:r>
      <w:r>
        <w:rPr>
          <w:rFonts w:ascii="Cambria Math" w:hAnsi="Cambria Math" w:hint="eastAsia"/>
          <w:szCs w:val="22"/>
          <w:lang w:eastAsia="zh-Hans"/>
        </w:rPr>
        <w:t>本案例就是一个由政策风险导致重大非预期损失的例证</w:t>
      </w:r>
      <w:r>
        <w:rPr>
          <w:rFonts w:ascii="Cambria Math" w:hAnsi="Cambria Math"/>
          <w:szCs w:val="22"/>
          <w:lang w:eastAsia="zh-Hans"/>
        </w:rPr>
        <w:t>。</w:t>
      </w:r>
      <w:r>
        <w:rPr>
          <w:rFonts w:ascii="Cambria Math" w:hAnsi="Cambria Math" w:hint="eastAsia"/>
          <w:szCs w:val="22"/>
          <w:lang w:eastAsia="zh-Hans"/>
        </w:rPr>
        <w:t>目前为止</w:t>
      </w:r>
      <w:r>
        <w:rPr>
          <w:rFonts w:ascii="Cambria Math" w:hAnsi="Cambria Math"/>
          <w:szCs w:val="22"/>
          <w:lang w:eastAsia="zh-Hans"/>
        </w:rPr>
        <w:t>，</w:t>
      </w:r>
      <w:r>
        <w:rPr>
          <w:rFonts w:ascii="Cambria Math" w:hAnsi="Cambria Math" w:hint="eastAsia"/>
          <w:szCs w:val="22"/>
          <w:lang w:eastAsia="zh-Hans"/>
        </w:rPr>
        <w:t>从整个互联网金融行业来看</w:t>
      </w:r>
      <w:r>
        <w:rPr>
          <w:rFonts w:ascii="Cambria Math" w:hAnsi="Cambria Math"/>
          <w:szCs w:val="22"/>
          <w:lang w:eastAsia="zh-Hans"/>
        </w:rPr>
        <w:t>，</w:t>
      </w:r>
      <w:r>
        <w:rPr>
          <w:rFonts w:ascii="Cambria Math" w:hAnsi="Cambria Math" w:hint="eastAsia"/>
          <w:szCs w:val="22"/>
          <w:lang w:eastAsia="zh-Hans"/>
        </w:rPr>
        <w:t>各大企业都是具有比较高的政策风险的</w:t>
      </w:r>
      <w:r>
        <w:rPr>
          <w:rFonts w:ascii="Cambria Math" w:hAnsi="Cambria Math"/>
          <w:szCs w:val="22"/>
          <w:lang w:eastAsia="zh-Hans"/>
        </w:rPr>
        <w:t>。</w:t>
      </w:r>
    </w:p>
    <w:p w14:paraId="77028442"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4</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 xml:space="preserve">2 </w:t>
      </w:r>
      <w:r>
        <w:rPr>
          <w:rFonts w:ascii="黑体" w:eastAsia="黑体" w:hAnsi="黑体" w:cs="Times New Roman" w:hint="eastAsia"/>
          <w:b/>
          <w:sz w:val="28"/>
          <w:szCs w:val="28"/>
          <w:lang w:eastAsia="zh-Hans"/>
        </w:rPr>
        <w:t>证券投资者的风险</w:t>
      </w:r>
    </w:p>
    <w:p w14:paraId="3698DCD3" w14:textId="77777777" w:rsidR="00E1581F" w:rsidRDefault="0092468C">
      <w:pPr>
        <w:spacing w:before="120" w:after="120" w:line="360" w:lineRule="auto"/>
        <w:ind w:firstLineChars="50" w:firstLine="105"/>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正如之前提到的</w:t>
      </w:r>
      <w:r>
        <w:rPr>
          <w:rFonts w:ascii="Cambria Math" w:hAnsi="Cambria Math"/>
          <w:szCs w:val="22"/>
          <w:lang w:eastAsia="zh-Hans"/>
        </w:rPr>
        <w:t>，</w:t>
      </w:r>
      <w:r>
        <w:rPr>
          <w:rFonts w:ascii="Cambria Math" w:hAnsi="Cambria Math" w:hint="eastAsia"/>
          <w:szCs w:val="22"/>
          <w:lang w:eastAsia="zh-Hans"/>
        </w:rPr>
        <w:t>证券投资者在于基础资产持有者之间的交易中处于劣势地位</w:t>
      </w:r>
      <w:r>
        <w:rPr>
          <w:rFonts w:ascii="Cambria Math" w:hAnsi="Cambria Math"/>
          <w:szCs w:val="22"/>
          <w:lang w:eastAsia="zh-Hans"/>
        </w:rPr>
        <w:t>，</w:t>
      </w:r>
      <w:r>
        <w:rPr>
          <w:rFonts w:ascii="Cambria Math" w:hAnsi="Cambria Math" w:hint="eastAsia"/>
          <w:szCs w:val="22"/>
          <w:lang w:eastAsia="zh-Hans"/>
        </w:rPr>
        <w:t>原因在于基础资产持有者将原本资产的风险转移到了投资者这里</w:t>
      </w:r>
      <w:r>
        <w:rPr>
          <w:rFonts w:ascii="Cambria Math" w:hAnsi="Cambria Math"/>
          <w:szCs w:val="22"/>
          <w:lang w:eastAsia="zh-Hans"/>
        </w:rPr>
        <w:t>，</w:t>
      </w:r>
      <w:r>
        <w:rPr>
          <w:rFonts w:ascii="Cambria Math" w:hAnsi="Cambria Math" w:hint="eastAsia"/>
          <w:szCs w:val="22"/>
          <w:lang w:eastAsia="zh-Hans"/>
        </w:rPr>
        <w:t>使投资者在承担</w:t>
      </w:r>
      <w:r>
        <w:rPr>
          <w:rFonts w:ascii="Cambria Math" w:hAnsi="Cambria Math"/>
          <w:szCs w:val="22"/>
          <w:lang w:eastAsia="zh-Hans"/>
        </w:rPr>
        <w:t>ABS</w:t>
      </w:r>
      <w:r>
        <w:rPr>
          <w:rFonts w:ascii="Cambria Math" w:hAnsi="Cambria Math" w:hint="eastAsia"/>
          <w:szCs w:val="22"/>
          <w:lang w:eastAsia="zh-Hans"/>
        </w:rPr>
        <w:t>证券风险的同时还需要承担其基础资产现金流的风险</w:t>
      </w:r>
      <w:r>
        <w:rPr>
          <w:rFonts w:ascii="Cambria Math" w:hAnsi="Cambria Math"/>
          <w:szCs w:val="22"/>
          <w:lang w:eastAsia="zh-Hans"/>
        </w:rPr>
        <w:t>。</w:t>
      </w:r>
      <w:r>
        <w:rPr>
          <w:rFonts w:ascii="Cambria Math" w:hAnsi="Cambria Math" w:hint="eastAsia"/>
          <w:szCs w:val="22"/>
          <w:lang w:eastAsia="zh-Hans"/>
        </w:rPr>
        <w:t>在此基础上</w:t>
      </w:r>
      <w:r>
        <w:rPr>
          <w:rFonts w:ascii="Cambria Math" w:hAnsi="Cambria Math"/>
          <w:szCs w:val="22"/>
          <w:lang w:eastAsia="zh-Hans"/>
        </w:rPr>
        <w:t>，</w:t>
      </w:r>
      <w:r>
        <w:rPr>
          <w:rFonts w:ascii="Cambria Math" w:hAnsi="Cambria Math" w:hint="eastAsia"/>
          <w:szCs w:val="22"/>
          <w:lang w:eastAsia="zh-Hans"/>
        </w:rPr>
        <w:t>下面将对投资者承担的信用风</w:t>
      </w:r>
      <w:r>
        <w:rPr>
          <w:rFonts w:ascii="Cambria Math" w:hAnsi="Cambria Math" w:hint="eastAsia"/>
          <w:szCs w:val="22"/>
          <w:lang w:eastAsia="zh-Hans"/>
        </w:rPr>
        <w:lastRenderedPageBreak/>
        <w:t>险</w:t>
      </w:r>
      <w:r>
        <w:rPr>
          <w:rFonts w:ascii="Cambria Math" w:hAnsi="Cambria Math"/>
          <w:szCs w:val="22"/>
          <w:lang w:eastAsia="zh-Hans"/>
        </w:rPr>
        <w:t>，</w:t>
      </w:r>
      <w:r>
        <w:rPr>
          <w:rFonts w:ascii="Cambria Math" w:hAnsi="Cambria Math" w:hint="eastAsia"/>
          <w:szCs w:val="22"/>
          <w:lang w:eastAsia="zh-Hans"/>
        </w:rPr>
        <w:t>现金流风险以及循环池风险进行分析</w:t>
      </w:r>
      <w:r>
        <w:rPr>
          <w:rFonts w:ascii="Cambria Math" w:hAnsi="Cambria Math"/>
          <w:szCs w:val="22"/>
          <w:lang w:eastAsia="zh-Hans"/>
        </w:rPr>
        <w:t>。</w:t>
      </w:r>
    </w:p>
    <w:p w14:paraId="215C6671"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4</w:t>
      </w:r>
      <w:r>
        <w:rPr>
          <w:rFonts w:ascii="黑体" w:eastAsia="黑体" w:hAnsi="黑体" w:cs="Times New Roman" w:hint="eastAsia"/>
          <w:b/>
          <w:sz w:val="24"/>
          <w:lang w:eastAsia="zh-Hans"/>
        </w:rPr>
        <w:t>.</w:t>
      </w:r>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 xml:space="preserve">1 </w:t>
      </w:r>
      <w:r>
        <w:rPr>
          <w:rFonts w:ascii="黑体" w:eastAsia="黑体" w:hAnsi="黑体" w:cs="Times New Roman" w:hint="eastAsia"/>
          <w:b/>
          <w:sz w:val="24"/>
          <w:lang w:eastAsia="zh-Hans"/>
        </w:rPr>
        <w:t>信用风险</w:t>
      </w:r>
    </w:p>
    <w:p w14:paraId="70D2C415"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信用风险通常指资产的债权方受到的来自于债务方的违约风险</w:t>
      </w:r>
      <w:r>
        <w:rPr>
          <w:rFonts w:ascii="Cambria Math" w:hAnsi="Cambria Math"/>
          <w:szCs w:val="22"/>
          <w:lang w:eastAsia="zh-Hans"/>
        </w:rPr>
        <w:t>，</w:t>
      </w:r>
      <w:r>
        <w:rPr>
          <w:rFonts w:ascii="Cambria Math" w:hAnsi="Cambria Math" w:hint="eastAsia"/>
          <w:szCs w:val="22"/>
          <w:lang w:eastAsia="zh-Hans"/>
        </w:rPr>
        <w:t>违约的原因多种多样</w:t>
      </w:r>
      <w:r>
        <w:rPr>
          <w:rFonts w:ascii="Cambria Math" w:hAnsi="Cambria Math"/>
          <w:szCs w:val="22"/>
          <w:lang w:eastAsia="zh-Hans"/>
        </w:rPr>
        <w:t>，</w:t>
      </w:r>
      <w:r>
        <w:rPr>
          <w:rFonts w:ascii="Cambria Math" w:hAnsi="Cambria Math" w:hint="eastAsia"/>
          <w:szCs w:val="22"/>
          <w:lang w:eastAsia="zh-Hans"/>
        </w:rPr>
        <w:t>大多是出于流动性或市场因素</w:t>
      </w:r>
      <w:r>
        <w:rPr>
          <w:rFonts w:ascii="Cambria Math" w:hAnsi="Cambria Math"/>
          <w:szCs w:val="22"/>
          <w:lang w:eastAsia="zh-Hans"/>
        </w:rPr>
        <w:t>。</w:t>
      </w:r>
      <w:r>
        <w:rPr>
          <w:rFonts w:ascii="Cambria Math" w:hAnsi="Cambria Math" w:hint="eastAsia"/>
          <w:szCs w:val="22"/>
          <w:lang w:eastAsia="zh-Hans"/>
        </w:rPr>
        <w:t>信用风险对于此类经营存贷款业务的信用密集型企业尤其具有重大意义</w:t>
      </w:r>
      <w:r>
        <w:rPr>
          <w:rFonts w:ascii="Cambria Math" w:hAnsi="Cambria Math"/>
          <w:szCs w:val="22"/>
          <w:lang w:eastAsia="zh-Hans"/>
        </w:rPr>
        <w:t>，</w:t>
      </w:r>
      <w:r>
        <w:rPr>
          <w:rFonts w:ascii="Cambria Math" w:hAnsi="Cambria Math" w:hint="eastAsia"/>
          <w:szCs w:val="22"/>
          <w:lang w:eastAsia="zh-Hans"/>
        </w:rPr>
        <w:t>可以说信用就是金融的基石</w:t>
      </w:r>
      <w:r>
        <w:rPr>
          <w:rFonts w:ascii="Cambria Math" w:hAnsi="Cambria Math"/>
          <w:szCs w:val="22"/>
          <w:lang w:eastAsia="zh-Hans"/>
        </w:rPr>
        <w:t>。</w:t>
      </w:r>
    </w:p>
    <w:p w14:paraId="60B93AF6" w14:textId="77777777" w:rsidR="00E1581F" w:rsidRDefault="0092468C">
      <w:pPr>
        <w:spacing w:before="120" w:after="120" w:line="360" w:lineRule="auto"/>
        <w:ind w:firstLineChars="50" w:firstLine="105"/>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第</w:t>
      </w:r>
      <w:r>
        <w:rPr>
          <w:rFonts w:ascii="Cambria Math" w:hAnsi="Cambria Math"/>
          <w:szCs w:val="22"/>
          <w:lang w:eastAsia="zh-Hans"/>
        </w:rPr>
        <w:t>3</w:t>
      </w:r>
      <w:r>
        <w:rPr>
          <w:rFonts w:ascii="Cambria Math" w:hAnsi="Cambria Math" w:hint="eastAsia"/>
          <w:szCs w:val="22"/>
          <w:lang w:eastAsia="zh-Hans"/>
        </w:rPr>
        <w:t>节中将夹层级证券收益率作为信用风险资产的变量并不准确</w:t>
      </w:r>
      <w:r>
        <w:rPr>
          <w:rFonts w:ascii="Cambria Math" w:hAnsi="Cambria Math"/>
          <w:szCs w:val="22"/>
          <w:lang w:eastAsia="zh-Hans"/>
        </w:rPr>
        <w:t>，</w:t>
      </w:r>
      <w:r>
        <w:rPr>
          <w:rFonts w:ascii="Cambria Math" w:hAnsi="Cambria Math" w:hint="eastAsia"/>
          <w:szCs w:val="22"/>
          <w:lang w:eastAsia="zh-Hans"/>
        </w:rPr>
        <w:t>实际这一类证券包含的主要风险既有信用风险又有市场风险</w:t>
      </w:r>
      <w:r>
        <w:rPr>
          <w:rFonts w:ascii="Cambria Math" w:hAnsi="Cambria Math"/>
          <w:szCs w:val="22"/>
          <w:lang w:eastAsia="zh-Hans"/>
        </w:rPr>
        <w:t>，</w:t>
      </w:r>
      <w:r>
        <w:rPr>
          <w:rFonts w:ascii="Cambria Math" w:hAnsi="Cambria Math" w:hint="eastAsia"/>
          <w:szCs w:val="22"/>
          <w:lang w:eastAsia="zh-Hans"/>
        </w:rPr>
        <w:t>但是这一点在进行</w:t>
      </w:r>
      <w:r>
        <w:rPr>
          <w:rFonts w:ascii="Cambria Math" w:hAnsi="Cambria Math"/>
          <w:szCs w:val="22"/>
          <w:lang w:eastAsia="zh-Hans"/>
        </w:rPr>
        <w:t>C</w:t>
      </w:r>
      <w:r>
        <w:rPr>
          <w:rFonts w:ascii="Cambria Math" w:hAnsi="Cambria Math" w:hint="eastAsia"/>
          <w:szCs w:val="22"/>
          <w:lang w:eastAsia="zh-Hans"/>
        </w:rPr>
        <w:t>opula</w:t>
      </w:r>
      <w:r>
        <w:rPr>
          <w:rFonts w:ascii="Cambria Math" w:hAnsi="Cambria Math" w:hint="eastAsia"/>
          <w:szCs w:val="22"/>
          <w:lang w:eastAsia="zh-Hans"/>
        </w:rPr>
        <w:t>函数形成联合分布的时候可以消除掉</w:t>
      </w:r>
      <w:r>
        <w:rPr>
          <w:rFonts w:ascii="Cambria Math" w:hAnsi="Cambria Math"/>
          <w:szCs w:val="22"/>
          <w:lang w:eastAsia="zh-Hans"/>
        </w:rPr>
        <w:t>。</w:t>
      </w:r>
      <w:r>
        <w:rPr>
          <w:rFonts w:ascii="Cambria Math" w:hAnsi="Cambria Math" w:hint="eastAsia"/>
          <w:szCs w:val="22"/>
          <w:lang w:eastAsia="zh-Hans"/>
        </w:rPr>
        <w:t>虽然在权重没有市场风险大</w:t>
      </w:r>
      <w:r>
        <w:rPr>
          <w:rFonts w:ascii="Cambria Math" w:hAnsi="Cambria Math"/>
          <w:szCs w:val="22"/>
          <w:lang w:eastAsia="zh-Hans"/>
        </w:rPr>
        <w:t>，</w:t>
      </w:r>
      <w:r>
        <w:rPr>
          <w:rFonts w:ascii="Cambria Math" w:hAnsi="Cambria Math" w:hint="eastAsia"/>
          <w:szCs w:val="22"/>
          <w:lang w:eastAsia="zh-Hans"/>
        </w:rPr>
        <w:t>但是信用风险在</w:t>
      </w:r>
      <w:r>
        <w:rPr>
          <w:rFonts w:ascii="Cambria Math" w:hAnsi="Cambria Math"/>
          <w:szCs w:val="22"/>
          <w:lang w:eastAsia="zh-Hans"/>
        </w:rPr>
        <w:t>CV</w:t>
      </w:r>
      <w:r>
        <w:rPr>
          <w:rFonts w:ascii="Cambria Math" w:hAnsi="Cambria Math" w:hint="eastAsia"/>
          <w:szCs w:val="22"/>
          <w:lang w:eastAsia="zh-Hans"/>
        </w:rPr>
        <w:t>a</w:t>
      </w:r>
      <w:r>
        <w:rPr>
          <w:rFonts w:ascii="Cambria Math" w:hAnsi="Cambria Math"/>
          <w:szCs w:val="22"/>
          <w:lang w:eastAsia="zh-Hans"/>
        </w:rPr>
        <w:t>R</w:t>
      </w:r>
      <w:r>
        <w:rPr>
          <w:rFonts w:ascii="Cambria Math" w:hAnsi="Cambria Math" w:hint="eastAsia"/>
          <w:szCs w:val="22"/>
          <w:lang w:eastAsia="zh-Hans"/>
        </w:rPr>
        <w:t>的占比仍然不小</w:t>
      </w:r>
      <w:r>
        <w:rPr>
          <w:rFonts w:ascii="Cambria Math" w:hAnsi="Cambria Math"/>
          <w:szCs w:val="22"/>
          <w:lang w:eastAsia="zh-Hans"/>
        </w:rPr>
        <w:t>，</w:t>
      </w:r>
      <w:r>
        <w:rPr>
          <w:rFonts w:ascii="Cambria Math" w:hAnsi="Cambria Math" w:hint="eastAsia"/>
          <w:szCs w:val="22"/>
          <w:lang w:eastAsia="zh-Hans"/>
        </w:rPr>
        <w:t>需要将其作为主要风险因素看待</w:t>
      </w:r>
      <w:r>
        <w:rPr>
          <w:rFonts w:ascii="Cambria Math" w:hAnsi="Cambria Math"/>
          <w:szCs w:val="22"/>
          <w:lang w:eastAsia="zh-Hans"/>
        </w:rPr>
        <w:t>。</w:t>
      </w:r>
      <w:r>
        <w:rPr>
          <w:rFonts w:ascii="Cambria Math" w:hAnsi="Cambria Math" w:hint="eastAsia"/>
          <w:szCs w:val="22"/>
          <w:lang w:eastAsia="zh-Hans"/>
        </w:rPr>
        <w:t>另外在统计性描述当中</w:t>
      </w:r>
      <w:r>
        <w:rPr>
          <w:rFonts w:ascii="Cambria Math" w:hAnsi="Cambria Math"/>
          <w:szCs w:val="22"/>
          <w:lang w:eastAsia="zh-Hans"/>
        </w:rPr>
        <w:t>，</w:t>
      </w:r>
      <w:r>
        <w:rPr>
          <w:rFonts w:ascii="Cambria Math" w:hAnsi="Cambria Math" w:hint="eastAsia"/>
          <w:szCs w:val="22"/>
          <w:lang w:eastAsia="zh-Hans"/>
        </w:rPr>
        <w:t>夹层级与优先级相反具有右偏的性质</w:t>
      </w:r>
      <w:r>
        <w:rPr>
          <w:rFonts w:ascii="Cambria Math" w:hAnsi="Cambria Math"/>
          <w:szCs w:val="22"/>
          <w:lang w:eastAsia="zh-Hans"/>
        </w:rPr>
        <w:t>，</w:t>
      </w:r>
      <w:r>
        <w:rPr>
          <w:rFonts w:ascii="Cambria Math" w:hAnsi="Cambria Math" w:hint="eastAsia"/>
          <w:szCs w:val="22"/>
          <w:lang w:eastAsia="zh-Hans"/>
        </w:rPr>
        <w:t>说明收益率分布在</w:t>
      </w:r>
      <w:r>
        <w:rPr>
          <w:rFonts w:ascii="Cambria Math" w:hAnsi="Cambria Math"/>
          <w:szCs w:val="22"/>
          <w:lang w:eastAsia="zh-Hans"/>
        </w:rPr>
        <w:t>0</w:t>
      </w:r>
      <w:r>
        <w:rPr>
          <w:rFonts w:ascii="Cambria Math" w:hAnsi="Cambria Math" w:hint="eastAsia"/>
          <w:szCs w:val="22"/>
          <w:lang w:eastAsia="zh-Hans"/>
        </w:rPr>
        <w:t>以下损失区域偏多</w:t>
      </w:r>
      <w:r>
        <w:rPr>
          <w:rFonts w:ascii="Cambria Math" w:hAnsi="Cambria Math"/>
          <w:szCs w:val="22"/>
          <w:lang w:eastAsia="zh-Hans"/>
        </w:rPr>
        <w:t>，</w:t>
      </w:r>
      <w:r>
        <w:rPr>
          <w:rFonts w:ascii="Cambria Math" w:hAnsi="Cambria Math" w:hint="eastAsia"/>
          <w:szCs w:val="22"/>
          <w:lang w:eastAsia="zh-Hans"/>
        </w:rPr>
        <w:t>这说明信用风险对收益率的负面影响较大</w:t>
      </w:r>
      <w:r>
        <w:rPr>
          <w:rFonts w:ascii="Cambria Math" w:hAnsi="Cambria Math"/>
          <w:szCs w:val="22"/>
          <w:lang w:eastAsia="zh-Hans"/>
        </w:rPr>
        <w:t>，</w:t>
      </w:r>
      <w:r>
        <w:rPr>
          <w:rFonts w:ascii="Cambria Math" w:hAnsi="Cambria Math" w:hint="eastAsia"/>
          <w:szCs w:val="22"/>
          <w:lang w:eastAsia="zh-Hans"/>
        </w:rPr>
        <w:t>甚至使得夹层级的期望收益要低于优先级</w:t>
      </w:r>
      <w:r>
        <w:rPr>
          <w:rFonts w:ascii="Cambria Math" w:hAnsi="Cambria Math"/>
          <w:szCs w:val="22"/>
          <w:lang w:eastAsia="zh-Hans"/>
        </w:rPr>
        <w:t>。</w:t>
      </w:r>
    </w:p>
    <w:p w14:paraId="3D17C769"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信用风险中还蕴含着一种特殊的风险原理——道德风险</w:t>
      </w:r>
      <w:r>
        <w:rPr>
          <w:rFonts w:ascii="Cambria Math" w:hAnsi="Cambria Math"/>
          <w:szCs w:val="22"/>
          <w:lang w:eastAsia="zh-Hans"/>
        </w:rPr>
        <w:t>。</w:t>
      </w:r>
      <w:r>
        <w:rPr>
          <w:rFonts w:ascii="Cambria Math" w:hAnsi="Cambria Math" w:hint="eastAsia"/>
          <w:szCs w:val="22"/>
          <w:lang w:eastAsia="zh-Hans"/>
        </w:rPr>
        <w:t>由于投资者和资产持有者的关系已经发生在交易后</w:t>
      </w:r>
      <w:r>
        <w:rPr>
          <w:rFonts w:ascii="Cambria Math" w:hAnsi="Cambria Math"/>
          <w:szCs w:val="22"/>
          <w:lang w:eastAsia="zh-Hans"/>
        </w:rPr>
        <w:t>，</w:t>
      </w:r>
      <w:r>
        <w:rPr>
          <w:rFonts w:ascii="Cambria Math" w:hAnsi="Cambria Math" w:hint="eastAsia"/>
          <w:szCs w:val="22"/>
          <w:lang w:eastAsia="zh-Hans"/>
        </w:rPr>
        <w:t>并且后者不承担完全损失</w:t>
      </w:r>
      <w:r>
        <w:rPr>
          <w:rFonts w:ascii="Cambria Math" w:hAnsi="Cambria Math"/>
          <w:szCs w:val="22"/>
          <w:lang w:eastAsia="zh-Hans"/>
        </w:rPr>
        <w:t>，</w:t>
      </w:r>
      <w:r>
        <w:rPr>
          <w:rFonts w:ascii="Cambria Math" w:hAnsi="Cambria Math" w:hint="eastAsia"/>
          <w:szCs w:val="22"/>
          <w:lang w:eastAsia="zh-Hans"/>
        </w:rPr>
        <w:t>不受契约持有方的充分监督</w:t>
      </w:r>
      <w:r>
        <w:rPr>
          <w:rFonts w:ascii="Cambria Math" w:hAnsi="Cambria Math"/>
          <w:szCs w:val="22"/>
          <w:lang w:eastAsia="zh-Hans"/>
        </w:rPr>
        <w:t>，</w:t>
      </w:r>
      <w:r>
        <w:rPr>
          <w:rFonts w:ascii="Cambria Math" w:hAnsi="Cambria Math" w:hint="eastAsia"/>
          <w:szCs w:val="22"/>
          <w:lang w:eastAsia="zh-Hans"/>
        </w:rPr>
        <w:t>这就导致后者可以在一定程度上保持前后不一致</w:t>
      </w:r>
      <w:r>
        <w:rPr>
          <w:rFonts w:ascii="Cambria Math" w:hAnsi="Cambria Math"/>
          <w:szCs w:val="22"/>
          <w:lang w:eastAsia="zh-Hans"/>
        </w:rPr>
        <w:t>，</w:t>
      </w:r>
      <w:r>
        <w:rPr>
          <w:rFonts w:ascii="Cambria Math" w:hAnsi="Cambria Math" w:hint="eastAsia"/>
          <w:szCs w:val="22"/>
          <w:lang w:eastAsia="zh-Hans"/>
        </w:rPr>
        <w:t>甚至于完全不遵守约定</w:t>
      </w:r>
      <w:r>
        <w:rPr>
          <w:rFonts w:ascii="Cambria Math" w:hAnsi="Cambria Math"/>
          <w:szCs w:val="22"/>
          <w:lang w:eastAsia="zh-Hans"/>
        </w:rPr>
        <w:t>。</w:t>
      </w:r>
    </w:p>
    <w:p w14:paraId="5449CB07"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4</w:t>
      </w:r>
      <w:r>
        <w:rPr>
          <w:rFonts w:ascii="黑体" w:eastAsia="黑体" w:hAnsi="黑体" w:cs="Times New Roman" w:hint="eastAsia"/>
          <w:b/>
          <w:sz w:val="24"/>
          <w:lang w:eastAsia="zh-Hans"/>
        </w:rPr>
        <w:t>.</w:t>
      </w:r>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 xml:space="preserve">2 </w:t>
      </w:r>
      <w:r>
        <w:rPr>
          <w:rFonts w:ascii="黑体" w:eastAsia="黑体" w:hAnsi="黑体" w:cs="Times New Roman" w:hint="eastAsia"/>
          <w:b/>
          <w:sz w:val="24"/>
          <w:lang w:eastAsia="zh-Hans"/>
        </w:rPr>
        <w:t>现金流风险</w:t>
      </w:r>
    </w:p>
    <w:p w14:paraId="2DFEBB1D" w14:textId="77777777" w:rsidR="00E1581F" w:rsidRDefault="0092468C">
      <w:pPr>
        <w:spacing w:before="120" w:after="120" w:line="360" w:lineRule="auto"/>
        <w:ind w:firstLineChars="50" w:firstLine="105"/>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由于</w:t>
      </w:r>
      <w:r>
        <w:rPr>
          <w:rFonts w:ascii="Cambria Math" w:hAnsi="Cambria Math"/>
          <w:szCs w:val="22"/>
          <w:lang w:eastAsia="zh-Hans"/>
        </w:rPr>
        <w:t>ABS</w:t>
      </w:r>
      <w:r>
        <w:rPr>
          <w:rFonts w:ascii="Cambria Math" w:hAnsi="Cambria Math" w:hint="eastAsia"/>
          <w:szCs w:val="22"/>
          <w:lang w:eastAsia="zh-Hans"/>
        </w:rPr>
        <w:t>证券的利率与基础资产所产生的现金流是一致的</w:t>
      </w:r>
      <w:r>
        <w:rPr>
          <w:rFonts w:ascii="Cambria Math" w:hAnsi="Cambria Math"/>
          <w:szCs w:val="22"/>
          <w:lang w:eastAsia="zh-Hans"/>
        </w:rPr>
        <w:t>，</w:t>
      </w:r>
      <w:r>
        <w:rPr>
          <w:rFonts w:ascii="Cambria Math" w:hAnsi="Cambria Math" w:hint="eastAsia"/>
          <w:szCs w:val="22"/>
          <w:lang w:eastAsia="zh-Hans"/>
        </w:rPr>
        <w:t>因此现金流的波动也会直接影响</w:t>
      </w:r>
      <w:r>
        <w:rPr>
          <w:rFonts w:ascii="Cambria Math" w:hAnsi="Cambria Math"/>
          <w:szCs w:val="22"/>
          <w:lang w:eastAsia="zh-Hans"/>
        </w:rPr>
        <w:t>ABS</w:t>
      </w:r>
      <w:r>
        <w:rPr>
          <w:rFonts w:ascii="Cambria Math" w:hAnsi="Cambria Math" w:hint="eastAsia"/>
          <w:szCs w:val="22"/>
          <w:lang w:eastAsia="zh-Hans"/>
        </w:rPr>
        <w:t>证券</w:t>
      </w:r>
      <w:r>
        <w:rPr>
          <w:rFonts w:ascii="Cambria Math" w:hAnsi="Cambria Math"/>
          <w:szCs w:val="22"/>
          <w:lang w:eastAsia="zh-Hans"/>
        </w:rPr>
        <w:t>，</w:t>
      </w:r>
      <w:r>
        <w:rPr>
          <w:rFonts w:ascii="Cambria Math" w:hAnsi="Cambria Math" w:hint="eastAsia"/>
          <w:szCs w:val="22"/>
          <w:lang w:eastAsia="zh-Hans"/>
        </w:rPr>
        <w:t>构成现金流风险</w:t>
      </w:r>
      <w:r>
        <w:rPr>
          <w:rFonts w:ascii="Cambria Math" w:hAnsi="Cambria Math"/>
          <w:szCs w:val="22"/>
          <w:lang w:eastAsia="zh-Hans"/>
        </w:rPr>
        <w:t>。</w:t>
      </w:r>
      <w:r>
        <w:rPr>
          <w:rFonts w:ascii="Cambria Math" w:hAnsi="Cambria Math" w:hint="eastAsia"/>
          <w:szCs w:val="22"/>
          <w:lang w:eastAsia="zh-Hans"/>
        </w:rPr>
        <w:t>这部分的风险来自于基础资产的原始持有人</w:t>
      </w:r>
      <w:r>
        <w:rPr>
          <w:rFonts w:ascii="Cambria Math" w:hAnsi="Cambria Math"/>
          <w:szCs w:val="22"/>
          <w:lang w:eastAsia="zh-Hans"/>
        </w:rPr>
        <w:t>，</w:t>
      </w:r>
      <w:r>
        <w:rPr>
          <w:rFonts w:ascii="Cambria Math" w:hAnsi="Cambria Math" w:hint="eastAsia"/>
          <w:szCs w:val="22"/>
          <w:lang w:eastAsia="zh-Hans"/>
        </w:rPr>
        <w:t>也就是基础资产持有者所转移部分的风险</w:t>
      </w:r>
      <w:r>
        <w:rPr>
          <w:rFonts w:ascii="Cambria Math" w:hAnsi="Cambria Math"/>
          <w:szCs w:val="22"/>
          <w:lang w:eastAsia="zh-Hans"/>
        </w:rPr>
        <w:t>。</w:t>
      </w:r>
      <w:r>
        <w:rPr>
          <w:rFonts w:ascii="Cambria Math" w:hAnsi="Cambria Math" w:hint="eastAsia"/>
          <w:szCs w:val="22"/>
          <w:lang w:eastAsia="zh-Hans"/>
        </w:rPr>
        <w:t>与上一小节的流动性风险相同</w:t>
      </w:r>
      <w:r>
        <w:rPr>
          <w:rFonts w:ascii="Cambria Math" w:hAnsi="Cambria Math"/>
          <w:szCs w:val="22"/>
          <w:lang w:eastAsia="zh-Hans"/>
        </w:rPr>
        <w:t>，</w:t>
      </w:r>
      <w:r>
        <w:rPr>
          <w:rFonts w:ascii="Cambria Math" w:hAnsi="Cambria Math" w:hint="eastAsia"/>
          <w:szCs w:val="22"/>
          <w:lang w:eastAsia="zh-Hans"/>
        </w:rPr>
        <w:t>现金流风险同样会使资金链断裂</w:t>
      </w:r>
      <w:r>
        <w:rPr>
          <w:rFonts w:ascii="Cambria Math" w:hAnsi="Cambria Math"/>
          <w:szCs w:val="22"/>
          <w:lang w:eastAsia="zh-Hans"/>
        </w:rPr>
        <w:t>，</w:t>
      </w:r>
      <w:r>
        <w:rPr>
          <w:rFonts w:ascii="Cambria Math" w:hAnsi="Cambria Math" w:hint="eastAsia"/>
          <w:szCs w:val="22"/>
          <w:lang w:eastAsia="zh-Hans"/>
        </w:rPr>
        <w:t>导致投资者的损失</w:t>
      </w:r>
      <w:r>
        <w:rPr>
          <w:rFonts w:ascii="Cambria Math" w:hAnsi="Cambria Math"/>
          <w:szCs w:val="22"/>
          <w:lang w:eastAsia="zh-Hans"/>
        </w:rPr>
        <w:t>。</w:t>
      </w:r>
    </w:p>
    <w:p w14:paraId="205D0CC5"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对于投资者而言</w:t>
      </w:r>
      <w:r>
        <w:rPr>
          <w:rFonts w:ascii="Cambria Math" w:hAnsi="Cambria Math"/>
          <w:szCs w:val="22"/>
          <w:lang w:eastAsia="zh-Hans"/>
        </w:rPr>
        <w:t>，</w:t>
      </w:r>
      <w:r>
        <w:rPr>
          <w:rFonts w:ascii="Cambria Math" w:hAnsi="Cambria Math" w:hint="eastAsia"/>
          <w:szCs w:val="22"/>
          <w:lang w:eastAsia="zh-Hans"/>
        </w:rPr>
        <w:t>这个问题还分为优先级</w:t>
      </w:r>
      <w:r>
        <w:rPr>
          <w:rFonts w:ascii="Cambria Math" w:hAnsi="Cambria Math"/>
          <w:szCs w:val="22"/>
          <w:lang w:eastAsia="zh-Hans"/>
        </w:rPr>
        <w:t>，</w:t>
      </w:r>
      <w:r>
        <w:rPr>
          <w:rFonts w:ascii="Cambria Math" w:hAnsi="Cambria Math" w:hint="eastAsia"/>
          <w:szCs w:val="22"/>
          <w:lang w:eastAsia="zh-Hans"/>
        </w:rPr>
        <w:t>夹层级</w:t>
      </w:r>
      <w:r>
        <w:rPr>
          <w:rFonts w:ascii="Cambria Math" w:hAnsi="Cambria Math"/>
          <w:szCs w:val="22"/>
          <w:lang w:eastAsia="zh-Hans"/>
        </w:rPr>
        <w:t>，</w:t>
      </w:r>
      <w:r>
        <w:rPr>
          <w:rFonts w:ascii="Cambria Math" w:hAnsi="Cambria Math" w:hint="eastAsia"/>
          <w:szCs w:val="22"/>
          <w:lang w:eastAsia="zh-Hans"/>
        </w:rPr>
        <w:t>次级的不同情况</w:t>
      </w:r>
      <w:r>
        <w:rPr>
          <w:rFonts w:ascii="Cambria Math" w:hAnsi="Cambria Math"/>
          <w:szCs w:val="22"/>
          <w:lang w:eastAsia="zh-Hans"/>
        </w:rPr>
        <w:t>。</w:t>
      </w:r>
      <w:r>
        <w:rPr>
          <w:rFonts w:ascii="Cambria Math" w:hAnsi="Cambria Math" w:hint="eastAsia"/>
          <w:szCs w:val="22"/>
          <w:lang w:eastAsia="zh-Hans"/>
        </w:rPr>
        <w:t>与债权股权的优先剩余求偿关系类似</w:t>
      </w:r>
      <w:r>
        <w:rPr>
          <w:rFonts w:ascii="Cambria Math" w:hAnsi="Cambria Math"/>
          <w:szCs w:val="22"/>
          <w:lang w:eastAsia="zh-Hans"/>
        </w:rPr>
        <w:t>，</w:t>
      </w:r>
      <w:r>
        <w:rPr>
          <w:rFonts w:ascii="Cambria Math" w:hAnsi="Cambria Math"/>
          <w:szCs w:val="22"/>
          <w:lang w:eastAsia="zh-Hans"/>
        </w:rPr>
        <w:t>ABS</w:t>
      </w:r>
      <w:r>
        <w:rPr>
          <w:rFonts w:ascii="Cambria Math" w:hAnsi="Cambria Math" w:hint="eastAsia"/>
          <w:szCs w:val="22"/>
          <w:lang w:eastAsia="zh-Hans"/>
        </w:rPr>
        <w:t>证券在现金流一定的情况下也是分级偿付</w:t>
      </w:r>
      <w:r>
        <w:rPr>
          <w:rFonts w:ascii="Cambria Math" w:hAnsi="Cambria Math"/>
          <w:szCs w:val="22"/>
          <w:lang w:eastAsia="zh-Hans"/>
        </w:rPr>
        <w:t>，</w:t>
      </w:r>
      <w:r>
        <w:rPr>
          <w:rFonts w:ascii="Cambria Math" w:hAnsi="Cambria Math" w:hint="eastAsia"/>
          <w:szCs w:val="22"/>
          <w:lang w:eastAsia="zh-Hans"/>
        </w:rPr>
        <w:t>因此在这一点上对投资者优先级证券优于夹层级</w:t>
      </w:r>
      <w:r>
        <w:rPr>
          <w:rFonts w:ascii="Cambria Math" w:hAnsi="Cambria Math"/>
          <w:szCs w:val="22"/>
          <w:lang w:eastAsia="zh-Hans"/>
        </w:rPr>
        <w:t>。</w:t>
      </w:r>
    </w:p>
    <w:p w14:paraId="2CBFB51D" w14:textId="77777777" w:rsidR="00E1581F" w:rsidRDefault="0092468C">
      <w:pPr>
        <w:spacing w:before="120" w:after="120"/>
        <w:outlineLvl w:val="2"/>
        <w:rPr>
          <w:rFonts w:ascii="黑体" w:eastAsia="黑体" w:hAnsi="黑体" w:cs="Times New Roman"/>
          <w:b/>
          <w:sz w:val="24"/>
          <w:lang w:eastAsia="zh-Hans"/>
        </w:rPr>
      </w:pPr>
      <w:r>
        <w:rPr>
          <w:rFonts w:ascii="黑体" w:eastAsia="黑体" w:hAnsi="黑体" w:cs="Times New Roman"/>
          <w:b/>
          <w:sz w:val="24"/>
          <w:lang w:eastAsia="zh-Hans"/>
        </w:rPr>
        <w:t>4</w:t>
      </w:r>
      <w:r>
        <w:rPr>
          <w:rFonts w:ascii="黑体" w:eastAsia="黑体" w:hAnsi="黑体" w:cs="Times New Roman" w:hint="eastAsia"/>
          <w:b/>
          <w:sz w:val="24"/>
          <w:lang w:eastAsia="zh-Hans"/>
        </w:rPr>
        <w:t>.</w:t>
      </w:r>
      <w:r>
        <w:rPr>
          <w:rFonts w:ascii="黑体" w:eastAsia="黑体" w:hAnsi="黑体" w:cs="Times New Roman"/>
          <w:b/>
          <w:sz w:val="24"/>
          <w:lang w:eastAsia="zh-Hans"/>
        </w:rPr>
        <w:t>2</w:t>
      </w:r>
      <w:r>
        <w:rPr>
          <w:rFonts w:ascii="黑体" w:eastAsia="黑体" w:hAnsi="黑体" w:cs="Times New Roman" w:hint="eastAsia"/>
          <w:b/>
          <w:sz w:val="24"/>
          <w:lang w:eastAsia="zh-Hans"/>
        </w:rPr>
        <w:t>.</w:t>
      </w:r>
      <w:r>
        <w:rPr>
          <w:rFonts w:ascii="黑体" w:eastAsia="黑体" w:hAnsi="黑体" w:cs="Times New Roman"/>
          <w:b/>
          <w:sz w:val="24"/>
          <w:lang w:eastAsia="zh-Hans"/>
        </w:rPr>
        <w:t xml:space="preserve">3 </w:t>
      </w:r>
      <w:r>
        <w:rPr>
          <w:rFonts w:ascii="黑体" w:eastAsia="黑体" w:hAnsi="黑体" w:cs="Times New Roman" w:hint="eastAsia"/>
          <w:b/>
          <w:sz w:val="24"/>
          <w:lang w:eastAsia="zh-Hans"/>
        </w:rPr>
        <w:t>循环池风险</w:t>
      </w:r>
    </w:p>
    <w:p w14:paraId="5193E151" w14:textId="77777777" w:rsidR="00E1581F" w:rsidRDefault="0092468C">
      <w:pPr>
        <w:spacing w:before="120" w:after="120" w:line="360" w:lineRule="auto"/>
        <w:ind w:firstLineChars="50" w:firstLine="105"/>
        <w:jc w:val="left"/>
        <w:rPr>
          <w:rFonts w:ascii="Cambria Math" w:hAnsi="Cambria Math"/>
          <w:szCs w:val="22"/>
        </w:rPr>
      </w:pPr>
      <w:r>
        <w:rPr>
          <w:rFonts w:ascii="Cambria Math" w:hAnsi="Cambria Math"/>
          <w:szCs w:val="22"/>
          <w:lang w:eastAsia="zh-Hans"/>
        </w:rPr>
        <w:t xml:space="preserve"> </w:t>
      </w:r>
      <w:r>
        <w:rPr>
          <w:rFonts w:ascii="Cambria Math" w:hAnsi="Cambria Math" w:hint="eastAsia"/>
          <w:szCs w:val="22"/>
          <w:lang w:eastAsia="zh-Hans"/>
        </w:rPr>
        <w:t>循环池是与静态池相对立的一种特殊交易结构</w:t>
      </w:r>
      <w:r>
        <w:rPr>
          <w:rFonts w:ascii="Cambria Math" w:hAnsi="Cambria Math"/>
          <w:szCs w:val="22"/>
          <w:lang w:eastAsia="zh-Hans"/>
        </w:rPr>
        <w:t>。</w:t>
      </w:r>
      <w:r>
        <w:rPr>
          <w:rFonts w:ascii="Cambria Math" w:hAnsi="Cambria Math" w:hint="eastAsia"/>
          <w:szCs w:val="22"/>
          <w:lang w:eastAsia="zh-Hans"/>
        </w:rPr>
        <w:t>静态池是</w:t>
      </w:r>
      <w:r>
        <w:rPr>
          <w:rFonts w:ascii="Cambria Math" w:hAnsi="Cambria Math"/>
          <w:szCs w:val="22"/>
          <w:lang w:eastAsia="zh-Hans"/>
        </w:rPr>
        <w:t>ABS</w:t>
      </w:r>
      <w:r>
        <w:rPr>
          <w:rFonts w:ascii="Cambria Math" w:hAnsi="Cambria Math" w:hint="eastAsia"/>
          <w:szCs w:val="22"/>
          <w:lang w:eastAsia="zh-Hans"/>
        </w:rPr>
        <w:t>的一般形式</w:t>
      </w:r>
      <w:r>
        <w:rPr>
          <w:rFonts w:ascii="Cambria Math" w:hAnsi="Cambria Math"/>
          <w:szCs w:val="22"/>
          <w:lang w:eastAsia="zh-Hans"/>
        </w:rPr>
        <w:t>，</w:t>
      </w:r>
      <w:r>
        <w:rPr>
          <w:rFonts w:ascii="Cambria Math" w:hAnsi="Cambria Math" w:hint="eastAsia"/>
          <w:szCs w:val="22"/>
          <w:lang w:eastAsia="zh-Hans"/>
        </w:rPr>
        <w:t>spv</w:t>
      </w:r>
      <w:r>
        <w:rPr>
          <w:rFonts w:ascii="Cambria Math" w:hAnsi="Cambria Math" w:hint="eastAsia"/>
          <w:szCs w:val="22"/>
          <w:lang w:eastAsia="zh-Hans"/>
        </w:rPr>
        <w:t>一次性买入所有资产</w:t>
      </w:r>
      <w:r>
        <w:rPr>
          <w:rFonts w:ascii="Cambria Math" w:hAnsi="Cambria Math"/>
          <w:szCs w:val="22"/>
          <w:lang w:eastAsia="zh-Hans"/>
        </w:rPr>
        <w:t>，</w:t>
      </w:r>
      <w:r>
        <w:rPr>
          <w:rFonts w:ascii="Cambria Math" w:hAnsi="Cambria Math" w:hint="eastAsia"/>
          <w:szCs w:val="22"/>
          <w:lang w:eastAsia="zh-Hans"/>
        </w:rPr>
        <w:t>资产池内的资产保持固定不变</w:t>
      </w:r>
      <w:r>
        <w:rPr>
          <w:rFonts w:ascii="Cambria Math" w:hAnsi="Cambria Math"/>
          <w:szCs w:val="22"/>
          <w:lang w:eastAsia="zh-Hans"/>
        </w:rPr>
        <w:t>。</w:t>
      </w:r>
      <w:r>
        <w:rPr>
          <w:rFonts w:ascii="Cambria Math" w:hAnsi="Cambria Math" w:hint="eastAsia"/>
          <w:szCs w:val="22"/>
          <w:lang w:eastAsia="zh-Hans"/>
        </w:rPr>
        <w:t>而</w:t>
      </w:r>
      <w:r>
        <w:rPr>
          <w:rFonts w:ascii="Cambria Math" w:hAnsi="Cambria Math" w:hint="eastAsia"/>
          <w:szCs w:val="22"/>
        </w:rPr>
        <w:t>循环</w:t>
      </w:r>
      <w:r>
        <w:rPr>
          <w:rFonts w:ascii="Cambria Math" w:hAnsi="Cambria Math" w:hint="eastAsia"/>
          <w:szCs w:val="22"/>
          <w:lang w:eastAsia="zh-Hans"/>
        </w:rPr>
        <w:t>池</w:t>
      </w:r>
      <w:r>
        <w:rPr>
          <w:rFonts w:ascii="Cambria Math" w:hAnsi="Cambria Math" w:hint="eastAsia"/>
          <w:szCs w:val="22"/>
        </w:rPr>
        <w:t>是基础资产产生的现金流不完全用于向投资人进行分配，而是用于持续购买新的基础资产，从而使得基础资产池形成一个动态的循环池</w:t>
      </w:r>
      <w:r>
        <w:rPr>
          <w:rFonts w:ascii="Cambria Math" w:hAnsi="Cambria Math"/>
          <w:szCs w:val="22"/>
        </w:rPr>
        <w:t>。</w:t>
      </w:r>
    </w:p>
    <w:p w14:paraId="3137BAB7" w14:textId="77777777" w:rsidR="00E1581F" w:rsidRDefault="0092468C">
      <w:pPr>
        <w:spacing w:before="120" w:after="120" w:line="360" w:lineRule="auto"/>
        <w:ind w:firstLineChars="50" w:firstLine="105"/>
        <w:jc w:val="left"/>
        <w:rPr>
          <w:rFonts w:ascii="Cambria Math" w:hAnsi="Cambria Math"/>
          <w:szCs w:val="22"/>
          <w:lang w:eastAsia="zh-Hans"/>
        </w:rPr>
      </w:pPr>
      <w:r>
        <w:rPr>
          <w:rFonts w:ascii="Cambria Math" w:hAnsi="Cambria Math"/>
          <w:szCs w:val="22"/>
        </w:rPr>
        <w:t xml:space="preserve"> </w:t>
      </w:r>
      <w:r>
        <w:rPr>
          <w:rFonts w:ascii="Cambria Math" w:hAnsi="Cambria Math" w:hint="eastAsia"/>
          <w:szCs w:val="22"/>
          <w:lang w:eastAsia="zh-Hans"/>
        </w:rPr>
        <w:t>以蚂蚁借呗为例</w:t>
      </w:r>
      <w:r>
        <w:rPr>
          <w:rFonts w:ascii="Cambria Math" w:hAnsi="Cambria Math"/>
          <w:szCs w:val="22"/>
          <w:lang w:eastAsia="zh-Hans"/>
        </w:rPr>
        <w:t>，</w:t>
      </w:r>
      <w:r>
        <w:rPr>
          <w:rFonts w:ascii="Cambria Math" w:hAnsi="Cambria Math" w:hint="eastAsia"/>
          <w:szCs w:val="22"/>
          <w:lang w:eastAsia="zh-Hans"/>
        </w:rPr>
        <w:t>蚂蚁借呗的基础资产为向广大用户提供的小额贷款</w:t>
      </w:r>
      <w:r>
        <w:rPr>
          <w:rFonts w:ascii="Cambria Math" w:hAnsi="Cambria Math"/>
          <w:szCs w:val="22"/>
          <w:lang w:eastAsia="zh-Hans"/>
        </w:rPr>
        <w:t>。</w:t>
      </w:r>
      <w:r>
        <w:rPr>
          <w:rFonts w:ascii="Cambria Math" w:hAnsi="Cambria Math" w:hint="eastAsia"/>
          <w:szCs w:val="22"/>
          <w:lang w:eastAsia="zh-Hans"/>
        </w:rPr>
        <w:t>在循环池的条件</w:t>
      </w:r>
      <w:r>
        <w:rPr>
          <w:rFonts w:ascii="Cambria Math" w:hAnsi="Cambria Math" w:hint="eastAsia"/>
          <w:szCs w:val="22"/>
          <w:lang w:eastAsia="zh-Hans"/>
        </w:rPr>
        <w:lastRenderedPageBreak/>
        <w:t>下</w:t>
      </w:r>
      <w:r>
        <w:rPr>
          <w:rFonts w:ascii="Cambria Math" w:hAnsi="Cambria Math"/>
          <w:szCs w:val="22"/>
          <w:lang w:eastAsia="zh-Hans"/>
        </w:rPr>
        <w:t>，</w:t>
      </w:r>
      <w:r>
        <w:rPr>
          <w:rFonts w:ascii="Cambria Math" w:hAnsi="Cambria Math" w:hint="eastAsia"/>
          <w:szCs w:val="22"/>
          <w:lang w:eastAsia="zh-Hans"/>
        </w:rPr>
        <w:t>当有的用户偿还了一笔小额贷产生的现金流后</w:t>
      </w:r>
      <w:r>
        <w:rPr>
          <w:rFonts w:ascii="Cambria Math" w:hAnsi="Cambria Math"/>
          <w:szCs w:val="22"/>
          <w:lang w:eastAsia="zh-Hans"/>
        </w:rPr>
        <w:t>，</w:t>
      </w:r>
      <w:r>
        <w:rPr>
          <w:rFonts w:ascii="Cambria Math" w:hAnsi="Cambria Math" w:hint="eastAsia"/>
          <w:szCs w:val="22"/>
          <w:lang w:eastAsia="zh-Hans"/>
        </w:rPr>
        <w:t>这笔钱并不一定马上用于支付借呗</w:t>
      </w:r>
      <w:r>
        <w:rPr>
          <w:rFonts w:ascii="Cambria Math" w:hAnsi="Cambria Math"/>
          <w:szCs w:val="22"/>
          <w:lang w:eastAsia="zh-Hans"/>
        </w:rPr>
        <w:t>ABS</w:t>
      </w:r>
      <w:r>
        <w:rPr>
          <w:rFonts w:ascii="Cambria Math" w:hAnsi="Cambria Math" w:hint="eastAsia"/>
          <w:szCs w:val="22"/>
          <w:lang w:eastAsia="zh-Hans"/>
        </w:rPr>
        <w:t>证券的利息</w:t>
      </w:r>
      <w:r>
        <w:rPr>
          <w:rFonts w:ascii="Cambria Math" w:hAnsi="Cambria Math"/>
          <w:szCs w:val="22"/>
          <w:lang w:eastAsia="zh-Hans"/>
        </w:rPr>
        <w:t>，</w:t>
      </w:r>
      <w:r>
        <w:rPr>
          <w:rFonts w:ascii="Cambria Math" w:hAnsi="Cambria Math" w:hint="eastAsia"/>
          <w:szCs w:val="22"/>
          <w:lang w:eastAsia="zh-Hans"/>
        </w:rPr>
        <w:t>而是转而向其他用户提供另一笔贷款</w:t>
      </w:r>
      <w:r>
        <w:rPr>
          <w:rFonts w:ascii="Cambria Math" w:hAnsi="Cambria Math"/>
          <w:szCs w:val="22"/>
          <w:lang w:eastAsia="zh-Hans"/>
        </w:rPr>
        <w:t>。</w:t>
      </w:r>
      <w:r>
        <w:rPr>
          <w:rFonts w:ascii="Cambria Math" w:hAnsi="Cambria Math" w:hint="eastAsia"/>
          <w:szCs w:val="22"/>
          <w:lang w:eastAsia="zh-Hans"/>
        </w:rPr>
        <w:t>如此一来</w:t>
      </w:r>
      <w:r>
        <w:rPr>
          <w:rFonts w:ascii="Cambria Math" w:hAnsi="Cambria Math"/>
          <w:szCs w:val="22"/>
          <w:lang w:eastAsia="zh-Hans"/>
        </w:rPr>
        <w:t>，</w:t>
      </w:r>
      <w:r>
        <w:rPr>
          <w:rFonts w:ascii="Cambria Math" w:hAnsi="Cambria Math" w:hint="eastAsia"/>
          <w:szCs w:val="22"/>
          <w:lang w:eastAsia="zh-Hans"/>
        </w:rPr>
        <w:t>就形成了与商业银行信贷扩张相似的机制</w:t>
      </w:r>
      <w:r>
        <w:rPr>
          <w:rFonts w:ascii="Cambria Math" w:hAnsi="Cambria Math"/>
          <w:szCs w:val="22"/>
          <w:lang w:eastAsia="zh-Hans"/>
        </w:rPr>
        <w:t>，</w:t>
      </w:r>
      <w:r>
        <w:rPr>
          <w:rFonts w:ascii="Cambria Math" w:hAnsi="Cambria Math" w:hint="eastAsia"/>
          <w:szCs w:val="22"/>
          <w:lang w:eastAsia="zh-Hans"/>
        </w:rPr>
        <w:t>资产池理论上可以无限扩充</w:t>
      </w:r>
      <w:r>
        <w:rPr>
          <w:rFonts w:ascii="Cambria Math" w:hAnsi="Cambria Math"/>
          <w:szCs w:val="22"/>
          <w:lang w:eastAsia="zh-Hans"/>
        </w:rPr>
        <w:t>，</w:t>
      </w:r>
      <w:r>
        <w:rPr>
          <w:rFonts w:ascii="Cambria Math" w:hAnsi="Cambria Math" w:hint="eastAsia"/>
          <w:szCs w:val="22"/>
          <w:lang w:eastAsia="zh-Hans"/>
        </w:rPr>
        <w:t>与此同时也是风险可以无限累加的过程</w:t>
      </w:r>
      <w:r>
        <w:rPr>
          <w:rFonts w:ascii="Cambria Math" w:hAnsi="Cambria Math"/>
          <w:szCs w:val="22"/>
          <w:lang w:eastAsia="zh-Hans"/>
        </w:rPr>
        <w:t>。</w:t>
      </w:r>
    </w:p>
    <w:p w14:paraId="4202D399"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在</w:t>
      </w:r>
      <w:r>
        <w:rPr>
          <w:rFonts w:ascii="Cambria Math" w:hAnsi="Cambria Math"/>
          <w:szCs w:val="22"/>
          <w:lang w:eastAsia="zh-Hans"/>
        </w:rPr>
        <w:t>CNABS</w:t>
      </w:r>
      <w:r>
        <w:rPr>
          <w:rFonts w:ascii="Cambria Math" w:hAnsi="Cambria Math" w:hint="eastAsia"/>
          <w:szCs w:val="22"/>
          <w:lang w:eastAsia="zh-Hans"/>
        </w:rPr>
        <w:t>中收录的共计</w:t>
      </w:r>
      <w:r>
        <w:rPr>
          <w:rFonts w:ascii="Cambria Math" w:hAnsi="Cambria Math"/>
          <w:szCs w:val="22"/>
          <w:lang w:eastAsia="zh-Hans"/>
        </w:rPr>
        <w:t>379</w:t>
      </w:r>
      <w:r>
        <w:rPr>
          <w:rFonts w:ascii="Cambria Math" w:hAnsi="Cambria Math" w:hint="eastAsia"/>
          <w:szCs w:val="22"/>
          <w:lang w:eastAsia="zh-Hans"/>
        </w:rPr>
        <w:t>条蚂蚁</w:t>
      </w:r>
      <w:r>
        <w:rPr>
          <w:rFonts w:ascii="Cambria Math" w:hAnsi="Cambria Math"/>
          <w:szCs w:val="22"/>
          <w:lang w:eastAsia="zh-Hans"/>
        </w:rPr>
        <w:t>ABS</w:t>
      </w:r>
      <w:r>
        <w:rPr>
          <w:rFonts w:ascii="Cambria Math" w:hAnsi="Cambria Math" w:hint="eastAsia"/>
          <w:szCs w:val="22"/>
          <w:lang w:eastAsia="zh-Hans"/>
        </w:rPr>
        <w:t>产品中</w:t>
      </w:r>
      <w:r>
        <w:rPr>
          <w:rFonts w:ascii="Cambria Math" w:hAnsi="Cambria Math"/>
          <w:szCs w:val="22"/>
          <w:lang w:eastAsia="zh-Hans"/>
        </w:rPr>
        <w:t>，</w:t>
      </w:r>
      <w:r>
        <w:rPr>
          <w:rFonts w:ascii="Cambria Math" w:hAnsi="Cambria Math" w:hint="eastAsia"/>
          <w:szCs w:val="22"/>
          <w:lang w:eastAsia="zh-Hans"/>
        </w:rPr>
        <w:t>有</w:t>
      </w:r>
      <w:r>
        <w:rPr>
          <w:rFonts w:ascii="Cambria Math" w:hAnsi="Cambria Math"/>
          <w:szCs w:val="22"/>
          <w:lang w:eastAsia="zh-Hans"/>
        </w:rPr>
        <w:t>211</w:t>
      </w:r>
      <w:r>
        <w:rPr>
          <w:rFonts w:ascii="Cambria Math" w:hAnsi="Cambria Math" w:hint="eastAsia"/>
          <w:szCs w:val="22"/>
          <w:lang w:eastAsia="zh-Hans"/>
        </w:rPr>
        <w:t>条的资产池属于循环池形式</w:t>
      </w:r>
      <w:r>
        <w:rPr>
          <w:rFonts w:ascii="Cambria Math" w:hAnsi="Cambria Math"/>
          <w:szCs w:val="22"/>
          <w:lang w:eastAsia="zh-Hans"/>
        </w:rPr>
        <w:t>。</w:t>
      </w:r>
      <w:r>
        <w:rPr>
          <w:rFonts w:ascii="Cambria Math" w:hAnsi="Cambria Math" w:hint="eastAsia"/>
          <w:szCs w:val="22"/>
          <w:lang w:eastAsia="zh-Hans"/>
        </w:rPr>
        <w:t>虽然循环池具有提高流动性</w:t>
      </w:r>
      <w:r>
        <w:rPr>
          <w:rFonts w:ascii="Cambria Math" w:hAnsi="Cambria Math"/>
          <w:szCs w:val="22"/>
          <w:lang w:eastAsia="zh-Hans"/>
        </w:rPr>
        <w:t>，</w:t>
      </w:r>
      <w:r>
        <w:rPr>
          <w:rFonts w:ascii="Cambria Math" w:hAnsi="Cambria Math" w:hint="eastAsia"/>
          <w:szCs w:val="22"/>
          <w:lang w:eastAsia="zh-Hans"/>
        </w:rPr>
        <w:t>解决期限错配问题的优点</w:t>
      </w:r>
      <w:r>
        <w:rPr>
          <w:rFonts w:ascii="Cambria Math" w:hAnsi="Cambria Math"/>
          <w:szCs w:val="22"/>
          <w:lang w:eastAsia="zh-Hans"/>
        </w:rPr>
        <w:t>，</w:t>
      </w:r>
      <w:r>
        <w:rPr>
          <w:rFonts w:ascii="Cambria Math" w:hAnsi="Cambria Math" w:hint="eastAsia"/>
          <w:szCs w:val="22"/>
          <w:lang w:eastAsia="zh-Hans"/>
        </w:rPr>
        <w:t>但与此同时也会进一步增加</w:t>
      </w:r>
      <w:r>
        <w:rPr>
          <w:rFonts w:ascii="Cambria Math" w:hAnsi="Cambria Math"/>
          <w:szCs w:val="22"/>
          <w:lang w:eastAsia="zh-Hans"/>
        </w:rPr>
        <w:t>ABS</w:t>
      </w:r>
      <w:r>
        <w:rPr>
          <w:rFonts w:ascii="Cambria Math" w:hAnsi="Cambria Math" w:hint="eastAsia"/>
          <w:szCs w:val="22"/>
          <w:lang w:eastAsia="zh-Hans"/>
        </w:rPr>
        <w:t>的风险</w:t>
      </w:r>
      <w:r>
        <w:rPr>
          <w:rFonts w:ascii="Cambria Math" w:hAnsi="Cambria Math"/>
          <w:szCs w:val="22"/>
          <w:lang w:eastAsia="zh-Hans"/>
        </w:rPr>
        <w:t>。</w:t>
      </w:r>
    </w:p>
    <w:p w14:paraId="017C7B9D"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4</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 xml:space="preserve">3 </w:t>
      </w:r>
      <w:r>
        <w:rPr>
          <w:rFonts w:ascii="黑体" w:eastAsia="黑体" w:hAnsi="黑体" w:cs="Times New Roman" w:hint="eastAsia"/>
          <w:b/>
          <w:sz w:val="28"/>
          <w:szCs w:val="28"/>
          <w:lang w:eastAsia="zh-Hans"/>
        </w:rPr>
        <w:t>其他风险</w:t>
      </w:r>
    </w:p>
    <w:p w14:paraId="1F9EE026" w14:textId="77777777" w:rsidR="00E1581F" w:rsidRDefault="0092468C">
      <w:pPr>
        <w:spacing w:before="120" w:after="120" w:line="360" w:lineRule="auto"/>
        <w:ind w:firstLineChars="50" w:firstLine="105"/>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除上述列举出的风险外</w:t>
      </w:r>
      <w:r>
        <w:rPr>
          <w:rFonts w:ascii="Cambria Math" w:hAnsi="Cambria Math"/>
          <w:szCs w:val="22"/>
          <w:lang w:eastAsia="zh-Hans"/>
        </w:rPr>
        <w:t>，</w:t>
      </w:r>
      <w:r>
        <w:rPr>
          <w:rFonts w:ascii="Cambria Math" w:hAnsi="Cambria Math" w:hint="eastAsia"/>
          <w:szCs w:val="22"/>
          <w:lang w:eastAsia="zh-Hans"/>
        </w:rPr>
        <w:t>还存在一些其他类型的风险</w:t>
      </w:r>
      <w:r>
        <w:rPr>
          <w:rFonts w:ascii="Cambria Math" w:hAnsi="Cambria Math"/>
          <w:szCs w:val="22"/>
          <w:lang w:eastAsia="zh-Hans"/>
        </w:rPr>
        <w:t>，</w:t>
      </w:r>
      <w:r>
        <w:rPr>
          <w:rFonts w:ascii="Cambria Math" w:hAnsi="Cambria Math" w:hint="eastAsia"/>
          <w:szCs w:val="22"/>
          <w:lang w:eastAsia="zh-Hans"/>
        </w:rPr>
        <w:t>比如</w:t>
      </w:r>
      <w:r>
        <w:rPr>
          <w:rFonts w:ascii="Cambria Math" w:hAnsi="Cambria Math"/>
          <w:szCs w:val="22"/>
          <w:lang w:eastAsia="zh-Hans"/>
        </w:rPr>
        <w:t>：</w:t>
      </w:r>
    </w:p>
    <w:p w14:paraId="2D09C86E"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基础资产的原始持有者的流动性风险</w:t>
      </w:r>
      <w:r>
        <w:rPr>
          <w:rFonts w:ascii="Cambria Math" w:hAnsi="Cambria Math"/>
          <w:szCs w:val="22"/>
          <w:lang w:eastAsia="zh-Hans"/>
        </w:rPr>
        <w:t>，</w:t>
      </w:r>
      <w:r>
        <w:rPr>
          <w:rFonts w:ascii="Cambria Math" w:hAnsi="Cambria Math" w:hint="eastAsia"/>
          <w:szCs w:val="22"/>
          <w:lang w:eastAsia="zh-Hans"/>
        </w:rPr>
        <w:t>信用风险</w:t>
      </w:r>
      <w:r>
        <w:rPr>
          <w:rFonts w:ascii="Cambria Math" w:hAnsi="Cambria Math"/>
          <w:szCs w:val="22"/>
          <w:lang w:eastAsia="zh-Hans"/>
        </w:rPr>
        <w:t>，</w:t>
      </w:r>
      <w:r>
        <w:rPr>
          <w:rFonts w:ascii="Cambria Math" w:hAnsi="Cambria Math" w:hint="eastAsia"/>
          <w:szCs w:val="22"/>
          <w:lang w:eastAsia="zh-Hans"/>
        </w:rPr>
        <w:t>市场风险等都会向下传递</w:t>
      </w:r>
      <w:r>
        <w:rPr>
          <w:rFonts w:ascii="Cambria Math" w:hAnsi="Cambria Math"/>
          <w:szCs w:val="22"/>
          <w:lang w:eastAsia="zh-Hans"/>
        </w:rPr>
        <w:t>，</w:t>
      </w:r>
      <w:r>
        <w:rPr>
          <w:rFonts w:ascii="Cambria Math" w:hAnsi="Cambria Math" w:hint="eastAsia"/>
          <w:szCs w:val="22"/>
          <w:lang w:eastAsia="zh-Hans"/>
        </w:rPr>
        <w:t>形成整个西资金链上的共同风险</w:t>
      </w:r>
      <w:r>
        <w:rPr>
          <w:rFonts w:ascii="Cambria Math" w:hAnsi="Cambria Math"/>
          <w:szCs w:val="22"/>
          <w:lang w:eastAsia="zh-Hans"/>
        </w:rPr>
        <w:t>；</w:t>
      </w:r>
    </w:p>
    <w:p w14:paraId="6B5AF2E5"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证券的提前偿付</w:t>
      </w:r>
      <w:r>
        <w:rPr>
          <w:rFonts w:ascii="Cambria Math" w:hAnsi="Cambria Math"/>
          <w:szCs w:val="22"/>
          <w:lang w:eastAsia="zh-Hans"/>
        </w:rPr>
        <w:t>，</w:t>
      </w:r>
      <w:r>
        <w:rPr>
          <w:rFonts w:ascii="Cambria Math" w:hAnsi="Cambria Math" w:hint="eastAsia"/>
          <w:szCs w:val="22"/>
          <w:lang w:eastAsia="zh-Hans"/>
        </w:rPr>
        <w:t>提前赎回行为会对流动性产造成更大压力</w:t>
      </w:r>
      <w:r>
        <w:rPr>
          <w:rFonts w:ascii="Cambria Math" w:hAnsi="Cambria Math"/>
          <w:szCs w:val="22"/>
          <w:lang w:eastAsia="zh-Hans"/>
        </w:rPr>
        <w:t>，</w:t>
      </w:r>
      <w:r>
        <w:rPr>
          <w:rFonts w:ascii="Cambria Math" w:hAnsi="Cambria Math" w:hint="eastAsia"/>
          <w:szCs w:val="22"/>
          <w:lang w:eastAsia="zh-Hans"/>
        </w:rPr>
        <w:t>产生流动性和信用风险</w:t>
      </w:r>
      <w:r>
        <w:rPr>
          <w:rFonts w:ascii="Cambria Math" w:hAnsi="Cambria Math"/>
          <w:szCs w:val="22"/>
          <w:lang w:eastAsia="zh-Hans"/>
        </w:rPr>
        <w:t>。</w:t>
      </w:r>
    </w:p>
    <w:p w14:paraId="1B2535F7"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相关参与机构的代理成本问题</w:t>
      </w:r>
      <w:r>
        <w:rPr>
          <w:rFonts w:ascii="Cambria Math" w:hAnsi="Cambria Math"/>
          <w:szCs w:val="22"/>
          <w:lang w:eastAsia="zh-Hans"/>
        </w:rPr>
        <w:t>，</w:t>
      </w:r>
      <w:r>
        <w:rPr>
          <w:rFonts w:ascii="Cambria Math" w:hAnsi="Cambria Math" w:hint="eastAsia"/>
          <w:szCs w:val="22"/>
          <w:lang w:eastAsia="zh-Hans"/>
        </w:rPr>
        <w:t>产生额外的代理风险等等</w:t>
      </w:r>
      <w:r>
        <w:rPr>
          <w:rFonts w:ascii="Cambria Math" w:hAnsi="Cambria Math"/>
          <w:szCs w:val="22"/>
          <w:lang w:eastAsia="zh-Hans"/>
        </w:rPr>
        <w:t>。</w:t>
      </w:r>
    </w:p>
    <w:p w14:paraId="7D93FCD9"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4</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4 ABS</w:t>
      </w:r>
      <w:r>
        <w:rPr>
          <w:rFonts w:ascii="黑体" w:eastAsia="黑体" w:hAnsi="黑体" w:cs="Times New Roman" w:hint="eastAsia"/>
          <w:b/>
          <w:sz w:val="28"/>
          <w:szCs w:val="28"/>
          <w:lang w:eastAsia="zh-Hans"/>
        </w:rPr>
        <w:t>风险总结</w:t>
      </w:r>
    </w:p>
    <w:p w14:paraId="315812E9"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通过上述分析内容</w:t>
      </w:r>
      <w:r>
        <w:rPr>
          <w:rFonts w:ascii="Cambria Math" w:hAnsi="Cambria Math"/>
          <w:szCs w:val="22"/>
          <w:lang w:eastAsia="zh-Hans"/>
        </w:rPr>
        <w:t>，</w:t>
      </w:r>
      <w:r>
        <w:rPr>
          <w:rFonts w:ascii="Cambria Math" w:hAnsi="Cambria Math" w:hint="eastAsia"/>
          <w:szCs w:val="22"/>
          <w:lang w:eastAsia="zh-Hans"/>
        </w:rPr>
        <w:t>可以发现蚂蚁集团的</w:t>
      </w:r>
      <w:r>
        <w:rPr>
          <w:rFonts w:ascii="Cambria Math" w:hAnsi="Cambria Math"/>
          <w:szCs w:val="22"/>
          <w:lang w:eastAsia="zh-Hans"/>
        </w:rPr>
        <w:t>ABS</w:t>
      </w:r>
      <w:r>
        <w:rPr>
          <w:rFonts w:ascii="Cambria Math" w:hAnsi="Cambria Math" w:hint="eastAsia"/>
          <w:szCs w:val="22"/>
          <w:lang w:eastAsia="zh-Hans"/>
        </w:rPr>
        <w:t>风险具有几个特点</w:t>
      </w:r>
      <w:r>
        <w:rPr>
          <w:rFonts w:ascii="Cambria Math" w:hAnsi="Cambria Math"/>
          <w:szCs w:val="22"/>
          <w:lang w:eastAsia="zh-Hans"/>
        </w:rPr>
        <w:t>：</w:t>
      </w:r>
    </w:p>
    <w:p w14:paraId="1ADA34B6" w14:textId="77777777" w:rsidR="00E1581F" w:rsidRDefault="0092468C">
      <w:pPr>
        <w:numPr>
          <w:ilvl w:val="0"/>
          <w:numId w:val="1"/>
        </w:numPr>
        <w:spacing w:before="120" w:after="120" w:line="360" w:lineRule="auto"/>
        <w:ind w:firstLineChars="100" w:firstLine="210"/>
        <w:jc w:val="left"/>
        <w:outlineLvl w:val="2"/>
        <w:rPr>
          <w:rFonts w:ascii="Cambria Math" w:hAnsi="Cambria Math"/>
          <w:szCs w:val="22"/>
          <w:lang w:eastAsia="zh-Hans"/>
        </w:rPr>
      </w:pPr>
      <w:r>
        <w:rPr>
          <w:rFonts w:ascii="Cambria Math" w:hAnsi="Cambria Math" w:hint="eastAsia"/>
          <w:szCs w:val="22"/>
          <w:lang w:eastAsia="zh-Hans"/>
        </w:rPr>
        <w:t>风险具有自上而下的传递性</w:t>
      </w:r>
      <w:r>
        <w:rPr>
          <w:rFonts w:ascii="Cambria Math" w:hAnsi="Cambria Math"/>
          <w:szCs w:val="22"/>
          <w:lang w:eastAsia="zh-Hans"/>
        </w:rPr>
        <w:t>：</w:t>
      </w:r>
    </w:p>
    <w:p w14:paraId="4024E935" w14:textId="77777777" w:rsidR="00E1581F" w:rsidRDefault="0092468C">
      <w:pPr>
        <w:spacing w:before="120" w:after="120" w:line="360" w:lineRule="auto"/>
        <w:ind w:firstLineChars="100" w:firstLine="210"/>
        <w:jc w:val="left"/>
        <w:rPr>
          <w:rFonts w:ascii="Cambria Math" w:hAnsi="Cambria Math"/>
          <w:szCs w:val="22"/>
          <w:lang w:eastAsia="zh-Hans"/>
        </w:rPr>
      </w:pPr>
      <w:r>
        <w:rPr>
          <w:rFonts w:ascii="Cambria Math" w:hAnsi="Cambria Math" w:hint="eastAsia"/>
          <w:szCs w:val="22"/>
          <w:lang w:eastAsia="zh-Hans"/>
        </w:rPr>
        <w:t>在</w:t>
      </w:r>
      <w:r>
        <w:rPr>
          <w:rFonts w:ascii="Cambria Math" w:hAnsi="Cambria Math"/>
          <w:szCs w:val="22"/>
          <w:lang w:eastAsia="zh-Hans"/>
        </w:rPr>
        <w:t>ABS</w:t>
      </w:r>
      <w:r>
        <w:rPr>
          <w:rFonts w:ascii="Cambria Math" w:hAnsi="Cambria Math" w:hint="eastAsia"/>
          <w:szCs w:val="22"/>
          <w:lang w:eastAsia="zh-Hans"/>
        </w:rPr>
        <w:t>的整个发行过程中</w:t>
      </w:r>
      <w:r>
        <w:rPr>
          <w:rFonts w:ascii="Cambria Math" w:hAnsi="Cambria Math"/>
          <w:szCs w:val="22"/>
          <w:lang w:eastAsia="zh-Hans"/>
        </w:rPr>
        <w:t>，</w:t>
      </w:r>
      <w:r>
        <w:rPr>
          <w:rFonts w:ascii="Cambria Math" w:hAnsi="Cambria Math" w:hint="eastAsia"/>
          <w:szCs w:val="22"/>
          <w:lang w:eastAsia="zh-Hans"/>
        </w:rPr>
        <w:t>实际上也伴随着一次风险传递的过程</w:t>
      </w:r>
      <w:r>
        <w:rPr>
          <w:rFonts w:ascii="Cambria Math" w:hAnsi="Cambria Math"/>
          <w:szCs w:val="22"/>
          <w:lang w:eastAsia="zh-Hans"/>
        </w:rPr>
        <w:t>。</w:t>
      </w:r>
      <w:r>
        <w:rPr>
          <w:rFonts w:ascii="Cambria Math" w:hAnsi="Cambria Math" w:hint="eastAsia"/>
          <w:szCs w:val="22"/>
          <w:lang w:eastAsia="zh-Hans"/>
        </w:rPr>
        <w:t>首先是向蚂蚁集团提供基础资产的原始用户们以支付现金流为代价向蚂蚁集团传递了自身的风险</w:t>
      </w:r>
      <w:r>
        <w:rPr>
          <w:rFonts w:ascii="Cambria Math" w:hAnsi="Cambria Math"/>
          <w:szCs w:val="22"/>
          <w:lang w:eastAsia="zh-Hans"/>
        </w:rPr>
        <w:t>，</w:t>
      </w:r>
      <w:r>
        <w:rPr>
          <w:rFonts w:ascii="Cambria Math" w:hAnsi="Cambria Math" w:hint="eastAsia"/>
          <w:szCs w:val="22"/>
          <w:lang w:eastAsia="zh-Hans"/>
        </w:rPr>
        <w:t>紧接着蚂蚁出售</w:t>
      </w:r>
      <w:r>
        <w:rPr>
          <w:rFonts w:ascii="Cambria Math" w:hAnsi="Cambria Math"/>
          <w:szCs w:val="22"/>
          <w:lang w:eastAsia="zh-Hans"/>
        </w:rPr>
        <w:t>ABS</w:t>
      </w:r>
      <w:r>
        <w:rPr>
          <w:rFonts w:ascii="Cambria Math" w:hAnsi="Cambria Math" w:hint="eastAsia"/>
          <w:szCs w:val="22"/>
          <w:lang w:eastAsia="zh-Hans"/>
        </w:rPr>
        <w:t>进行风险隔离</w:t>
      </w:r>
      <w:r>
        <w:rPr>
          <w:rFonts w:ascii="Cambria Math" w:hAnsi="Cambria Math"/>
          <w:szCs w:val="22"/>
          <w:lang w:eastAsia="zh-Hans"/>
        </w:rPr>
        <w:t>，</w:t>
      </w:r>
      <w:r>
        <w:rPr>
          <w:rFonts w:ascii="Cambria Math" w:hAnsi="Cambria Math" w:hint="eastAsia"/>
          <w:szCs w:val="22"/>
          <w:lang w:eastAsia="zh-Hans"/>
        </w:rPr>
        <w:t>将风险继续传递最后分散到广大投资者</w:t>
      </w:r>
      <w:r>
        <w:rPr>
          <w:rFonts w:ascii="Cambria Math" w:hAnsi="Cambria Math"/>
          <w:szCs w:val="22"/>
          <w:lang w:eastAsia="zh-Hans"/>
        </w:rPr>
        <w:t>。</w:t>
      </w:r>
    </w:p>
    <w:p w14:paraId="63136DD8" w14:textId="77777777" w:rsidR="00E1581F" w:rsidRDefault="0092468C">
      <w:pPr>
        <w:numPr>
          <w:ilvl w:val="0"/>
          <w:numId w:val="1"/>
        </w:numPr>
        <w:spacing w:before="120" w:after="120" w:line="360" w:lineRule="auto"/>
        <w:ind w:firstLineChars="100" w:firstLine="210"/>
        <w:jc w:val="left"/>
        <w:outlineLvl w:val="2"/>
        <w:rPr>
          <w:rFonts w:ascii="Cambria Math" w:hAnsi="Cambria Math"/>
          <w:szCs w:val="22"/>
          <w:lang w:eastAsia="zh-Hans"/>
        </w:rPr>
      </w:pPr>
      <w:r>
        <w:rPr>
          <w:rFonts w:ascii="Cambria Math" w:hAnsi="Cambria Math" w:hint="eastAsia"/>
          <w:szCs w:val="22"/>
          <w:lang w:eastAsia="zh-Hans"/>
        </w:rPr>
        <w:t>基础资产投资人和投资者之间的风险具有对称性</w:t>
      </w:r>
      <w:r>
        <w:rPr>
          <w:rFonts w:ascii="Cambria Math" w:hAnsi="Cambria Math"/>
          <w:szCs w:val="22"/>
          <w:lang w:eastAsia="zh-Hans"/>
        </w:rPr>
        <w:t>：</w:t>
      </w:r>
    </w:p>
    <w:p w14:paraId="7B69DE44" w14:textId="77777777" w:rsidR="00E1581F" w:rsidRDefault="0092468C">
      <w:pPr>
        <w:spacing w:before="120" w:after="120" w:line="360" w:lineRule="auto"/>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实际上</w:t>
      </w:r>
      <w:r>
        <w:rPr>
          <w:rFonts w:ascii="Cambria Math" w:hAnsi="Cambria Math"/>
          <w:szCs w:val="22"/>
          <w:lang w:eastAsia="zh-Hans"/>
        </w:rPr>
        <w:t>，</w:t>
      </w:r>
      <w:r>
        <w:rPr>
          <w:rFonts w:ascii="Cambria Math" w:hAnsi="Cambria Math" w:hint="eastAsia"/>
          <w:szCs w:val="22"/>
          <w:lang w:eastAsia="zh-Hans"/>
        </w:rPr>
        <w:t>蚂蚁集团的所承担的风险与投资者间基本是硬币两面的关系</w:t>
      </w:r>
      <w:r>
        <w:rPr>
          <w:rFonts w:ascii="Cambria Math" w:hAnsi="Cambria Math"/>
          <w:szCs w:val="22"/>
          <w:lang w:eastAsia="zh-Hans"/>
        </w:rPr>
        <w:t>。</w:t>
      </w:r>
      <w:r>
        <w:rPr>
          <w:rFonts w:ascii="Cambria Math" w:hAnsi="Cambria Math" w:hint="eastAsia"/>
          <w:szCs w:val="22"/>
          <w:lang w:eastAsia="zh-Hans"/>
        </w:rPr>
        <w:t>蚂蚁集团的流动性风险</w:t>
      </w:r>
      <w:r>
        <w:rPr>
          <w:rFonts w:ascii="Cambria Math" w:hAnsi="Cambria Math"/>
          <w:szCs w:val="22"/>
          <w:lang w:eastAsia="zh-Hans"/>
        </w:rPr>
        <w:t>，</w:t>
      </w:r>
      <w:r>
        <w:rPr>
          <w:rFonts w:ascii="Cambria Math" w:hAnsi="Cambria Math" w:hint="eastAsia"/>
          <w:szCs w:val="22"/>
          <w:lang w:eastAsia="zh-Hans"/>
        </w:rPr>
        <w:t>利率风险对于投资者而言其实也是他们的信用风险</w:t>
      </w:r>
      <w:r>
        <w:rPr>
          <w:rFonts w:ascii="Cambria Math" w:hAnsi="Cambria Math"/>
          <w:szCs w:val="22"/>
          <w:lang w:eastAsia="zh-Hans"/>
        </w:rPr>
        <w:t>。</w:t>
      </w:r>
    </w:p>
    <w:p w14:paraId="2780DF00" w14:textId="77777777" w:rsidR="00E1581F" w:rsidRDefault="0092468C">
      <w:pPr>
        <w:spacing w:before="120" w:after="120" w:line="360" w:lineRule="auto"/>
        <w:jc w:val="left"/>
        <w:outlineLvl w:val="2"/>
        <w:rPr>
          <w:rFonts w:ascii="Cambria Math" w:hAnsi="Cambria Math"/>
          <w:szCs w:val="22"/>
          <w:lang w:eastAsia="zh-Hans"/>
        </w:rPr>
      </w:pPr>
      <w:r>
        <w:rPr>
          <w:rFonts w:ascii="Cambria Math" w:hAnsi="Cambria Math"/>
          <w:szCs w:val="22"/>
          <w:lang w:eastAsia="zh-Hans"/>
        </w:rPr>
        <w:t xml:space="preserve">  3</w:t>
      </w:r>
      <w:r>
        <w:rPr>
          <w:rFonts w:ascii="Cambria Math" w:hAnsi="Cambria Math" w:hint="eastAsia"/>
          <w:szCs w:val="22"/>
          <w:lang w:eastAsia="zh-Hans"/>
        </w:rPr>
        <w:t>.</w:t>
      </w:r>
      <w:r>
        <w:rPr>
          <w:rFonts w:ascii="Cambria Math" w:hAnsi="Cambria Math" w:hint="eastAsia"/>
          <w:szCs w:val="22"/>
          <w:lang w:eastAsia="zh-Hans"/>
        </w:rPr>
        <w:t>信用风险越高</w:t>
      </w:r>
      <w:r>
        <w:rPr>
          <w:rFonts w:ascii="Cambria Math" w:hAnsi="Cambria Math"/>
          <w:szCs w:val="22"/>
          <w:lang w:eastAsia="zh-Hans"/>
        </w:rPr>
        <w:t>，</w:t>
      </w:r>
      <w:r>
        <w:rPr>
          <w:rFonts w:ascii="Cambria Math" w:hAnsi="Cambria Math" w:hint="eastAsia"/>
          <w:szCs w:val="22"/>
          <w:lang w:eastAsia="zh-Hans"/>
        </w:rPr>
        <w:t>证券效益越低</w:t>
      </w:r>
    </w:p>
    <w:p w14:paraId="15F7C610" w14:textId="77777777" w:rsidR="00E1581F" w:rsidRDefault="0092468C">
      <w:pPr>
        <w:spacing w:before="120" w:after="120" w:line="360" w:lineRule="auto"/>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以相对承担更多信用风险的夹层级证券为例</w:t>
      </w:r>
      <w:r>
        <w:rPr>
          <w:rFonts w:ascii="Cambria Math" w:hAnsi="Cambria Math"/>
          <w:szCs w:val="22"/>
          <w:lang w:eastAsia="zh-Hans"/>
        </w:rPr>
        <w:t>，</w:t>
      </w:r>
      <w:r>
        <w:rPr>
          <w:rFonts w:ascii="Cambria Math" w:hAnsi="Cambria Math" w:hint="eastAsia"/>
          <w:szCs w:val="22"/>
          <w:lang w:eastAsia="zh-Hans"/>
        </w:rPr>
        <w:t>这种证券的期望收益低的同时还因为较低的偿付顺位导致更高的流动性风险</w:t>
      </w:r>
    </w:p>
    <w:p w14:paraId="5D761D17" w14:textId="77777777" w:rsidR="00E1581F" w:rsidRDefault="0092468C">
      <w:pPr>
        <w:numPr>
          <w:ilvl w:val="0"/>
          <w:numId w:val="2"/>
        </w:numPr>
        <w:spacing w:before="120" w:after="120" w:line="360" w:lineRule="auto"/>
        <w:ind w:firstLineChars="100" w:firstLine="210"/>
        <w:jc w:val="left"/>
        <w:outlineLvl w:val="2"/>
        <w:rPr>
          <w:rFonts w:ascii="Cambria Math" w:hAnsi="Cambria Math"/>
          <w:szCs w:val="22"/>
          <w:lang w:eastAsia="zh-Hans"/>
        </w:rPr>
      </w:pPr>
      <w:r>
        <w:rPr>
          <w:rFonts w:ascii="Cambria Math" w:hAnsi="Cambria Math" w:hint="eastAsia"/>
          <w:szCs w:val="22"/>
          <w:lang w:eastAsia="zh-Hans"/>
        </w:rPr>
        <w:lastRenderedPageBreak/>
        <w:t>行业面临政策风险</w:t>
      </w:r>
    </w:p>
    <w:p w14:paraId="1746EDEC" w14:textId="77777777" w:rsidR="00E1581F" w:rsidRDefault="0092468C">
      <w:pPr>
        <w:spacing w:before="120" w:after="120" w:line="360" w:lineRule="auto"/>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目前我国</w:t>
      </w:r>
      <w:r>
        <w:rPr>
          <w:rFonts w:ascii="Cambria Math" w:hAnsi="Cambria Math"/>
          <w:szCs w:val="22"/>
          <w:lang w:eastAsia="zh-Hans"/>
        </w:rPr>
        <w:t>ABS</w:t>
      </w:r>
      <w:r>
        <w:rPr>
          <w:rFonts w:ascii="Cambria Math" w:hAnsi="Cambria Math" w:hint="eastAsia"/>
          <w:szCs w:val="22"/>
          <w:lang w:eastAsia="zh-Hans"/>
        </w:rPr>
        <w:t>发展还远没到成熟的阶段</w:t>
      </w:r>
      <w:r>
        <w:rPr>
          <w:rFonts w:ascii="Cambria Math" w:hAnsi="Cambria Math"/>
          <w:szCs w:val="22"/>
          <w:lang w:eastAsia="zh-Hans"/>
        </w:rPr>
        <w:t>，</w:t>
      </w:r>
      <w:r>
        <w:rPr>
          <w:rFonts w:ascii="Cambria Math" w:hAnsi="Cambria Math" w:hint="eastAsia"/>
          <w:szCs w:val="22"/>
          <w:lang w:eastAsia="zh-Hans"/>
        </w:rPr>
        <w:t>各种机制都存在一定缺陷</w:t>
      </w:r>
      <w:r>
        <w:rPr>
          <w:rFonts w:ascii="Cambria Math" w:hAnsi="Cambria Math"/>
          <w:szCs w:val="22"/>
          <w:lang w:eastAsia="zh-Hans"/>
        </w:rPr>
        <w:t>，</w:t>
      </w:r>
      <w:r>
        <w:rPr>
          <w:rFonts w:ascii="Cambria Math" w:hAnsi="Cambria Math" w:hint="eastAsia"/>
          <w:szCs w:val="22"/>
          <w:lang w:eastAsia="zh-Hans"/>
        </w:rPr>
        <w:t>正是需要改革和政策扶持的时候</w:t>
      </w:r>
      <w:r>
        <w:rPr>
          <w:rFonts w:ascii="Cambria Math" w:hAnsi="Cambria Math"/>
          <w:szCs w:val="22"/>
          <w:lang w:eastAsia="zh-Hans"/>
        </w:rPr>
        <w:t>。</w:t>
      </w:r>
      <w:r>
        <w:rPr>
          <w:rFonts w:ascii="Cambria Math" w:hAnsi="Cambria Math" w:hint="eastAsia"/>
          <w:szCs w:val="22"/>
          <w:lang w:eastAsia="zh-Hans"/>
        </w:rPr>
        <w:t>蚂蚁集团的事件很可能只是开始</w:t>
      </w:r>
      <w:r>
        <w:rPr>
          <w:rFonts w:ascii="Cambria Math" w:hAnsi="Cambria Math"/>
          <w:szCs w:val="22"/>
          <w:lang w:eastAsia="zh-Hans"/>
        </w:rPr>
        <w:t>。</w:t>
      </w:r>
    </w:p>
    <w:p w14:paraId="17224629" w14:textId="77777777" w:rsidR="00E1581F" w:rsidRDefault="0092468C">
      <w:pPr>
        <w:pStyle w:val="1"/>
        <w:spacing w:before="480" w:after="120" w:line="240" w:lineRule="auto"/>
        <w:rPr>
          <w:rFonts w:ascii="黑体" w:eastAsia="黑体" w:hAnsi="黑体" w:cs="Times New Roman"/>
          <w:sz w:val="32"/>
          <w:szCs w:val="32"/>
          <w:lang w:eastAsia="zh-Hans"/>
        </w:rPr>
      </w:pPr>
      <w:commentRangeStart w:id="18"/>
      <w:r>
        <w:rPr>
          <w:rFonts w:ascii="黑体" w:eastAsia="黑体" w:hAnsi="黑体" w:cs="Times New Roman"/>
          <w:sz w:val="32"/>
          <w:szCs w:val="32"/>
          <w:lang w:eastAsia="zh-Hans"/>
        </w:rPr>
        <w:t xml:space="preserve">5 </w:t>
      </w:r>
      <w:r>
        <w:rPr>
          <w:rFonts w:ascii="黑体" w:eastAsia="黑体" w:hAnsi="黑体" w:cs="Times New Roman" w:hint="eastAsia"/>
          <w:sz w:val="32"/>
          <w:szCs w:val="32"/>
          <w:lang w:eastAsia="zh-Hans"/>
        </w:rPr>
        <w:t>对策分析</w:t>
      </w:r>
      <w:commentRangeEnd w:id="18"/>
      <w:r w:rsidR="008124AE">
        <w:rPr>
          <w:rStyle w:val="a5"/>
          <w:b w:val="0"/>
          <w:kern w:val="2"/>
        </w:rPr>
        <w:commentReference w:id="18"/>
      </w:r>
    </w:p>
    <w:p w14:paraId="18EA5B0E" w14:textId="77777777" w:rsidR="00E1581F" w:rsidRDefault="0092468C">
      <w:pPr>
        <w:spacing w:before="120" w:after="120" w:line="360" w:lineRule="auto"/>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蚂蚁集团</w:t>
      </w:r>
      <w:r>
        <w:rPr>
          <w:rFonts w:ascii="Cambria Math" w:hAnsi="Cambria Math"/>
          <w:szCs w:val="22"/>
          <w:lang w:eastAsia="zh-Hans"/>
        </w:rPr>
        <w:t>ABS</w:t>
      </w:r>
      <w:r>
        <w:rPr>
          <w:rFonts w:ascii="Cambria Math" w:hAnsi="Cambria Math" w:hint="eastAsia"/>
          <w:szCs w:val="22"/>
          <w:lang w:eastAsia="zh-Hans"/>
        </w:rPr>
        <w:t>的风险问题很大程度上已经能够代表企业风险问题当中最突出的一环</w:t>
      </w:r>
      <w:r>
        <w:rPr>
          <w:rFonts w:ascii="Cambria Math" w:hAnsi="Cambria Math"/>
          <w:szCs w:val="22"/>
          <w:lang w:eastAsia="zh-Hans"/>
        </w:rPr>
        <w:t>。</w:t>
      </w:r>
      <w:r>
        <w:rPr>
          <w:rFonts w:ascii="Cambria Math" w:hAnsi="Cambria Math" w:hint="eastAsia"/>
          <w:szCs w:val="22"/>
          <w:lang w:eastAsia="zh-Hans"/>
        </w:rPr>
        <w:t>不仅是蚂蚁集团</w:t>
      </w:r>
      <w:r>
        <w:rPr>
          <w:rFonts w:ascii="Cambria Math" w:hAnsi="Cambria Math"/>
          <w:szCs w:val="22"/>
          <w:lang w:eastAsia="zh-Hans"/>
        </w:rPr>
        <w:t>，</w:t>
      </w:r>
      <w:r>
        <w:rPr>
          <w:rFonts w:ascii="Cambria Math" w:hAnsi="Cambria Math" w:hint="eastAsia"/>
          <w:szCs w:val="22"/>
          <w:lang w:eastAsia="zh-Hans"/>
        </w:rPr>
        <w:t>行业内类似企业如京东数科</w:t>
      </w:r>
      <w:r>
        <w:rPr>
          <w:rFonts w:ascii="Cambria Math" w:hAnsi="Cambria Math"/>
          <w:szCs w:val="22"/>
          <w:lang w:eastAsia="zh-Hans"/>
        </w:rPr>
        <w:t>，</w:t>
      </w:r>
      <w:r>
        <w:rPr>
          <w:rFonts w:ascii="Cambria Math" w:hAnsi="Cambria Math" w:hint="eastAsia"/>
          <w:szCs w:val="22"/>
          <w:lang w:eastAsia="zh-Hans"/>
        </w:rPr>
        <w:t>苏宁数科等企业的运营模式均属于行业典型模式</w:t>
      </w:r>
      <w:r>
        <w:rPr>
          <w:rFonts w:ascii="Cambria Math" w:hAnsi="Cambria Math"/>
          <w:szCs w:val="22"/>
          <w:lang w:eastAsia="zh-Hans"/>
        </w:rPr>
        <w:t>：</w:t>
      </w:r>
      <w:r>
        <w:rPr>
          <w:rFonts w:ascii="Cambria Math" w:hAnsi="Cambria Math" w:hint="eastAsia"/>
          <w:szCs w:val="22"/>
          <w:lang w:eastAsia="zh-Hans"/>
        </w:rPr>
        <w:t>使用</w:t>
      </w:r>
      <w:r>
        <w:rPr>
          <w:rFonts w:ascii="Cambria Math" w:hAnsi="Cambria Math"/>
          <w:szCs w:val="22"/>
          <w:lang w:eastAsia="zh-Hans"/>
        </w:rPr>
        <w:t>ABS</w:t>
      </w:r>
      <w:r>
        <w:rPr>
          <w:rFonts w:ascii="Cambria Math" w:hAnsi="Cambria Math" w:hint="eastAsia"/>
          <w:szCs w:val="22"/>
          <w:lang w:eastAsia="zh-Hans"/>
        </w:rPr>
        <w:t>不断进行资本增发获得巨量融资</w:t>
      </w:r>
      <w:r>
        <w:rPr>
          <w:rFonts w:ascii="Cambria Math" w:hAnsi="Cambria Math"/>
          <w:szCs w:val="22"/>
          <w:lang w:eastAsia="zh-Hans"/>
        </w:rPr>
        <w:t>，</w:t>
      </w:r>
      <w:r>
        <w:rPr>
          <w:rFonts w:ascii="Cambria Math" w:hAnsi="Cambria Math" w:hint="eastAsia"/>
          <w:szCs w:val="22"/>
          <w:lang w:eastAsia="zh-Hans"/>
        </w:rPr>
        <w:t>从而带动其余部门发展</w:t>
      </w:r>
      <w:r>
        <w:rPr>
          <w:rFonts w:ascii="Cambria Math" w:hAnsi="Cambria Math"/>
          <w:szCs w:val="22"/>
          <w:lang w:eastAsia="zh-Hans"/>
        </w:rPr>
        <w:t>。</w:t>
      </w:r>
      <w:r>
        <w:rPr>
          <w:rFonts w:ascii="Cambria Math" w:hAnsi="Cambria Math" w:hint="eastAsia"/>
          <w:szCs w:val="22"/>
          <w:lang w:eastAsia="zh-Hans"/>
        </w:rPr>
        <w:t>因此</w:t>
      </w:r>
      <w:r>
        <w:rPr>
          <w:rFonts w:ascii="Cambria Math" w:hAnsi="Cambria Math"/>
          <w:szCs w:val="22"/>
          <w:lang w:eastAsia="zh-Hans"/>
        </w:rPr>
        <w:t>，</w:t>
      </w:r>
      <w:r>
        <w:rPr>
          <w:rFonts w:ascii="Cambria Math" w:hAnsi="Cambria Math" w:hint="eastAsia"/>
          <w:szCs w:val="22"/>
          <w:lang w:eastAsia="zh-Hans"/>
        </w:rPr>
        <w:t>解决</w:t>
      </w:r>
      <w:r>
        <w:rPr>
          <w:rFonts w:ascii="Cambria Math" w:hAnsi="Cambria Math"/>
          <w:szCs w:val="22"/>
          <w:lang w:eastAsia="zh-Hans"/>
        </w:rPr>
        <w:t>ABS</w:t>
      </w:r>
      <w:r>
        <w:rPr>
          <w:rFonts w:ascii="Cambria Math" w:hAnsi="Cambria Math" w:hint="eastAsia"/>
          <w:szCs w:val="22"/>
          <w:lang w:eastAsia="zh-Hans"/>
        </w:rPr>
        <w:t>风险问题就是真正实现行业改革和健康可持续发展的法宝</w:t>
      </w:r>
      <w:r>
        <w:rPr>
          <w:rFonts w:ascii="Cambria Math" w:hAnsi="Cambria Math"/>
          <w:szCs w:val="22"/>
          <w:lang w:eastAsia="zh-Hans"/>
        </w:rPr>
        <w:t>。</w:t>
      </w:r>
    </w:p>
    <w:p w14:paraId="71B3D87D" w14:textId="77777777" w:rsidR="00E1581F" w:rsidRDefault="0092468C">
      <w:pPr>
        <w:spacing w:before="120" w:after="120" w:line="360" w:lineRule="auto"/>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依据第</w:t>
      </w:r>
      <w:r>
        <w:rPr>
          <w:rFonts w:ascii="Cambria Math" w:hAnsi="Cambria Math"/>
          <w:szCs w:val="22"/>
          <w:lang w:eastAsia="zh-Hans"/>
        </w:rPr>
        <w:t>4</w:t>
      </w:r>
      <w:r>
        <w:rPr>
          <w:rFonts w:ascii="Cambria Math" w:hAnsi="Cambria Math" w:hint="eastAsia"/>
          <w:szCs w:val="22"/>
          <w:lang w:eastAsia="zh-Hans"/>
        </w:rPr>
        <w:t>节的结论</w:t>
      </w:r>
      <w:r>
        <w:rPr>
          <w:rFonts w:ascii="Cambria Math" w:hAnsi="Cambria Math"/>
          <w:szCs w:val="22"/>
          <w:lang w:eastAsia="zh-Hans"/>
        </w:rPr>
        <w:t>，</w:t>
      </w:r>
      <w:r>
        <w:rPr>
          <w:rFonts w:ascii="Cambria Math" w:hAnsi="Cambria Math" w:hint="eastAsia"/>
          <w:szCs w:val="22"/>
          <w:lang w:eastAsia="zh-Hans"/>
        </w:rPr>
        <w:t>解决</w:t>
      </w:r>
      <w:r>
        <w:rPr>
          <w:rFonts w:ascii="Cambria Math" w:hAnsi="Cambria Math"/>
          <w:szCs w:val="22"/>
          <w:lang w:eastAsia="zh-Hans"/>
        </w:rPr>
        <w:t>ABS</w:t>
      </w:r>
      <w:r>
        <w:rPr>
          <w:rFonts w:ascii="Cambria Math" w:hAnsi="Cambria Math" w:hint="eastAsia"/>
          <w:szCs w:val="22"/>
          <w:lang w:eastAsia="zh-Hans"/>
        </w:rPr>
        <w:t>风险的关键</w:t>
      </w:r>
      <w:r>
        <w:rPr>
          <w:rFonts w:ascii="Cambria Math" w:hAnsi="Cambria Math"/>
          <w:szCs w:val="22"/>
          <w:lang w:eastAsia="zh-Hans"/>
        </w:rPr>
        <w:t>，</w:t>
      </w:r>
      <w:r>
        <w:rPr>
          <w:rFonts w:ascii="Cambria Math" w:hAnsi="Cambria Math" w:hint="eastAsia"/>
          <w:szCs w:val="22"/>
          <w:lang w:eastAsia="zh-Hans"/>
        </w:rPr>
        <w:t>从企业角度在于信用风险</w:t>
      </w:r>
      <w:r>
        <w:rPr>
          <w:rFonts w:ascii="Cambria Math" w:hAnsi="Cambria Math"/>
          <w:szCs w:val="22"/>
          <w:lang w:eastAsia="zh-Hans"/>
        </w:rPr>
        <w:t>，</w:t>
      </w:r>
      <w:r>
        <w:rPr>
          <w:rFonts w:ascii="Cambria Math" w:hAnsi="Cambria Math" w:hint="eastAsia"/>
          <w:szCs w:val="22"/>
          <w:lang w:eastAsia="zh-Hans"/>
        </w:rPr>
        <w:t>从监管机构角度积极改革铺路</w:t>
      </w:r>
      <w:r>
        <w:rPr>
          <w:rFonts w:ascii="Cambria Math" w:hAnsi="Cambria Math"/>
          <w:szCs w:val="22"/>
          <w:lang w:eastAsia="zh-Hans"/>
        </w:rPr>
        <w:t>。</w:t>
      </w:r>
    </w:p>
    <w:p w14:paraId="1B851A4A"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5</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 xml:space="preserve">1 </w:t>
      </w:r>
      <w:r>
        <w:rPr>
          <w:rFonts w:ascii="黑体" w:eastAsia="黑体" w:hAnsi="黑体" w:cs="Times New Roman" w:hint="eastAsia"/>
          <w:b/>
          <w:sz w:val="28"/>
          <w:szCs w:val="28"/>
          <w:lang w:eastAsia="zh-Hans"/>
        </w:rPr>
        <w:t>对策一</w:t>
      </w:r>
      <w:r>
        <w:rPr>
          <w:rFonts w:ascii="黑体" w:eastAsia="黑体" w:hAnsi="黑体" w:cs="Times New Roman"/>
          <w:b/>
          <w:sz w:val="28"/>
          <w:szCs w:val="28"/>
          <w:lang w:eastAsia="zh-Hans"/>
        </w:rPr>
        <w:t>：</w:t>
      </w:r>
      <w:r>
        <w:rPr>
          <w:rFonts w:ascii="黑体" w:eastAsia="黑体" w:hAnsi="黑体" w:cs="Times New Roman" w:hint="eastAsia"/>
          <w:b/>
          <w:sz w:val="28"/>
          <w:szCs w:val="28"/>
          <w:lang w:eastAsia="zh-Hans"/>
        </w:rPr>
        <w:t>完善行业规章制度</w:t>
      </w:r>
    </w:p>
    <w:p w14:paraId="5C4E4B7E" w14:textId="77777777" w:rsidR="00E1581F" w:rsidRDefault="0092468C">
      <w:pPr>
        <w:spacing w:before="120" w:after="120" w:line="360" w:lineRule="auto"/>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对于互联网金融行业</w:t>
      </w:r>
      <w:r>
        <w:rPr>
          <w:rFonts w:ascii="Cambria Math" w:hAnsi="Cambria Math"/>
          <w:szCs w:val="22"/>
          <w:lang w:eastAsia="zh-Hans"/>
        </w:rPr>
        <w:t>，</w:t>
      </w:r>
      <w:r>
        <w:rPr>
          <w:rFonts w:ascii="Cambria Math" w:hAnsi="Cambria Math" w:hint="eastAsia"/>
          <w:szCs w:val="22"/>
          <w:lang w:eastAsia="zh-Hans"/>
        </w:rPr>
        <w:t>新的技术和事物层出不穷</w:t>
      </w:r>
      <w:r>
        <w:rPr>
          <w:rFonts w:ascii="Cambria Math" w:hAnsi="Cambria Math"/>
          <w:szCs w:val="22"/>
          <w:lang w:eastAsia="zh-Hans"/>
        </w:rPr>
        <w:t>，</w:t>
      </w:r>
      <w:r>
        <w:rPr>
          <w:rFonts w:ascii="Cambria Math" w:hAnsi="Cambria Math" w:hint="eastAsia"/>
          <w:szCs w:val="22"/>
          <w:lang w:eastAsia="zh-Hans"/>
        </w:rPr>
        <w:t>监管很难跟得上创新的步伐</w:t>
      </w:r>
      <w:r>
        <w:rPr>
          <w:rFonts w:ascii="Cambria Math" w:hAnsi="Cambria Math"/>
          <w:szCs w:val="22"/>
          <w:lang w:eastAsia="zh-Hans"/>
        </w:rPr>
        <w:t>，</w:t>
      </w:r>
      <w:r>
        <w:rPr>
          <w:rFonts w:ascii="Cambria Math" w:hAnsi="Cambria Math" w:hint="eastAsia"/>
          <w:szCs w:val="22"/>
          <w:lang w:eastAsia="zh-Hans"/>
        </w:rPr>
        <w:t>因此必须设置周密的规章制度</w:t>
      </w:r>
      <w:r>
        <w:rPr>
          <w:rFonts w:ascii="Cambria Math" w:hAnsi="Cambria Math"/>
          <w:szCs w:val="22"/>
          <w:lang w:eastAsia="zh-Hans"/>
        </w:rPr>
        <w:t>，</w:t>
      </w:r>
      <w:r>
        <w:rPr>
          <w:rFonts w:ascii="Cambria Math" w:hAnsi="Cambria Math" w:hint="eastAsia"/>
          <w:szCs w:val="22"/>
          <w:lang w:eastAsia="zh-Hans"/>
        </w:rPr>
        <w:t>将一切风险因素遏制在摇篮中</w:t>
      </w:r>
      <w:r>
        <w:rPr>
          <w:rFonts w:ascii="Cambria Math" w:hAnsi="Cambria Math"/>
          <w:szCs w:val="22"/>
          <w:lang w:eastAsia="zh-Hans"/>
        </w:rPr>
        <w:t>。</w:t>
      </w:r>
      <w:r>
        <w:rPr>
          <w:rFonts w:ascii="Cambria Math" w:hAnsi="Cambria Math" w:hint="eastAsia"/>
          <w:szCs w:val="22"/>
          <w:lang w:eastAsia="zh-Hans"/>
        </w:rPr>
        <w:t>可以考虑借鉴传统金融行业的成熟监管模式和风控技术</w:t>
      </w:r>
      <w:r>
        <w:rPr>
          <w:rFonts w:ascii="Cambria Math" w:hAnsi="Cambria Math"/>
          <w:szCs w:val="22"/>
          <w:lang w:eastAsia="zh-Hans"/>
        </w:rPr>
        <w:t>，</w:t>
      </w:r>
      <w:r>
        <w:rPr>
          <w:rFonts w:ascii="Cambria Math" w:hAnsi="Cambria Math" w:hint="eastAsia"/>
          <w:szCs w:val="22"/>
          <w:lang w:eastAsia="zh-Hans"/>
        </w:rPr>
        <w:t>并根据行业特点加以创新以制造一套最合适的制度体系</w:t>
      </w:r>
      <w:r>
        <w:rPr>
          <w:rFonts w:ascii="Cambria Math" w:hAnsi="Cambria Math"/>
          <w:szCs w:val="22"/>
          <w:lang w:eastAsia="zh-Hans"/>
        </w:rPr>
        <w:t>。</w:t>
      </w:r>
      <w:r>
        <w:rPr>
          <w:rFonts w:ascii="Cambria Math" w:hAnsi="Cambria Math" w:hint="eastAsia"/>
          <w:szCs w:val="22"/>
          <w:lang w:eastAsia="zh-Hans"/>
        </w:rPr>
        <w:t>对重要的风险变量如杠杆率需要频繁地观测并加以把控</w:t>
      </w:r>
      <w:r>
        <w:rPr>
          <w:rFonts w:ascii="Cambria Math" w:hAnsi="Cambria Math"/>
          <w:szCs w:val="22"/>
          <w:lang w:eastAsia="zh-Hans"/>
        </w:rPr>
        <w:t>。</w:t>
      </w:r>
      <w:r>
        <w:rPr>
          <w:rFonts w:ascii="Cambria Math" w:hAnsi="Cambria Math" w:hint="eastAsia"/>
          <w:szCs w:val="22"/>
          <w:lang w:eastAsia="zh-Hans"/>
        </w:rPr>
        <w:t>长此以往</w:t>
      </w:r>
      <w:r>
        <w:rPr>
          <w:rFonts w:ascii="Cambria Math" w:hAnsi="Cambria Math"/>
          <w:szCs w:val="22"/>
          <w:lang w:eastAsia="zh-Hans"/>
        </w:rPr>
        <w:t>，</w:t>
      </w:r>
      <w:r>
        <w:rPr>
          <w:rFonts w:ascii="Cambria Math" w:hAnsi="Cambria Math" w:hint="eastAsia"/>
          <w:szCs w:val="22"/>
          <w:lang w:eastAsia="zh-Hans"/>
        </w:rPr>
        <w:t>我国互金行业必能呈现一片新气象</w:t>
      </w:r>
      <w:r>
        <w:rPr>
          <w:rFonts w:ascii="Cambria Math" w:hAnsi="Cambria Math"/>
          <w:szCs w:val="22"/>
          <w:lang w:eastAsia="zh-Hans"/>
        </w:rPr>
        <w:t>。</w:t>
      </w:r>
    </w:p>
    <w:p w14:paraId="42B30CF8"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5</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 xml:space="preserve">2 </w:t>
      </w:r>
      <w:r>
        <w:rPr>
          <w:rFonts w:ascii="黑体" w:eastAsia="黑体" w:hAnsi="黑体" w:cs="Times New Roman" w:hint="eastAsia"/>
          <w:b/>
          <w:sz w:val="28"/>
          <w:szCs w:val="28"/>
          <w:lang w:eastAsia="zh-Hans"/>
        </w:rPr>
        <w:t>对策二</w:t>
      </w:r>
      <w:r>
        <w:rPr>
          <w:rFonts w:ascii="黑体" w:eastAsia="黑体" w:hAnsi="黑体" w:cs="Times New Roman"/>
          <w:b/>
          <w:sz w:val="28"/>
          <w:szCs w:val="28"/>
          <w:lang w:eastAsia="zh-Hans"/>
        </w:rPr>
        <w:t>：</w:t>
      </w:r>
      <w:r>
        <w:rPr>
          <w:rFonts w:ascii="黑体" w:eastAsia="黑体" w:hAnsi="黑体" w:cs="Times New Roman" w:hint="eastAsia"/>
          <w:b/>
          <w:sz w:val="28"/>
          <w:szCs w:val="28"/>
          <w:lang w:eastAsia="zh-Hans"/>
        </w:rPr>
        <w:t>强化征信系统</w:t>
      </w:r>
    </w:p>
    <w:p w14:paraId="6A056B05" w14:textId="77777777" w:rsidR="00E1581F" w:rsidRDefault="0092468C">
      <w:pPr>
        <w:spacing w:before="120" w:after="120" w:line="360" w:lineRule="auto"/>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解决信用风险的问题最好的办法就是从根源上消灭失信违约的现象</w:t>
      </w:r>
      <w:r>
        <w:rPr>
          <w:rFonts w:ascii="Cambria Math" w:hAnsi="Cambria Math"/>
          <w:szCs w:val="22"/>
          <w:lang w:eastAsia="zh-Hans"/>
        </w:rPr>
        <w:t>。</w:t>
      </w:r>
      <w:r>
        <w:rPr>
          <w:rFonts w:ascii="Cambria Math" w:hAnsi="Cambria Math" w:hint="eastAsia"/>
          <w:szCs w:val="22"/>
          <w:lang w:eastAsia="zh-Hans"/>
        </w:rPr>
        <w:t>假设我国的征信系统足够发达</w:t>
      </w:r>
      <w:r>
        <w:rPr>
          <w:rFonts w:ascii="Cambria Math" w:hAnsi="Cambria Math"/>
          <w:szCs w:val="22"/>
          <w:lang w:eastAsia="zh-Hans"/>
        </w:rPr>
        <w:t>，</w:t>
      </w:r>
      <w:r>
        <w:rPr>
          <w:rFonts w:ascii="Cambria Math" w:hAnsi="Cambria Math" w:hint="eastAsia"/>
          <w:szCs w:val="22"/>
          <w:lang w:eastAsia="zh-Hans"/>
        </w:rPr>
        <w:t>就可以保证让每个人在信用问题上都保持绝对遵守</w:t>
      </w:r>
      <w:r>
        <w:rPr>
          <w:rFonts w:ascii="Cambria Math" w:hAnsi="Cambria Math"/>
          <w:szCs w:val="22"/>
          <w:lang w:eastAsia="zh-Hans"/>
        </w:rPr>
        <w:t>，</w:t>
      </w:r>
      <w:r>
        <w:rPr>
          <w:rFonts w:ascii="Cambria Math" w:hAnsi="Cambria Math" w:hint="eastAsia"/>
          <w:szCs w:val="22"/>
          <w:lang w:eastAsia="zh-Hans"/>
        </w:rPr>
        <w:t>一旦发现有失信就可以在极短时间加以制止</w:t>
      </w:r>
      <w:r>
        <w:rPr>
          <w:rFonts w:ascii="Cambria Math" w:hAnsi="Cambria Math"/>
          <w:szCs w:val="22"/>
          <w:lang w:eastAsia="zh-Hans"/>
        </w:rPr>
        <w:t>。</w:t>
      </w:r>
      <w:r>
        <w:rPr>
          <w:rFonts w:ascii="Cambria Math" w:hAnsi="Cambria Math" w:hint="eastAsia"/>
          <w:szCs w:val="22"/>
          <w:lang w:eastAsia="zh-Hans"/>
        </w:rPr>
        <w:t>必要情况也可考虑与</w:t>
      </w:r>
      <w:r>
        <w:rPr>
          <w:rFonts w:ascii="Cambria Math" w:hAnsi="Cambria Math"/>
          <w:szCs w:val="22"/>
          <w:lang w:eastAsia="zh-Hans"/>
        </w:rPr>
        <w:t>AI</w:t>
      </w:r>
      <w:r>
        <w:rPr>
          <w:rFonts w:ascii="Cambria Math" w:hAnsi="Cambria Math"/>
          <w:szCs w:val="22"/>
          <w:lang w:eastAsia="zh-Hans"/>
        </w:rPr>
        <w:t>，</w:t>
      </w:r>
      <w:r>
        <w:rPr>
          <w:rFonts w:ascii="Cambria Math" w:hAnsi="Cambria Math" w:hint="eastAsia"/>
          <w:szCs w:val="22"/>
          <w:lang w:eastAsia="zh-Hans"/>
        </w:rPr>
        <w:t>区块链等技术加以结合</w:t>
      </w:r>
      <w:r>
        <w:rPr>
          <w:rFonts w:ascii="Cambria Math" w:hAnsi="Cambria Math"/>
          <w:szCs w:val="22"/>
          <w:lang w:eastAsia="zh-Hans"/>
        </w:rPr>
        <w:t>，</w:t>
      </w:r>
      <w:r>
        <w:rPr>
          <w:rFonts w:ascii="Cambria Math" w:hAnsi="Cambria Math" w:hint="eastAsia"/>
          <w:szCs w:val="22"/>
          <w:lang w:eastAsia="zh-Hans"/>
        </w:rPr>
        <w:t>使用机器自动识别使用者失信意图以及分布式数据库快速传输数据</w:t>
      </w:r>
      <w:r>
        <w:rPr>
          <w:rFonts w:ascii="Cambria Math" w:hAnsi="Cambria Math"/>
          <w:szCs w:val="22"/>
          <w:lang w:eastAsia="zh-Hans"/>
        </w:rPr>
        <w:t>。</w:t>
      </w:r>
    </w:p>
    <w:p w14:paraId="6CE7925A" w14:textId="77777777" w:rsidR="00E1581F" w:rsidRDefault="0092468C">
      <w:pPr>
        <w:spacing w:before="120" w:after="120"/>
        <w:outlineLvl w:val="1"/>
        <w:rPr>
          <w:rFonts w:ascii="黑体" w:eastAsia="黑体" w:hAnsi="黑体" w:cs="Times New Roman"/>
          <w:b/>
          <w:sz w:val="28"/>
          <w:szCs w:val="28"/>
          <w:lang w:eastAsia="zh-Hans"/>
        </w:rPr>
      </w:pPr>
      <w:r>
        <w:rPr>
          <w:rFonts w:ascii="黑体" w:eastAsia="黑体" w:hAnsi="黑体" w:cs="Times New Roman"/>
          <w:b/>
          <w:sz w:val="28"/>
          <w:szCs w:val="28"/>
          <w:lang w:eastAsia="zh-Hans"/>
        </w:rPr>
        <w:t>5</w:t>
      </w:r>
      <w:r>
        <w:rPr>
          <w:rFonts w:ascii="黑体" w:eastAsia="黑体" w:hAnsi="黑体" w:cs="Times New Roman" w:hint="eastAsia"/>
          <w:b/>
          <w:sz w:val="28"/>
          <w:szCs w:val="28"/>
          <w:lang w:eastAsia="zh-Hans"/>
        </w:rPr>
        <w:t>.</w:t>
      </w:r>
      <w:r>
        <w:rPr>
          <w:rFonts w:ascii="黑体" w:eastAsia="黑体" w:hAnsi="黑体" w:cs="Times New Roman"/>
          <w:b/>
          <w:sz w:val="28"/>
          <w:szCs w:val="28"/>
          <w:lang w:eastAsia="zh-Hans"/>
        </w:rPr>
        <w:t xml:space="preserve">3 </w:t>
      </w:r>
      <w:r>
        <w:rPr>
          <w:rFonts w:ascii="黑体" w:eastAsia="黑体" w:hAnsi="黑体" w:cs="Times New Roman" w:hint="eastAsia"/>
          <w:b/>
          <w:sz w:val="28"/>
          <w:szCs w:val="28"/>
          <w:lang w:eastAsia="zh-Hans"/>
        </w:rPr>
        <w:t>对策三</w:t>
      </w:r>
      <w:r>
        <w:rPr>
          <w:rFonts w:ascii="黑体" w:eastAsia="黑体" w:hAnsi="黑体" w:cs="Times New Roman"/>
          <w:b/>
          <w:sz w:val="28"/>
          <w:szCs w:val="28"/>
          <w:lang w:eastAsia="zh-Hans"/>
        </w:rPr>
        <w:t>：</w:t>
      </w:r>
      <w:r>
        <w:rPr>
          <w:rFonts w:ascii="黑体" w:eastAsia="黑体" w:hAnsi="黑体" w:cs="Times New Roman" w:hint="eastAsia"/>
          <w:b/>
          <w:sz w:val="28"/>
          <w:szCs w:val="28"/>
          <w:lang w:eastAsia="zh-Hans"/>
        </w:rPr>
        <w:t>企业加强技术研发投入</w:t>
      </w:r>
    </w:p>
    <w:p w14:paraId="0AE68A59" w14:textId="77777777" w:rsidR="00E1581F" w:rsidRDefault="0092468C">
      <w:pPr>
        <w:spacing w:before="120" w:after="120" w:line="360" w:lineRule="auto"/>
        <w:jc w:val="left"/>
        <w:rPr>
          <w:rFonts w:ascii="Cambria Math" w:hAnsi="Cambria Math"/>
          <w:szCs w:val="22"/>
          <w:lang w:eastAsia="zh-Hans"/>
        </w:rPr>
      </w:pPr>
      <w:r>
        <w:rPr>
          <w:rFonts w:ascii="Cambria Math" w:hAnsi="Cambria Math"/>
          <w:szCs w:val="22"/>
          <w:lang w:eastAsia="zh-Hans"/>
        </w:rPr>
        <w:t xml:space="preserve">  </w:t>
      </w:r>
      <w:r>
        <w:rPr>
          <w:rFonts w:ascii="Cambria Math" w:hAnsi="Cambria Math" w:hint="eastAsia"/>
          <w:szCs w:val="22"/>
          <w:lang w:eastAsia="zh-Hans"/>
        </w:rPr>
        <w:t>互联网金融行业相比传统金融行业最大的优势就是占据了互联网这个最优质的平台</w:t>
      </w:r>
      <w:r>
        <w:rPr>
          <w:rFonts w:ascii="Cambria Math" w:hAnsi="Cambria Math"/>
          <w:szCs w:val="22"/>
          <w:lang w:eastAsia="zh-Hans"/>
        </w:rPr>
        <w:t>。</w:t>
      </w:r>
      <w:r>
        <w:rPr>
          <w:rFonts w:ascii="Cambria Math" w:hAnsi="Cambria Math" w:hint="eastAsia"/>
          <w:szCs w:val="22"/>
          <w:lang w:eastAsia="zh-Hans"/>
        </w:rPr>
        <w:t>互联网相关领域的发展是大势所向</w:t>
      </w:r>
      <w:r>
        <w:rPr>
          <w:rFonts w:ascii="Cambria Math" w:hAnsi="Cambria Math"/>
          <w:szCs w:val="22"/>
          <w:lang w:eastAsia="zh-Hans"/>
        </w:rPr>
        <w:t>，</w:t>
      </w:r>
      <w:r>
        <w:rPr>
          <w:rFonts w:ascii="Cambria Math" w:hAnsi="Cambria Math" w:hint="eastAsia"/>
          <w:szCs w:val="22"/>
          <w:lang w:eastAsia="zh-Hans"/>
        </w:rPr>
        <w:t>这里集中了几乎全部的信息资源和观点产出</w:t>
      </w:r>
      <w:r>
        <w:rPr>
          <w:rFonts w:ascii="Cambria Math" w:hAnsi="Cambria Math"/>
          <w:szCs w:val="22"/>
          <w:lang w:eastAsia="zh-Hans"/>
        </w:rPr>
        <w:t>。</w:t>
      </w:r>
      <w:r>
        <w:rPr>
          <w:rFonts w:ascii="Cambria Math" w:hAnsi="Cambria Math" w:hint="eastAsia"/>
          <w:szCs w:val="22"/>
          <w:lang w:eastAsia="zh-Hans"/>
        </w:rPr>
        <w:t>如果互金行业能将这一优点最大化利用</w:t>
      </w:r>
      <w:r>
        <w:rPr>
          <w:rFonts w:ascii="Cambria Math" w:hAnsi="Cambria Math"/>
          <w:szCs w:val="22"/>
          <w:lang w:eastAsia="zh-Hans"/>
        </w:rPr>
        <w:t>，</w:t>
      </w:r>
      <w:r>
        <w:rPr>
          <w:rFonts w:ascii="Cambria Math" w:hAnsi="Cambria Math" w:hint="eastAsia"/>
          <w:szCs w:val="22"/>
          <w:lang w:eastAsia="zh-Hans"/>
        </w:rPr>
        <w:t>那么现有一切问题都将迎刃而解</w:t>
      </w:r>
      <w:r>
        <w:rPr>
          <w:rFonts w:ascii="Cambria Math" w:hAnsi="Cambria Math"/>
          <w:szCs w:val="22"/>
          <w:lang w:eastAsia="zh-Hans"/>
        </w:rPr>
        <w:t>。</w:t>
      </w:r>
      <w:r>
        <w:rPr>
          <w:rFonts w:ascii="Cambria Math" w:hAnsi="Cambria Math" w:hint="eastAsia"/>
          <w:szCs w:val="22"/>
          <w:lang w:eastAsia="zh-Hans"/>
        </w:rPr>
        <w:t>技术是第一生产力</w:t>
      </w:r>
      <w:r>
        <w:rPr>
          <w:rFonts w:ascii="Cambria Math" w:hAnsi="Cambria Math"/>
          <w:szCs w:val="22"/>
          <w:lang w:eastAsia="zh-Hans"/>
        </w:rPr>
        <w:t>，</w:t>
      </w:r>
      <w:r>
        <w:rPr>
          <w:rFonts w:ascii="Cambria Math" w:hAnsi="Cambria Math" w:hint="eastAsia"/>
          <w:szCs w:val="22"/>
          <w:lang w:eastAsia="zh-Hans"/>
        </w:rPr>
        <w:t>如</w:t>
      </w:r>
      <w:r>
        <w:rPr>
          <w:rFonts w:ascii="Cambria Math" w:hAnsi="Cambria Math" w:hint="eastAsia"/>
          <w:szCs w:val="22"/>
          <w:lang w:eastAsia="zh-Hans"/>
        </w:rPr>
        <w:lastRenderedPageBreak/>
        <w:t>果企业放弃单纯追求风险收益</w:t>
      </w:r>
      <w:r>
        <w:rPr>
          <w:rFonts w:ascii="Cambria Math" w:hAnsi="Cambria Math"/>
          <w:szCs w:val="22"/>
          <w:lang w:eastAsia="zh-Hans"/>
        </w:rPr>
        <w:t>，</w:t>
      </w:r>
      <w:r>
        <w:rPr>
          <w:rFonts w:ascii="Cambria Math" w:hAnsi="Cambria Math" w:hint="eastAsia"/>
          <w:szCs w:val="22"/>
          <w:lang w:eastAsia="zh-Hans"/>
        </w:rPr>
        <w:t>转而专注于技术研发</w:t>
      </w:r>
      <w:r>
        <w:rPr>
          <w:rFonts w:ascii="Cambria Math" w:hAnsi="Cambria Math"/>
          <w:szCs w:val="22"/>
          <w:lang w:eastAsia="zh-Hans"/>
        </w:rPr>
        <w:t>，</w:t>
      </w:r>
      <w:r>
        <w:rPr>
          <w:rFonts w:ascii="Cambria Math" w:hAnsi="Cambria Math" w:hint="eastAsia"/>
          <w:szCs w:val="22"/>
          <w:lang w:eastAsia="zh-Hans"/>
        </w:rPr>
        <w:t>相信行业一定可以取得长足发展</w:t>
      </w:r>
      <w:r>
        <w:rPr>
          <w:rFonts w:ascii="Cambria Math" w:hAnsi="Cambria Math"/>
          <w:szCs w:val="22"/>
          <w:lang w:eastAsia="zh-Hans"/>
        </w:rPr>
        <w:t>。</w:t>
      </w:r>
    </w:p>
    <w:sectPr w:rsidR="00E1581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LL" w:date="2020-12-02T09:54:00Z" w:initials="D">
    <w:p w14:paraId="3A408AA6" w14:textId="77777777" w:rsidR="00291819" w:rsidRDefault="00291819">
      <w:pPr>
        <w:pStyle w:val="a6"/>
      </w:pPr>
      <w:r>
        <w:rPr>
          <w:rStyle w:val="a5"/>
        </w:rPr>
        <w:annotationRef/>
      </w:r>
      <w:r>
        <w:rPr>
          <w:rFonts w:hint="eastAsia"/>
        </w:rPr>
        <w:t>病句</w:t>
      </w:r>
    </w:p>
  </w:comment>
  <w:comment w:id="2" w:author="DELL" w:date="2020-12-02T10:58:00Z" w:initials="D">
    <w:p w14:paraId="77C4BA29" w14:textId="559008B9" w:rsidR="00291819" w:rsidRDefault="00291819">
      <w:pPr>
        <w:pStyle w:val="a6"/>
      </w:pPr>
      <w:r>
        <w:rPr>
          <w:rStyle w:val="a5"/>
        </w:rPr>
        <w:annotationRef/>
      </w:r>
      <w:r>
        <w:rPr>
          <w:rFonts w:hint="eastAsia"/>
        </w:rPr>
        <w:t>、</w:t>
      </w:r>
    </w:p>
  </w:comment>
  <w:comment w:id="3" w:author="DELL" w:date="2020-12-02T10:58:00Z" w:initials="D">
    <w:p w14:paraId="11AB91C1" w14:textId="5E9B5A2A" w:rsidR="00291819" w:rsidRDefault="00291819">
      <w:pPr>
        <w:pStyle w:val="a6"/>
      </w:pPr>
      <w:r>
        <w:rPr>
          <w:rStyle w:val="a5"/>
        </w:rPr>
        <w:annotationRef/>
      </w:r>
      <w:r>
        <w:rPr>
          <w:rFonts w:hint="eastAsia"/>
        </w:rPr>
        <w:t>、</w:t>
      </w:r>
    </w:p>
  </w:comment>
  <w:comment w:id="4" w:author="hhx" w:date="2020-12-02T21:19:00Z" w:initials="h">
    <w:p w14:paraId="3D8BEB17" w14:textId="199D1453" w:rsidR="00291819" w:rsidRDefault="00291819">
      <w:pPr>
        <w:pStyle w:val="a6"/>
        <w:rPr>
          <w:rFonts w:hint="eastAsia"/>
        </w:rPr>
      </w:pPr>
      <w:r>
        <w:rPr>
          <w:rStyle w:val="a5"/>
        </w:rPr>
        <w:annotationRef/>
      </w:r>
      <w:r>
        <w:rPr>
          <w:rFonts w:hint="eastAsia"/>
        </w:rPr>
        <w:t>、</w:t>
      </w:r>
    </w:p>
  </w:comment>
  <w:comment w:id="5" w:author="hhx" w:date="2020-12-02T21:19:00Z" w:initials="h">
    <w:p w14:paraId="3A216C80" w14:textId="5DDD66EC" w:rsidR="00291819" w:rsidRDefault="00291819">
      <w:pPr>
        <w:pStyle w:val="a6"/>
      </w:pPr>
      <w:r>
        <w:rPr>
          <w:rStyle w:val="a5"/>
        </w:rPr>
        <w:annotationRef/>
      </w:r>
      <w:r>
        <w:rPr>
          <w:rFonts w:hint="eastAsia"/>
        </w:rPr>
        <w:t>、</w:t>
      </w:r>
    </w:p>
  </w:comment>
  <w:comment w:id="6" w:author="hhx" w:date="2020-12-02T21:19:00Z" w:initials="h">
    <w:p w14:paraId="11C25F21" w14:textId="1623449E" w:rsidR="00291819" w:rsidRDefault="00291819">
      <w:pPr>
        <w:pStyle w:val="a6"/>
      </w:pPr>
      <w:r>
        <w:rPr>
          <w:rStyle w:val="a5"/>
        </w:rPr>
        <w:annotationRef/>
      </w:r>
      <w:r>
        <w:rPr>
          <w:rFonts w:hint="eastAsia"/>
        </w:rPr>
        <w:t>、</w:t>
      </w:r>
    </w:p>
  </w:comment>
  <w:comment w:id="7" w:author="hhx" w:date="2020-12-02T21:20:00Z" w:initials="h">
    <w:p w14:paraId="47157080" w14:textId="767DFD18" w:rsidR="00291819" w:rsidRDefault="00291819">
      <w:pPr>
        <w:pStyle w:val="a6"/>
        <w:rPr>
          <w:rFonts w:hint="eastAsia"/>
        </w:rPr>
      </w:pPr>
      <w:r>
        <w:rPr>
          <w:rStyle w:val="a5"/>
        </w:rPr>
        <w:annotationRef/>
      </w:r>
      <w:r>
        <w:rPr>
          <w:rFonts w:hint="eastAsia"/>
        </w:rPr>
        <w:t>、</w:t>
      </w:r>
    </w:p>
  </w:comment>
  <w:comment w:id="8" w:author="hhx" w:date="2020-12-02T21:57:00Z" w:initials="h">
    <w:p w14:paraId="256E8FEF" w14:textId="37F94967" w:rsidR="00291819" w:rsidRDefault="00291819">
      <w:pPr>
        <w:pStyle w:val="a6"/>
        <w:rPr>
          <w:rFonts w:hint="eastAsia"/>
        </w:rPr>
      </w:pPr>
      <w:r>
        <w:rPr>
          <w:rStyle w:val="a5"/>
        </w:rPr>
        <w:annotationRef/>
      </w:r>
      <w:r>
        <w:rPr>
          <w:rFonts w:hint="eastAsia"/>
        </w:rPr>
        <w:t>针对</w:t>
      </w:r>
      <w:r>
        <w:t>蚂蚁集团而言的风险</w:t>
      </w:r>
    </w:p>
  </w:comment>
  <w:comment w:id="9" w:author="hhx" w:date="2020-12-02T21:59:00Z" w:initials="h">
    <w:p w14:paraId="281AA36E" w14:textId="6DFC3D82" w:rsidR="00291819" w:rsidRDefault="00291819">
      <w:pPr>
        <w:pStyle w:val="a6"/>
        <w:rPr>
          <w:rFonts w:hint="eastAsia"/>
        </w:rPr>
      </w:pPr>
      <w:r>
        <w:rPr>
          <w:rStyle w:val="a5"/>
        </w:rPr>
        <w:annotationRef/>
      </w:r>
      <w:r>
        <w:rPr>
          <w:rFonts w:hint="eastAsia"/>
        </w:rPr>
        <w:t>花呗</w:t>
      </w:r>
      <w:r>
        <w:t>、借呗是支付业务吗？？</w:t>
      </w:r>
    </w:p>
  </w:comment>
  <w:comment w:id="10" w:author="hhx" w:date="2020-12-02T22:00:00Z" w:initials="h">
    <w:p w14:paraId="00D09B84" w14:textId="4895263F" w:rsidR="00291819" w:rsidRDefault="00291819">
      <w:pPr>
        <w:pStyle w:val="a6"/>
        <w:rPr>
          <w:rFonts w:hint="eastAsia"/>
        </w:rPr>
      </w:pPr>
      <w:r>
        <w:rPr>
          <w:rStyle w:val="a5"/>
        </w:rPr>
        <w:annotationRef/>
      </w:r>
      <w:r>
        <w:rPr>
          <w:rFonts w:hint="eastAsia"/>
        </w:rPr>
        <w:t>资产支持</w:t>
      </w:r>
      <w:r>
        <w:t>证券</w:t>
      </w:r>
    </w:p>
  </w:comment>
  <w:comment w:id="11" w:author="hhx" w:date="2020-12-02T22:05:00Z" w:initials="h">
    <w:p w14:paraId="1CE91F19" w14:textId="3DCF56B2" w:rsidR="00291819" w:rsidRDefault="00291819">
      <w:pPr>
        <w:pStyle w:val="a6"/>
        <w:rPr>
          <w:rFonts w:hint="eastAsia"/>
        </w:rPr>
      </w:pPr>
      <w:r>
        <w:rPr>
          <w:rStyle w:val="a5"/>
        </w:rPr>
        <w:annotationRef/>
      </w:r>
      <w:r>
        <w:rPr>
          <w:rFonts w:hint="eastAsia"/>
        </w:rPr>
        <w:t>ABS</w:t>
      </w:r>
      <w:r>
        <w:rPr>
          <w:rFonts w:hint="eastAsia"/>
        </w:rPr>
        <w:t>对</w:t>
      </w:r>
      <w:r>
        <w:t>发行发来说类似债券，</w:t>
      </w:r>
      <w:r>
        <w:rPr>
          <w:rFonts w:hint="eastAsia"/>
        </w:rPr>
        <w:t>给投资者支付</w:t>
      </w:r>
      <w:r>
        <w:t>的收益是其成本，用收益率序列计算的</w:t>
      </w:r>
      <w:r>
        <w:rPr>
          <w:szCs w:val="22"/>
          <w:lang w:eastAsia="zh-Hans"/>
        </w:rPr>
        <w:t>V</w:t>
      </w:r>
      <w:r>
        <w:rPr>
          <w:rFonts w:hint="eastAsia"/>
          <w:szCs w:val="22"/>
          <w:lang w:eastAsia="zh-Hans"/>
        </w:rPr>
        <w:t>a</w:t>
      </w:r>
      <w:r>
        <w:rPr>
          <w:szCs w:val="22"/>
          <w:lang w:eastAsia="zh-Hans"/>
        </w:rPr>
        <w:t>R</w:t>
      </w:r>
      <w:r w:rsidR="00000B81">
        <w:rPr>
          <w:rFonts w:hint="eastAsia"/>
          <w:szCs w:val="22"/>
          <w:lang w:eastAsia="zh-Hans"/>
        </w:rPr>
        <w:t>究竟</w:t>
      </w:r>
      <w:r w:rsidR="00000B81">
        <w:rPr>
          <w:szCs w:val="22"/>
          <w:lang w:eastAsia="zh-Hans"/>
        </w:rPr>
        <w:t>是</w:t>
      </w:r>
      <w:r w:rsidR="00000B81">
        <w:rPr>
          <w:rFonts w:hint="eastAsia"/>
          <w:szCs w:val="22"/>
          <w:lang w:eastAsia="zh-Hans"/>
        </w:rPr>
        <w:t>针对</w:t>
      </w:r>
      <w:r w:rsidR="00000B81">
        <w:rPr>
          <w:szCs w:val="22"/>
          <w:lang w:eastAsia="zh-Hans"/>
        </w:rPr>
        <w:t>谁的风险</w:t>
      </w:r>
      <w:r w:rsidR="00000B81">
        <w:rPr>
          <w:rFonts w:hint="eastAsia"/>
          <w:szCs w:val="22"/>
          <w:lang w:eastAsia="zh-Hans"/>
        </w:rPr>
        <w:t>，</w:t>
      </w:r>
      <w:r w:rsidR="00000B81">
        <w:rPr>
          <w:szCs w:val="22"/>
          <w:lang w:eastAsia="zh-Hans"/>
        </w:rPr>
        <w:t>发行</w:t>
      </w:r>
      <w:r w:rsidR="00000B81">
        <w:rPr>
          <w:rFonts w:hint="eastAsia"/>
          <w:szCs w:val="22"/>
          <w:lang w:eastAsia="zh-Hans"/>
        </w:rPr>
        <w:t>方</w:t>
      </w:r>
      <w:r w:rsidR="00000B81">
        <w:rPr>
          <w:szCs w:val="22"/>
          <w:lang w:eastAsia="zh-Hans"/>
        </w:rPr>
        <w:t>蚂蚁集团还是</w:t>
      </w:r>
      <w:r w:rsidR="00000B81">
        <w:rPr>
          <w:rFonts w:hint="eastAsia"/>
          <w:szCs w:val="22"/>
          <w:lang w:eastAsia="zh-Hans"/>
        </w:rPr>
        <w:t>ABS</w:t>
      </w:r>
      <w:r w:rsidR="00000B81">
        <w:rPr>
          <w:rFonts w:hint="eastAsia"/>
          <w:szCs w:val="22"/>
          <w:lang w:eastAsia="zh-Hans"/>
        </w:rPr>
        <w:t>的</w:t>
      </w:r>
      <w:r w:rsidR="00000B81">
        <w:rPr>
          <w:szCs w:val="22"/>
          <w:lang w:eastAsia="zh-Hans"/>
        </w:rPr>
        <w:t>投资者？</w:t>
      </w:r>
    </w:p>
  </w:comment>
  <w:comment w:id="12" w:author="hhx" w:date="2020-12-02T22:10:00Z" w:initials="h">
    <w:p w14:paraId="5FC0408E" w14:textId="111EBB31" w:rsidR="00EE256E" w:rsidRDefault="00EE256E">
      <w:pPr>
        <w:pStyle w:val="a6"/>
        <w:rPr>
          <w:rFonts w:hint="eastAsia"/>
        </w:rPr>
      </w:pPr>
      <w:r>
        <w:rPr>
          <w:rStyle w:val="a5"/>
        </w:rPr>
        <w:annotationRef/>
      </w:r>
      <w:r>
        <w:rPr>
          <w:rFonts w:hint="eastAsia"/>
        </w:rPr>
        <w:t>这</w:t>
      </w:r>
      <w:r>
        <w:rPr>
          <w:rFonts w:hint="eastAsia"/>
        </w:rPr>
        <w:t>185</w:t>
      </w:r>
      <w:r>
        <w:rPr>
          <w:rFonts w:hint="eastAsia"/>
        </w:rPr>
        <w:t>组</w:t>
      </w:r>
      <w:r>
        <w:t>数据是连续时间序列</w:t>
      </w:r>
      <w:r>
        <w:rPr>
          <w:rFonts w:hint="eastAsia"/>
        </w:rPr>
        <w:t>吗</w:t>
      </w:r>
      <w:r>
        <w:t>？</w:t>
      </w:r>
      <w:r>
        <w:rPr>
          <w:rFonts w:hint="eastAsia"/>
        </w:rPr>
        <w:t>日数据</w:t>
      </w:r>
      <w:r>
        <w:t>还是月数据？样本量</w:t>
      </w:r>
      <w:r>
        <w:rPr>
          <w:rFonts w:hint="eastAsia"/>
        </w:rPr>
        <w:t>和</w:t>
      </w:r>
      <w:r>
        <w:t>时间区间不匹配</w:t>
      </w:r>
    </w:p>
  </w:comment>
  <w:comment w:id="13" w:author="hhx" w:date="2020-12-02T22:07:00Z" w:initials="h">
    <w:p w14:paraId="563DC03B" w14:textId="40371A6F" w:rsidR="00000B81" w:rsidRDefault="00000B81">
      <w:pPr>
        <w:pStyle w:val="a6"/>
        <w:rPr>
          <w:rFonts w:hint="eastAsia"/>
        </w:rPr>
      </w:pPr>
      <w:r>
        <w:rPr>
          <w:rStyle w:val="a5"/>
        </w:rPr>
        <w:annotationRef/>
      </w:r>
      <w:r>
        <w:rPr>
          <w:rFonts w:hint="eastAsia"/>
        </w:rPr>
        <w:t>这种</w:t>
      </w:r>
      <w:r>
        <w:t>分类是否</w:t>
      </w:r>
      <w:r>
        <w:rPr>
          <w:rFonts w:hint="eastAsia"/>
        </w:rPr>
        <w:t>正确</w:t>
      </w:r>
      <w:r>
        <w:t>？</w:t>
      </w:r>
    </w:p>
  </w:comment>
  <w:comment w:id="14" w:author="hhx" w:date="2020-12-02T22:08:00Z" w:initials="h">
    <w:p w14:paraId="2F07CB3D" w14:textId="705AA030" w:rsidR="00EE256E" w:rsidRDefault="00EE256E">
      <w:pPr>
        <w:pStyle w:val="a6"/>
        <w:rPr>
          <w:rFonts w:hint="eastAsia"/>
        </w:rPr>
      </w:pPr>
      <w:r>
        <w:rPr>
          <w:rStyle w:val="a5"/>
        </w:rPr>
        <w:annotationRef/>
      </w:r>
      <w:r>
        <w:rPr>
          <w:rFonts w:hint="eastAsia"/>
        </w:rPr>
        <w:t>具体</w:t>
      </w:r>
      <w:r>
        <w:t>的计算方法无须</w:t>
      </w:r>
      <w:r>
        <w:rPr>
          <w:rFonts w:hint="eastAsia"/>
        </w:rPr>
        <w:t>花大量</w:t>
      </w:r>
      <w:r>
        <w:t>笔墨</w:t>
      </w:r>
      <w:r>
        <w:rPr>
          <w:rFonts w:hint="eastAsia"/>
        </w:rPr>
        <w:t>，</w:t>
      </w:r>
      <w:r>
        <w:t>这些都是众所周知的内容</w:t>
      </w:r>
    </w:p>
  </w:comment>
  <w:comment w:id="15" w:author="hhx" w:date="2020-12-02T22:17:00Z" w:initials="h">
    <w:p w14:paraId="481FF4D2" w14:textId="4EA954C0" w:rsidR="00345944" w:rsidRDefault="00345944">
      <w:pPr>
        <w:pStyle w:val="a6"/>
        <w:rPr>
          <w:rFonts w:hint="eastAsia"/>
        </w:rPr>
      </w:pPr>
      <w:r>
        <w:rPr>
          <w:rStyle w:val="a5"/>
        </w:rPr>
        <w:annotationRef/>
      </w:r>
      <w:r>
        <w:rPr>
          <w:rFonts w:hint="eastAsia"/>
        </w:rPr>
        <w:t>这部分</w:t>
      </w:r>
      <w:r>
        <w:t>类似于一</w:t>
      </w:r>
      <w:r>
        <w:rPr>
          <w:rFonts w:hint="eastAsia"/>
        </w:rPr>
        <w:t>个</w:t>
      </w:r>
      <w:r>
        <w:t>实验报告，案例分析中无须详细</w:t>
      </w:r>
      <w:r>
        <w:rPr>
          <w:rFonts w:hint="eastAsia"/>
        </w:rPr>
        <w:t>讲解</w:t>
      </w:r>
      <w:r>
        <w:t>计算过程，重点展示结果即可，</w:t>
      </w:r>
      <w:r>
        <w:rPr>
          <w:rFonts w:hint="eastAsia"/>
        </w:rPr>
        <w:t>如有必要</w:t>
      </w:r>
      <w:r>
        <w:t>，过程可在附录中列示</w:t>
      </w:r>
    </w:p>
  </w:comment>
  <w:comment w:id="16" w:author="hhx" w:date="2020-12-02T22:16:00Z" w:initials="h">
    <w:p w14:paraId="2F823365" w14:textId="76BBCE62" w:rsidR="00EE256E" w:rsidRDefault="00EE256E">
      <w:pPr>
        <w:pStyle w:val="a6"/>
        <w:rPr>
          <w:rFonts w:hint="eastAsia"/>
        </w:rPr>
      </w:pPr>
      <w:r>
        <w:rPr>
          <w:rStyle w:val="a5"/>
        </w:rPr>
        <w:annotationRef/>
      </w:r>
      <w:r>
        <w:rPr>
          <w:rFonts w:hint="eastAsia"/>
        </w:rPr>
        <w:t>平均水平</w:t>
      </w:r>
      <w:r>
        <w:t>是多少？</w:t>
      </w:r>
    </w:p>
  </w:comment>
  <w:comment w:id="17" w:author="hhx" w:date="2020-12-02T22:25:00Z" w:initials="h">
    <w:p w14:paraId="512523AA" w14:textId="76E91F19" w:rsidR="00345944" w:rsidRDefault="00345944">
      <w:pPr>
        <w:pStyle w:val="a6"/>
        <w:rPr>
          <w:rFonts w:hint="eastAsia"/>
        </w:rPr>
      </w:pPr>
      <w:r>
        <w:rPr>
          <w:rStyle w:val="a5"/>
        </w:rPr>
        <w:annotationRef/>
      </w:r>
      <w:r>
        <w:rPr>
          <w:rFonts w:hint="eastAsia"/>
        </w:rPr>
        <w:t>对于</w:t>
      </w:r>
      <w:r>
        <w:t>风险的分析</w:t>
      </w:r>
      <w:r>
        <w:rPr>
          <w:rFonts w:hint="eastAsia"/>
        </w:rPr>
        <w:t>大部分</w:t>
      </w:r>
      <w:r>
        <w:t>的是普适性</w:t>
      </w:r>
      <w:r>
        <w:rPr>
          <w:rFonts w:hint="eastAsia"/>
        </w:rPr>
        <w:t>的</w:t>
      </w:r>
      <w:r>
        <w:t>内容，</w:t>
      </w:r>
      <w:r>
        <w:rPr>
          <w:rFonts w:hint="eastAsia"/>
        </w:rPr>
        <w:t>未能与</w:t>
      </w:r>
      <w:r>
        <w:t>蚂蚁集团</w:t>
      </w:r>
      <w:r>
        <w:rPr>
          <w:rFonts w:hint="eastAsia"/>
        </w:rPr>
        <w:t>的自身</w:t>
      </w:r>
      <w:r>
        <w:t>特点紧密结合。</w:t>
      </w:r>
    </w:p>
  </w:comment>
  <w:comment w:id="18" w:author="hhx" w:date="2020-12-02T22:27:00Z" w:initials="h">
    <w:p w14:paraId="7177BB54" w14:textId="6D8990E9" w:rsidR="008124AE" w:rsidRDefault="008124AE">
      <w:pPr>
        <w:pStyle w:val="a6"/>
        <w:rPr>
          <w:rFonts w:hint="eastAsia"/>
        </w:rPr>
      </w:pPr>
      <w:r>
        <w:rPr>
          <w:rStyle w:val="a5"/>
        </w:rPr>
        <w:annotationRef/>
      </w:r>
      <w:r>
        <w:rPr>
          <w:rFonts w:hint="eastAsia"/>
        </w:rPr>
        <w:t>对策</w:t>
      </w:r>
      <w:r>
        <w:t>与前文分析</w:t>
      </w:r>
      <w:r>
        <w:rPr>
          <w:rFonts w:hint="eastAsia"/>
        </w:rPr>
        <w:t>关联</w:t>
      </w:r>
      <w:r>
        <w:t>性较弱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08AA6" w15:done="0"/>
  <w15:commentEx w15:paraId="77C4BA29" w15:done="0"/>
  <w15:commentEx w15:paraId="11AB91C1" w15:done="0"/>
  <w15:commentEx w15:paraId="3D8BEB17" w15:done="0"/>
  <w15:commentEx w15:paraId="3A216C80" w15:done="0"/>
  <w15:commentEx w15:paraId="11C25F21" w15:done="0"/>
  <w15:commentEx w15:paraId="47157080" w15:done="0"/>
  <w15:commentEx w15:paraId="256E8FEF" w15:done="0"/>
  <w15:commentEx w15:paraId="281AA36E" w15:done="0"/>
  <w15:commentEx w15:paraId="00D09B84" w15:done="0"/>
  <w15:commentEx w15:paraId="1CE91F19" w15:done="0"/>
  <w15:commentEx w15:paraId="5FC0408E" w15:done="0"/>
  <w15:commentEx w15:paraId="563DC03B" w15:done="0"/>
  <w15:commentEx w15:paraId="2F07CB3D" w15:done="0"/>
  <w15:commentEx w15:paraId="481FF4D2" w15:done="0"/>
  <w15:commentEx w15:paraId="2F823365" w15:done="0"/>
  <w15:commentEx w15:paraId="512523AA" w15:done="0"/>
  <w15:commentEx w15:paraId="7177BB5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15B8D" w14:textId="77777777" w:rsidR="00CF00F4" w:rsidRDefault="00CF00F4" w:rsidP="00877845">
      <w:r>
        <w:separator/>
      </w:r>
    </w:p>
  </w:endnote>
  <w:endnote w:type="continuationSeparator" w:id="0">
    <w:p w14:paraId="47727C55" w14:textId="77777777" w:rsidR="00CF00F4" w:rsidRDefault="00CF00F4" w:rsidP="0087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Helvetica Neue"/>
    <w:charset w:val="00"/>
    <w:family w:val="swiss"/>
    <w:pitch w:val="variable"/>
    <w:sig w:usb0="E00002FF" w:usb1="4000ACFF" w:usb2="00000001" w:usb3="00000000" w:csb0="0000019F" w:csb1="00000000"/>
  </w:font>
  <w:font w:name="Cambria">
    <w:altName w:val="苹方-简"/>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楷体_GB2312">
    <w:altName w:val="楷体"/>
    <w:charset w:val="00"/>
    <w:family w:val="modern"/>
    <w:pitch w:val="default"/>
    <w:sig w:usb0="00000000" w:usb1="0000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719AE" w14:textId="77777777" w:rsidR="00CF00F4" w:rsidRDefault="00CF00F4" w:rsidP="00877845">
      <w:r>
        <w:separator/>
      </w:r>
    </w:p>
  </w:footnote>
  <w:footnote w:type="continuationSeparator" w:id="0">
    <w:p w14:paraId="4F70B4BD" w14:textId="77777777" w:rsidR="00CF00F4" w:rsidRDefault="00CF00F4" w:rsidP="00877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232E7"/>
    <w:multiLevelType w:val="singleLevel"/>
    <w:tmpl w:val="5FC232E7"/>
    <w:lvl w:ilvl="0">
      <w:start w:val="1"/>
      <w:numFmt w:val="decimal"/>
      <w:suff w:val="nothing"/>
      <w:lvlText w:val="%1."/>
      <w:lvlJc w:val="left"/>
    </w:lvl>
  </w:abstractNum>
  <w:abstractNum w:abstractNumId="1" w15:restartNumberingAfterBreak="0">
    <w:nsid w:val="5FC236AF"/>
    <w:multiLevelType w:val="singleLevel"/>
    <w:tmpl w:val="5FC236AF"/>
    <w:lvl w:ilvl="0">
      <w:start w:val="4"/>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rson w15:author="hhx">
    <w15:presenceInfo w15:providerId="None" w15:userId="hh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B76FBD6A"/>
    <w:rsid w:val="B76FBD6A"/>
    <w:rsid w:val="FF6CC4B6"/>
    <w:rsid w:val="FF9FC824"/>
    <w:rsid w:val="FFF43A23"/>
    <w:rsid w:val="00000B81"/>
    <w:rsid w:val="00291819"/>
    <w:rsid w:val="00345944"/>
    <w:rsid w:val="0056018A"/>
    <w:rsid w:val="005A2087"/>
    <w:rsid w:val="0060006B"/>
    <w:rsid w:val="00654F5D"/>
    <w:rsid w:val="008124AE"/>
    <w:rsid w:val="00877845"/>
    <w:rsid w:val="0092468C"/>
    <w:rsid w:val="00B03458"/>
    <w:rsid w:val="00CF00F4"/>
    <w:rsid w:val="00E1581F"/>
    <w:rsid w:val="00EE256E"/>
    <w:rsid w:val="1D5FBC19"/>
    <w:rsid w:val="32B2DADA"/>
    <w:rsid w:val="3F5F761C"/>
    <w:rsid w:val="3FF2C283"/>
    <w:rsid w:val="3FFB4A68"/>
    <w:rsid w:val="4EFFF80C"/>
    <w:rsid w:val="5E8F4372"/>
    <w:rsid w:val="5F3E77F8"/>
    <w:rsid w:val="6AFA017B"/>
    <w:rsid w:val="6FFBA456"/>
    <w:rsid w:val="6FFF6392"/>
    <w:rsid w:val="73FE0001"/>
    <w:rsid w:val="777F9338"/>
    <w:rsid w:val="77872F09"/>
    <w:rsid w:val="77D41AAD"/>
    <w:rsid w:val="77EFCE88"/>
    <w:rsid w:val="77FF6A43"/>
    <w:rsid w:val="77FF8641"/>
    <w:rsid w:val="798E5926"/>
    <w:rsid w:val="79B8350D"/>
    <w:rsid w:val="79E6B0E3"/>
    <w:rsid w:val="7AFB9930"/>
    <w:rsid w:val="7C739BA0"/>
    <w:rsid w:val="7CD2C85D"/>
    <w:rsid w:val="7DEF11EF"/>
    <w:rsid w:val="7DFFB16D"/>
    <w:rsid w:val="7F279A0F"/>
    <w:rsid w:val="7F6F7B56"/>
    <w:rsid w:val="7FBF0B4F"/>
    <w:rsid w:val="7FD7D1E5"/>
    <w:rsid w:val="7FEBBAFD"/>
    <w:rsid w:val="7FFF7604"/>
    <w:rsid w:val="96CF695A"/>
    <w:rsid w:val="A3E7AF53"/>
    <w:rsid w:val="A6BD96F8"/>
    <w:rsid w:val="ADEF4734"/>
    <w:rsid w:val="B753C925"/>
    <w:rsid w:val="B76FBD6A"/>
    <w:rsid w:val="BCBCB6B3"/>
    <w:rsid w:val="BEF97E48"/>
    <w:rsid w:val="BFDD4C81"/>
    <w:rsid w:val="BFEF0D95"/>
    <w:rsid w:val="BFFD1C09"/>
    <w:rsid w:val="C3F6D1C8"/>
    <w:rsid w:val="C9DCF531"/>
    <w:rsid w:val="D77FBC9F"/>
    <w:rsid w:val="E67B8B88"/>
    <w:rsid w:val="EBF4708A"/>
    <w:rsid w:val="EC9D48DA"/>
    <w:rsid w:val="EDED1237"/>
    <w:rsid w:val="EDFF3863"/>
    <w:rsid w:val="EF7F5940"/>
    <w:rsid w:val="EFEBA260"/>
    <w:rsid w:val="EFFEB658"/>
    <w:rsid w:val="EFFFE33C"/>
    <w:rsid w:val="F59ED969"/>
    <w:rsid w:val="F5BF41D4"/>
    <w:rsid w:val="F7674EED"/>
    <w:rsid w:val="FCCF7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740A8FC"/>
  <w15:docId w15:val="{4259119B-6871-4E3C-93A4-4A279A1A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jc w:val="left"/>
    </w:pPr>
    <w:rPr>
      <w:rFonts w:ascii="Helvetica" w:eastAsia="Helvetica" w:hAnsi="Helvetica" w:cs="Times New Roman"/>
      <w:kern w:val="0"/>
      <w:sz w:val="24"/>
    </w:rPr>
  </w:style>
  <w:style w:type="character" w:styleId="a5">
    <w:name w:val="annotation reference"/>
    <w:basedOn w:val="a0"/>
    <w:rsid w:val="0092468C"/>
    <w:rPr>
      <w:sz w:val="21"/>
      <w:szCs w:val="21"/>
    </w:rPr>
  </w:style>
  <w:style w:type="paragraph" w:styleId="a6">
    <w:name w:val="annotation text"/>
    <w:basedOn w:val="a"/>
    <w:link w:val="a7"/>
    <w:rsid w:val="0092468C"/>
    <w:pPr>
      <w:jc w:val="left"/>
    </w:pPr>
  </w:style>
  <w:style w:type="character" w:customStyle="1" w:styleId="a7">
    <w:name w:val="批注文字 字符"/>
    <w:basedOn w:val="a0"/>
    <w:link w:val="a6"/>
    <w:rsid w:val="0092468C"/>
    <w:rPr>
      <w:rFonts w:asciiTheme="minorHAnsi" w:eastAsiaTheme="minorEastAsia" w:hAnsiTheme="minorHAnsi" w:cstheme="minorBidi"/>
      <w:kern w:val="2"/>
      <w:sz w:val="21"/>
      <w:szCs w:val="24"/>
    </w:rPr>
  </w:style>
  <w:style w:type="paragraph" w:styleId="a8">
    <w:name w:val="annotation subject"/>
    <w:basedOn w:val="a6"/>
    <w:next w:val="a6"/>
    <w:link w:val="a9"/>
    <w:rsid w:val="0092468C"/>
    <w:rPr>
      <w:b/>
      <w:bCs/>
    </w:rPr>
  </w:style>
  <w:style w:type="character" w:customStyle="1" w:styleId="a9">
    <w:name w:val="批注主题 字符"/>
    <w:basedOn w:val="a7"/>
    <w:link w:val="a8"/>
    <w:rsid w:val="0092468C"/>
    <w:rPr>
      <w:rFonts w:asciiTheme="minorHAnsi" w:eastAsiaTheme="minorEastAsia" w:hAnsiTheme="minorHAnsi" w:cstheme="minorBidi"/>
      <w:b/>
      <w:bCs/>
      <w:kern w:val="2"/>
      <w:sz w:val="21"/>
      <w:szCs w:val="24"/>
    </w:rPr>
  </w:style>
  <w:style w:type="paragraph" w:styleId="aa">
    <w:name w:val="Balloon Text"/>
    <w:basedOn w:val="a"/>
    <w:link w:val="ab"/>
    <w:rsid w:val="0092468C"/>
    <w:rPr>
      <w:sz w:val="18"/>
      <w:szCs w:val="18"/>
    </w:rPr>
  </w:style>
  <w:style w:type="character" w:customStyle="1" w:styleId="ab">
    <w:name w:val="批注框文本 字符"/>
    <w:basedOn w:val="a0"/>
    <w:link w:val="aa"/>
    <w:rsid w:val="0092468C"/>
    <w:rPr>
      <w:rFonts w:asciiTheme="minorHAnsi" w:eastAsiaTheme="minorEastAsia" w:hAnsiTheme="minorHAnsi" w:cstheme="minorBidi"/>
      <w:kern w:val="2"/>
      <w:sz w:val="18"/>
      <w:szCs w:val="18"/>
    </w:rPr>
  </w:style>
  <w:style w:type="paragraph" w:styleId="ac">
    <w:name w:val="header"/>
    <w:basedOn w:val="a"/>
    <w:link w:val="ad"/>
    <w:rsid w:val="0087784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877845"/>
    <w:rPr>
      <w:rFonts w:asciiTheme="minorHAnsi" w:eastAsiaTheme="minorEastAsia" w:hAnsiTheme="minorHAnsi" w:cstheme="minorBidi"/>
      <w:kern w:val="2"/>
      <w:sz w:val="18"/>
      <w:szCs w:val="18"/>
    </w:rPr>
  </w:style>
  <w:style w:type="paragraph" w:styleId="ae">
    <w:name w:val="footer"/>
    <w:basedOn w:val="a"/>
    <w:link w:val="af"/>
    <w:rsid w:val="00877845"/>
    <w:pPr>
      <w:tabs>
        <w:tab w:val="center" w:pos="4153"/>
        <w:tab w:val="right" w:pos="8306"/>
      </w:tabs>
      <w:snapToGrid w:val="0"/>
      <w:jc w:val="left"/>
    </w:pPr>
    <w:rPr>
      <w:sz w:val="18"/>
      <w:szCs w:val="18"/>
    </w:rPr>
  </w:style>
  <w:style w:type="character" w:customStyle="1" w:styleId="af">
    <w:name w:val="页脚 字符"/>
    <w:basedOn w:val="a0"/>
    <w:link w:val="ae"/>
    <w:rsid w:val="0087784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2202</Words>
  <Characters>12553</Characters>
  <Application>Microsoft Office Word</Application>
  <DocSecurity>0</DocSecurity>
  <Lines>104</Lines>
  <Paragraphs>29</Paragraphs>
  <ScaleCrop>false</ScaleCrop>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hhx</cp:lastModifiedBy>
  <cp:revision>6</cp:revision>
  <dcterms:created xsi:type="dcterms:W3CDTF">2020-12-02T13:09:00Z</dcterms:created>
  <dcterms:modified xsi:type="dcterms:W3CDTF">2020-12-02T14:32:00Z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