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Hans"/>
        </w:rPr>
      </w:pPr>
      <w:bookmarkStart w:id="0" w:name="_GoBack"/>
      <w:bookmarkEnd w:id="0"/>
      <w:r>
        <w:rPr>
          <w:rFonts w:hint="eastAsia"/>
          <w:lang w:val="en-US" w:eastAsia="zh-Hans"/>
        </w:rPr>
        <w:t>名词解释</w:t>
      </w:r>
    </w:p>
    <w:p>
      <w:pPr>
        <w:numPr>
          <w:ilvl w:val="0"/>
          <w:numId w:val="1"/>
        </w:numPr>
        <w:rPr>
          <w:rFonts w:hint="default"/>
          <w:sz w:val="18"/>
          <w:szCs w:val="18"/>
          <w:lang w:eastAsia="zh-Hans"/>
        </w:rPr>
      </w:pPr>
      <w:r>
        <w:rPr>
          <w:rFonts w:hint="eastAsia"/>
          <w:sz w:val="18"/>
          <w:szCs w:val="18"/>
          <w:lang w:val="en-US" w:eastAsia="zh-Hans"/>
        </w:rPr>
        <w:t>财务计划</w:t>
      </w:r>
      <w:r>
        <w:rPr>
          <w:rFonts w:hint="default"/>
          <w:sz w:val="18"/>
          <w:szCs w:val="18"/>
          <w:lang w:eastAsia="zh-Hans"/>
        </w:rPr>
        <w:t>：</w:t>
      </w:r>
    </w:p>
    <w:p>
      <w:pPr>
        <w:numPr>
          <w:ilvl w:val="0"/>
          <w:numId w:val="0"/>
        </w:numPr>
        <w:ind w:firstLine="180" w:firstLineChars="100"/>
        <w:rPr>
          <w:rFonts w:hint="default"/>
          <w:sz w:val="18"/>
          <w:szCs w:val="18"/>
          <w:lang w:eastAsia="zh-Hans"/>
        </w:rPr>
      </w:pPr>
      <w:r>
        <w:rPr>
          <w:rFonts w:hint="eastAsia"/>
          <w:sz w:val="18"/>
          <w:szCs w:val="18"/>
          <w:lang w:val="en-US" w:eastAsia="zh-Hans"/>
        </w:rPr>
        <w:t>企业总体计划的一部分</w:t>
      </w:r>
      <w:r>
        <w:rPr>
          <w:rFonts w:hint="default"/>
          <w:sz w:val="18"/>
          <w:szCs w:val="18"/>
          <w:lang w:eastAsia="zh-Hans"/>
        </w:rPr>
        <w:t>。</w:t>
      </w:r>
      <w:r>
        <w:rPr>
          <w:rFonts w:hint="eastAsia"/>
          <w:sz w:val="18"/>
          <w:szCs w:val="18"/>
          <w:lang w:val="en-US" w:eastAsia="zh-Hans"/>
        </w:rPr>
        <w:t>财务计划一般以货币形式展示未来某一特定期间内企业全部经营活动的各项目标及资源配置的定量说明</w:t>
      </w:r>
      <w:r>
        <w:rPr>
          <w:rFonts w:hint="default"/>
          <w:sz w:val="18"/>
          <w:szCs w:val="18"/>
          <w:lang w:eastAsia="zh-Hans"/>
        </w:rPr>
        <w:t>。</w:t>
      </w:r>
    </w:p>
    <w:p>
      <w:pPr>
        <w:numPr>
          <w:ilvl w:val="0"/>
          <w:numId w:val="1"/>
        </w:numPr>
        <w:rPr>
          <w:rFonts w:hint="default"/>
          <w:sz w:val="18"/>
          <w:szCs w:val="18"/>
          <w:lang w:eastAsia="zh-Hans"/>
        </w:rPr>
      </w:pPr>
      <w:r>
        <w:rPr>
          <w:rFonts w:hint="eastAsia"/>
          <w:sz w:val="18"/>
          <w:szCs w:val="18"/>
          <w:lang w:val="en-US" w:eastAsia="zh-Hans"/>
        </w:rPr>
        <w:t>外部资金需求量</w:t>
      </w:r>
      <w:r>
        <w:rPr>
          <w:rFonts w:hint="default"/>
          <w:sz w:val="18"/>
          <w:szCs w:val="18"/>
          <w:lang w:eastAsia="zh-Hans"/>
        </w:rPr>
        <w:t>：</w:t>
      </w:r>
    </w:p>
    <w:p>
      <w:pPr>
        <w:numPr>
          <w:ilvl w:val="0"/>
          <w:numId w:val="0"/>
        </w:numPr>
        <w:ind w:firstLine="180" w:firstLineChars="100"/>
        <w:rPr>
          <w:rFonts w:hint="default"/>
          <w:sz w:val="18"/>
          <w:szCs w:val="18"/>
          <w:lang w:eastAsia="zh-Hans"/>
        </w:rPr>
      </w:pPr>
      <w:r>
        <w:rPr>
          <w:rFonts w:hint="eastAsia"/>
          <w:sz w:val="18"/>
          <w:szCs w:val="18"/>
          <w:lang w:val="en-US" w:eastAsia="zh-Hans"/>
        </w:rPr>
        <w:t>外部融资需求</w:t>
      </w:r>
      <w:r>
        <w:rPr>
          <w:rFonts w:hint="default"/>
          <w:sz w:val="18"/>
          <w:szCs w:val="18"/>
          <w:lang w:eastAsia="zh-Hans"/>
        </w:rPr>
        <w:t>(EFN)。</w:t>
      </w:r>
      <w:r>
        <w:rPr>
          <w:rFonts w:hint="eastAsia"/>
          <w:sz w:val="18"/>
          <w:szCs w:val="18"/>
          <w:lang w:val="en-US" w:eastAsia="zh-Hans"/>
        </w:rPr>
        <w:t>经营资产增加额在利用经营性负债自发增长量</w:t>
      </w:r>
      <w:r>
        <w:rPr>
          <w:rFonts w:hint="default"/>
          <w:sz w:val="18"/>
          <w:szCs w:val="18"/>
          <w:lang w:eastAsia="zh-Hans"/>
        </w:rPr>
        <w:t>，</w:t>
      </w:r>
      <w:r>
        <w:rPr>
          <w:rFonts w:hint="eastAsia"/>
          <w:sz w:val="18"/>
          <w:szCs w:val="18"/>
          <w:lang w:val="en-US" w:eastAsia="zh-Hans"/>
        </w:rPr>
        <w:t>可动用的金融资产及留存收益后仍然需要通过筹资活动从资本市场筹集的金额</w:t>
      </w:r>
      <w:r>
        <w:rPr>
          <w:rFonts w:hint="default"/>
          <w:sz w:val="18"/>
          <w:szCs w:val="18"/>
          <w:lang w:eastAsia="zh-Hans"/>
        </w:rPr>
        <w:t>。</w:t>
      </w:r>
    </w:p>
    <w:p>
      <w:pPr>
        <w:jc w:val="center"/>
        <w:rPr>
          <w:rFonts w:ascii="Cambria Math" w:hAnsi="Cambria Math" w:cstheme="minorBidi"/>
          <w:i w:val="0"/>
          <w:kern w:val="2"/>
          <w:sz w:val="18"/>
          <w:szCs w:val="18"/>
          <w:lang w:eastAsia="zh-Hans" w:bidi="ar-SA"/>
        </w:rPr>
      </w:pPr>
      <m:oMathPara>
        <m:oMath>
          <m:r>
            <m:rPr>
              <m:sty m:val="p"/>
            </m:rPr>
            <w:rPr>
              <w:rFonts w:ascii="Cambria Math" w:hAnsi="Cambria Math" w:cstheme="minorBidi"/>
              <w:kern w:val="2"/>
              <w:sz w:val="18"/>
              <w:szCs w:val="18"/>
              <w:lang w:val="en-US" w:eastAsia="zh-Hans" w:bidi="ar-SA"/>
            </w:rPr>
            <m:t>EFN=</m:t>
          </m:r>
          <m:r>
            <m:rPr>
              <m:sty m:val="p"/>
            </m:rPr>
            <w:rPr>
              <w:rFonts w:ascii="Cambria Math" w:hAnsi="Cambria Math" w:cstheme="minorBidi"/>
              <w:kern w:val="2"/>
              <w:sz w:val="18"/>
              <w:szCs w:val="18"/>
              <w:lang w:val="en-US" w:bidi="ar-SA"/>
            </w:rPr>
            <m:t>∆S</m:t>
          </m:r>
          <m:r>
            <m:rPr>
              <m:sty m:val="p"/>
            </m:rPr>
            <w:rPr>
              <w:rFonts w:ascii="Cambria Math" w:hAnsi="Cambria Math" w:cstheme="minorBidi"/>
              <w:kern w:val="2"/>
              <w:sz w:val="18"/>
              <w:szCs w:val="18"/>
              <w:lang w:val="en-US" w:eastAsia="zh-Hans" w:bidi="ar-SA"/>
            </w:rPr>
            <m:t>(A/S)−</m:t>
          </m:r>
          <m:r>
            <m:rPr>
              <m:sty m:val="p"/>
            </m:rPr>
            <w:rPr>
              <w:rFonts w:ascii="Cambria Math" w:hAnsi="Cambria Math" w:cstheme="minorBidi"/>
              <w:kern w:val="2"/>
              <w:sz w:val="18"/>
              <w:szCs w:val="18"/>
              <w:lang w:val="en-US" w:bidi="ar-SA"/>
            </w:rPr>
            <m:t>∆S</m:t>
          </m:r>
          <m:r>
            <m:rPr>
              <m:sty m:val="p"/>
            </m:rPr>
            <w:rPr>
              <w:rFonts w:ascii="Cambria Math" w:hAnsi="Cambria Math" w:cstheme="minorBidi"/>
              <w:kern w:val="2"/>
              <w:sz w:val="18"/>
              <w:szCs w:val="18"/>
              <w:lang w:val="en-US" w:eastAsia="zh-Hans" w:bidi="ar-SA"/>
            </w:rPr>
            <m:t>(L/S)−M</m:t>
          </m:r>
          <m:sSub>
            <m:sSubPr>
              <m:ctrlPr>
                <w:rPr>
                  <w:rFonts w:ascii="Cambria Math" w:hAnsi="Cambria Math" w:cstheme="minorBidi"/>
                  <w:kern w:val="2"/>
                  <w:sz w:val="18"/>
                  <w:szCs w:val="18"/>
                  <w:lang w:val="en-US" w:eastAsia="zh-Hans" w:bidi="ar-SA"/>
                </w:rPr>
              </m:ctrlPr>
            </m:sSubPr>
            <m:e>
              <m:r>
                <m:rPr>
                  <m:sty m:val="p"/>
                </m:rPr>
                <w:rPr>
                  <w:rFonts w:ascii="Cambria Math" w:hAnsi="Cambria Math" w:cstheme="minorBidi"/>
                  <w:kern w:val="2"/>
                  <w:sz w:val="18"/>
                  <w:szCs w:val="18"/>
                  <w:lang w:val="en-US" w:eastAsia="zh-Hans" w:bidi="ar-SA"/>
                </w:rPr>
                <m:t>S</m:t>
              </m:r>
              <m:ctrlPr>
                <w:rPr>
                  <w:rFonts w:ascii="Cambria Math" w:hAnsi="Cambria Math" w:cstheme="minorBidi"/>
                  <w:kern w:val="2"/>
                  <w:sz w:val="18"/>
                  <w:szCs w:val="18"/>
                  <w:lang w:val="en-US" w:eastAsia="zh-Hans" w:bidi="ar-SA"/>
                </w:rPr>
              </m:ctrlPr>
            </m:e>
            <m:sub>
              <m:r>
                <m:rPr>
                  <m:sty m:val="p"/>
                </m:rPr>
                <w:rPr>
                  <w:rFonts w:ascii="Cambria Math" w:hAnsi="Cambria Math" w:cstheme="minorBidi"/>
                  <w:kern w:val="2"/>
                  <w:sz w:val="18"/>
                  <w:szCs w:val="18"/>
                  <w:lang w:val="en-US" w:eastAsia="zh-Hans" w:bidi="ar-SA"/>
                </w:rPr>
                <m:t>1</m:t>
              </m:r>
              <m:ctrlPr>
                <w:rPr>
                  <w:rFonts w:ascii="Cambria Math" w:hAnsi="Cambria Math" w:cstheme="minorBidi"/>
                  <w:kern w:val="2"/>
                  <w:sz w:val="18"/>
                  <w:szCs w:val="18"/>
                  <w:lang w:val="en-US" w:eastAsia="zh-Hans" w:bidi="ar-SA"/>
                </w:rPr>
              </m:ctrlPr>
            </m:sub>
          </m:sSub>
          <m:r>
            <m:rPr>
              <m:sty m:val="p"/>
            </m:rPr>
            <w:rPr>
              <w:rFonts w:ascii="Cambria Math" w:hAnsi="Cambria Math" w:cstheme="minorBidi"/>
              <w:kern w:val="2"/>
              <w:sz w:val="18"/>
              <w:szCs w:val="18"/>
              <w:lang w:eastAsia="zh-Hans" w:bidi="ar-SA"/>
            </w:rPr>
            <m:t>(1-d)</m:t>
          </m:r>
        </m:oMath>
      </m:oMathPara>
    </w:p>
    <w:p>
      <w:pPr>
        <w:jc w:val="center"/>
        <w:rPr>
          <w:rFonts w:hint="eastAsia" w:ascii="Cambria Math" w:hAnsi="Cambria Math" w:cstheme="minorBidi"/>
          <w:i w:val="0"/>
          <w:kern w:val="2"/>
          <w:sz w:val="15"/>
          <w:szCs w:val="15"/>
          <w:vertAlign w:val="baseline"/>
          <w:lang w:val="en-US" w:eastAsia="zh-Hans" w:bidi="ar-SA"/>
        </w:rPr>
      </w:pPr>
      <w:r>
        <w:rPr>
          <w:rFonts w:ascii="Cambria Math" w:hAnsi="Cambria Math" w:cstheme="minorBidi"/>
          <w:i w:val="0"/>
          <w:kern w:val="2"/>
          <w:sz w:val="15"/>
          <w:szCs w:val="15"/>
          <w:lang w:eastAsia="zh-Hans" w:bidi="ar-SA"/>
        </w:rPr>
        <w:t>S:</w:t>
      </w:r>
      <w:r>
        <w:rPr>
          <w:rFonts w:hint="eastAsia" w:ascii="Cambria Math" w:hAnsi="Cambria Math" w:cstheme="minorBidi"/>
          <w:i w:val="0"/>
          <w:kern w:val="2"/>
          <w:sz w:val="15"/>
          <w:szCs w:val="15"/>
          <w:lang w:val="en-US" w:eastAsia="zh-Hans" w:bidi="ar-SA"/>
        </w:rPr>
        <w:t>销售额</w:t>
      </w:r>
      <w:r>
        <w:rPr>
          <w:rFonts w:hint="default" w:ascii="Cambria Math" w:hAnsi="Cambria Math" w:cstheme="minorBidi"/>
          <w:i w:val="0"/>
          <w:kern w:val="2"/>
          <w:sz w:val="15"/>
          <w:szCs w:val="15"/>
          <w:lang w:eastAsia="zh-Hans" w:bidi="ar-SA"/>
        </w:rPr>
        <w:t xml:space="preserve"> A:</w:t>
      </w:r>
      <w:r>
        <w:rPr>
          <w:rFonts w:hint="eastAsia" w:ascii="Cambria Math" w:hAnsi="Cambria Math" w:cstheme="minorBidi"/>
          <w:i w:val="0"/>
          <w:kern w:val="2"/>
          <w:sz w:val="15"/>
          <w:szCs w:val="15"/>
          <w:lang w:val="en-US" w:eastAsia="zh-Hans" w:bidi="ar-SA"/>
        </w:rPr>
        <w:t>资产</w:t>
      </w:r>
      <w:r>
        <w:rPr>
          <w:rFonts w:hint="default" w:ascii="Cambria Math" w:hAnsi="Cambria Math" w:cstheme="minorBidi"/>
          <w:i w:val="0"/>
          <w:kern w:val="2"/>
          <w:sz w:val="15"/>
          <w:szCs w:val="15"/>
          <w:lang w:eastAsia="zh-Hans" w:bidi="ar-SA"/>
        </w:rPr>
        <w:t xml:space="preserve"> L:</w:t>
      </w:r>
      <w:r>
        <w:rPr>
          <w:rFonts w:hint="eastAsia" w:ascii="Cambria Math" w:hAnsi="Cambria Math" w:cstheme="minorBidi"/>
          <w:i w:val="0"/>
          <w:kern w:val="2"/>
          <w:sz w:val="15"/>
          <w:szCs w:val="15"/>
          <w:lang w:val="en-US" w:eastAsia="zh-Hans" w:bidi="ar-SA"/>
        </w:rPr>
        <w:t>负债</w:t>
      </w:r>
      <w:r>
        <w:rPr>
          <w:rFonts w:hint="default" w:ascii="Cambria Math" w:hAnsi="Cambria Math" w:cstheme="minorBidi"/>
          <w:i w:val="0"/>
          <w:kern w:val="2"/>
          <w:sz w:val="15"/>
          <w:szCs w:val="15"/>
          <w:lang w:eastAsia="zh-Hans" w:bidi="ar-SA"/>
        </w:rPr>
        <w:t xml:space="preserve"> M:</w:t>
      </w:r>
      <w:r>
        <w:rPr>
          <w:rFonts w:hint="eastAsia" w:ascii="Cambria Math" w:hAnsi="Cambria Math" w:cstheme="minorBidi"/>
          <w:i w:val="0"/>
          <w:kern w:val="2"/>
          <w:sz w:val="15"/>
          <w:szCs w:val="15"/>
          <w:lang w:val="en-US" w:eastAsia="zh-Hans" w:bidi="ar-SA"/>
        </w:rPr>
        <w:t>销售利润率</w:t>
      </w:r>
      <w:r>
        <w:rPr>
          <w:rFonts w:hint="default" w:ascii="Cambria Math" w:hAnsi="Cambria Math" w:cstheme="minorBidi"/>
          <w:i w:val="0"/>
          <w:kern w:val="2"/>
          <w:sz w:val="15"/>
          <w:szCs w:val="15"/>
          <w:lang w:eastAsia="zh-Hans" w:bidi="ar-SA"/>
        </w:rPr>
        <w:t xml:space="preserve"> S</w:t>
      </w:r>
      <w:r>
        <w:rPr>
          <w:rFonts w:hint="default" w:ascii="Cambria Math" w:hAnsi="Cambria Math" w:eastAsiaTheme="minorEastAsia" w:cstheme="minorBidi"/>
          <w:i w:val="0"/>
          <w:kern w:val="2"/>
          <w:sz w:val="15"/>
          <w:szCs w:val="15"/>
          <w:vertAlign w:val="subscript"/>
          <w:lang w:eastAsia="zh-Hans" w:bidi="ar-SA"/>
        </w:rPr>
        <w:t>1</w:t>
      </w:r>
      <w:r>
        <w:rPr>
          <w:rFonts w:hint="default" w:ascii="Cambria Math" w:hAnsi="Cambria Math" w:eastAsiaTheme="minorEastAsia" w:cstheme="minorBidi"/>
          <w:i w:val="0"/>
          <w:kern w:val="2"/>
          <w:sz w:val="15"/>
          <w:szCs w:val="15"/>
          <w:vertAlign w:val="baseline"/>
          <w:lang w:eastAsia="zh-Hans" w:bidi="ar-SA"/>
        </w:rPr>
        <w:t>:</w:t>
      </w:r>
      <w:r>
        <w:rPr>
          <w:rFonts w:hint="eastAsia" w:ascii="Cambria Math" w:hAnsi="Cambria Math" w:cstheme="minorBidi"/>
          <w:i w:val="0"/>
          <w:kern w:val="2"/>
          <w:sz w:val="15"/>
          <w:szCs w:val="15"/>
          <w:vertAlign w:val="baseline"/>
          <w:lang w:val="en-US" w:eastAsia="zh-Hans" w:bidi="ar-SA"/>
        </w:rPr>
        <w:t>预期销售额</w:t>
      </w:r>
      <w:r>
        <w:rPr>
          <w:rFonts w:hint="default" w:ascii="Cambria Math" w:hAnsi="Cambria Math" w:cstheme="minorBidi"/>
          <w:i w:val="0"/>
          <w:kern w:val="2"/>
          <w:sz w:val="15"/>
          <w:szCs w:val="15"/>
          <w:vertAlign w:val="baseline"/>
          <w:lang w:eastAsia="zh-Hans" w:bidi="ar-SA"/>
        </w:rPr>
        <w:t xml:space="preserve"> </w:t>
      </w:r>
      <w:r>
        <w:rPr>
          <w:rFonts w:hint="eastAsia" w:ascii="Cambria Math" w:hAnsi="Cambria Math" w:cstheme="minorBidi"/>
          <w:i w:val="0"/>
          <w:kern w:val="2"/>
          <w:sz w:val="15"/>
          <w:szCs w:val="15"/>
          <w:vertAlign w:val="baseline"/>
          <w:lang w:val="en-US" w:eastAsia="zh-Hans" w:bidi="ar-SA"/>
        </w:rPr>
        <w:t>d</w:t>
      </w:r>
      <w:r>
        <w:rPr>
          <w:rFonts w:hint="default" w:ascii="Cambria Math" w:hAnsi="Cambria Math" w:cstheme="minorBidi"/>
          <w:i w:val="0"/>
          <w:kern w:val="2"/>
          <w:sz w:val="15"/>
          <w:szCs w:val="15"/>
          <w:vertAlign w:val="baseline"/>
          <w:lang w:eastAsia="zh-Hans" w:bidi="ar-SA"/>
        </w:rPr>
        <w:t>:</w:t>
      </w:r>
      <w:r>
        <w:rPr>
          <w:rFonts w:hint="eastAsia" w:ascii="Cambria Math" w:hAnsi="Cambria Math" w:cstheme="minorBidi"/>
          <w:i w:val="0"/>
          <w:kern w:val="2"/>
          <w:sz w:val="15"/>
          <w:szCs w:val="15"/>
          <w:vertAlign w:val="baseline"/>
          <w:lang w:val="en-US" w:eastAsia="zh-Hans" w:bidi="ar-SA"/>
        </w:rPr>
        <w:t>股利支付率</w:t>
      </w:r>
    </w:p>
    <w:p>
      <w:pPr>
        <w:numPr>
          <w:ilvl w:val="0"/>
          <w:numId w:val="1"/>
        </w:numPr>
        <w:rPr>
          <w:rFonts w:hint="default"/>
          <w:sz w:val="18"/>
          <w:szCs w:val="18"/>
          <w:lang w:eastAsia="zh-Hans"/>
        </w:rPr>
      </w:pPr>
      <w:r>
        <w:rPr>
          <w:rFonts w:hint="eastAsia"/>
          <w:sz w:val="18"/>
          <w:szCs w:val="18"/>
          <w:lang w:val="en-US" w:eastAsia="zh-Hans"/>
        </w:rPr>
        <w:t>内在增长率</w:t>
      </w:r>
      <w:r>
        <w:rPr>
          <w:rFonts w:hint="default"/>
          <w:sz w:val="18"/>
          <w:szCs w:val="18"/>
          <w:lang w:eastAsia="zh-Hans"/>
        </w:rPr>
        <w:t>：</w:t>
      </w:r>
    </w:p>
    <w:p>
      <w:pPr>
        <w:numPr>
          <w:ilvl w:val="0"/>
          <w:numId w:val="0"/>
        </w:numPr>
        <w:rPr>
          <w:rFonts w:hint="default"/>
          <w:sz w:val="18"/>
          <w:szCs w:val="18"/>
          <w:lang w:eastAsia="zh-Hans"/>
        </w:rPr>
      </w:pPr>
      <w:r>
        <w:rPr>
          <w:rFonts w:hint="default"/>
          <w:sz w:val="18"/>
          <w:szCs w:val="18"/>
          <w:lang w:eastAsia="zh-Hans"/>
        </w:rPr>
        <w:t xml:space="preserve">  </w:t>
      </w:r>
      <w:r>
        <w:rPr>
          <w:rFonts w:hint="eastAsia"/>
          <w:sz w:val="18"/>
          <w:szCs w:val="18"/>
          <w:lang w:val="en-US" w:eastAsia="zh-Hans"/>
        </w:rPr>
        <w:t>企业在不考虑任何外源融资的情况下</w:t>
      </w:r>
      <w:r>
        <w:rPr>
          <w:rFonts w:hint="default"/>
          <w:sz w:val="18"/>
          <w:szCs w:val="18"/>
          <w:lang w:eastAsia="zh-Hans"/>
        </w:rPr>
        <w:t>，</w:t>
      </w:r>
      <w:r>
        <w:rPr>
          <w:rFonts w:hint="eastAsia"/>
          <w:sz w:val="18"/>
          <w:szCs w:val="18"/>
          <w:lang w:val="en-US" w:eastAsia="zh-Hans"/>
        </w:rPr>
        <w:t>企业价值所能达到的最大增长率</w:t>
      </w:r>
      <w:r>
        <w:rPr>
          <w:rFonts w:hint="default"/>
          <w:sz w:val="18"/>
          <w:szCs w:val="18"/>
          <w:lang w:eastAsia="zh-Hans"/>
        </w:rPr>
        <w:t>。</w:t>
      </w:r>
      <w:r>
        <w:rPr>
          <w:rFonts w:hint="eastAsia"/>
          <w:sz w:val="18"/>
          <w:szCs w:val="18"/>
          <w:lang w:val="en-US" w:eastAsia="zh-Hans"/>
        </w:rPr>
        <w:t>内在增长模型假设满足企业经营发展所需的全部资金均来自于经营活动产生的留存收益</w:t>
      </w:r>
      <w:r>
        <w:rPr>
          <w:rFonts w:hint="default"/>
          <w:sz w:val="18"/>
          <w:szCs w:val="18"/>
          <w:lang w:eastAsia="zh-Hans"/>
        </w:rPr>
        <w:t>，</w:t>
      </w:r>
      <w:r>
        <w:rPr>
          <w:rFonts w:hint="eastAsia"/>
          <w:sz w:val="18"/>
          <w:szCs w:val="18"/>
          <w:lang w:val="en-US" w:eastAsia="zh-Hans"/>
        </w:rPr>
        <w:t>且资产销售比</w:t>
      </w:r>
      <w:r>
        <w:rPr>
          <w:rFonts w:hint="default"/>
          <w:sz w:val="18"/>
          <w:szCs w:val="18"/>
          <w:lang w:eastAsia="zh-Hans"/>
        </w:rPr>
        <w:t>，</w:t>
      </w:r>
      <w:r>
        <w:rPr>
          <w:rFonts w:hint="eastAsia"/>
          <w:sz w:val="18"/>
          <w:szCs w:val="18"/>
          <w:lang w:val="en-US" w:eastAsia="zh-Hans"/>
        </w:rPr>
        <w:t>股利支付率</w:t>
      </w:r>
      <w:r>
        <w:rPr>
          <w:rFonts w:hint="default"/>
          <w:sz w:val="18"/>
          <w:szCs w:val="18"/>
          <w:lang w:eastAsia="zh-Hans"/>
        </w:rPr>
        <w:t>，</w:t>
      </w:r>
      <w:r>
        <w:rPr>
          <w:rFonts w:hint="eastAsia"/>
          <w:sz w:val="18"/>
          <w:szCs w:val="18"/>
          <w:lang w:val="en-US" w:eastAsia="zh-Hans"/>
        </w:rPr>
        <w:t>负债权益比等均为常数</w:t>
      </w:r>
      <w:r>
        <w:rPr>
          <w:rFonts w:hint="default"/>
          <w:sz w:val="18"/>
          <w:szCs w:val="18"/>
          <w:lang w:eastAsia="zh-Hans"/>
        </w:rPr>
        <w:t>。</w:t>
      </w:r>
    </w:p>
    <w:p>
      <w:pPr>
        <w:numPr>
          <w:ilvl w:val="0"/>
          <w:numId w:val="0"/>
        </w:numPr>
        <w:jc w:val="center"/>
        <w:rPr>
          <w:rFonts w:ascii="Cambria Math" w:hAnsi="Cambria Math"/>
          <w:i w:val="0"/>
          <w:sz w:val="18"/>
          <w:szCs w:val="18"/>
        </w:rPr>
      </w:pPr>
      <m:oMathPara>
        <m:oMath>
          <m:f>
            <m:fPr>
              <m:ctrlPr>
                <w:rPr>
                  <w:rFonts w:ascii="Cambria Math" w:hAnsi="Cambria Math"/>
                  <w:i/>
                  <w:sz w:val="18"/>
                  <w:szCs w:val="18"/>
                </w:rPr>
              </m:ctrlPr>
            </m:fPr>
            <m:num>
              <m:r>
                <w:rPr>
                  <w:rFonts w:ascii="Cambria Math" w:hAnsi="Cambria Math"/>
                  <w:sz w:val="18"/>
                  <w:szCs w:val="18"/>
                  <w:lang w:val="en-US"/>
                </w:rPr>
                <m:t>A</m:t>
              </m:r>
              <m:ctrlPr>
                <w:rPr>
                  <w:rFonts w:ascii="Cambria Math" w:hAnsi="Cambria Math"/>
                  <w:i/>
                  <w:sz w:val="18"/>
                  <w:szCs w:val="18"/>
                </w:rPr>
              </m:ctrlPr>
            </m:num>
            <m:den>
              <m:r>
                <w:rPr>
                  <w:rFonts w:ascii="Cambria Math" w:hAnsi="Cambria Math"/>
                  <w:sz w:val="18"/>
                  <w:szCs w:val="18"/>
                  <w:lang w:val="en-US"/>
                </w:rPr>
                <m:t>S</m:t>
              </m:r>
              <m:ctrlPr>
                <w:rPr>
                  <w:rFonts w:ascii="Cambria Math" w:hAnsi="Cambria Math"/>
                  <w:i/>
                  <w:sz w:val="18"/>
                  <w:szCs w:val="18"/>
                </w:rPr>
              </m:ctrlPr>
            </m:den>
          </m:f>
          <m:sSub>
            <m:sSubPr>
              <m:ctrlPr>
                <w:rPr>
                  <w:rFonts w:ascii="Cambria Math" w:hAnsi="Cambria Math"/>
                  <w:i/>
                  <w:sz w:val="18"/>
                  <w:szCs w:val="18"/>
                </w:rPr>
              </m:ctrlPr>
            </m:sSubPr>
            <m:e>
              <m:r>
                <w:rPr>
                  <w:rFonts w:ascii="Cambria Math" w:hAnsi="Cambria Math"/>
                  <w:sz w:val="18"/>
                  <w:szCs w:val="18"/>
                  <w:lang w:val="en-US"/>
                </w:rPr>
                <m:t>S</m:t>
              </m:r>
              <m:ctrlPr>
                <w:rPr>
                  <w:rFonts w:ascii="Cambria Math" w:hAnsi="Cambria Math"/>
                  <w:i/>
                  <w:sz w:val="18"/>
                  <w:szCs w:val="18"/>
                </w:rPr>
              </m:ctrlPr>
            </m:e>
            <m:sub>
              <m:r>
                <w:rPr>
                  <w:rFonts w:ascii="Cambria Math" w:hAnsi="Cambria Math"/>
                  <w:sz w:val="18"/>
                  <w:szCs w:val="18"/>
                  <w:lang w:val="en-US"/>
                </w:rPr>
                <m:t>0</m:t>
              </m:r>
              <m:ctrlPr>
                <w:rPr>
                  <w:rFonts w:ascii="Cambria Math" w:hAnsi="Cambria Math"/>
                  <w:i/>
                  <w:sz w:val="18"/>
                  <w:szCs w:val="18"/>
                </w:rPr>
              </m:ctrlPr>
            </m:sub>
          </m:sSub>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S</m:t>
              </m:r>
              <m:ctrlPr>
                <w:rPr>
                  <w:rFonts w:ascii="Cambria Math" w:hAnsi="Cambria Math"/>
                  <w:i/>
                  <w:sz w:val="18"/>
                  <w:szCs w:val="18"/>
                  <w:lang w:val="en-US"/>
                </w:rPr>
              </m:ctrlPr>
            </m:e>
            <m:sub>
              <m:r>
                <w:rPr>
                  <w:rFonts w:ascii="Cambria Math" w:hAnsi="Cambria Math"/>
                  <w:sz w:val="18"/>
                  <w:szCs w:val="18"/>
                  <w:lang w:val="en-US"/>
                </w:rPr>
                <m:t>0</m:t>
              </m:r>
              <m:ctrlPr>
                <w:rPr>
                  <w:rFonts w:ascii="Cambria Math" w:hAnsi="Cambria Math"/>
                  <w:i/>
                  <w:sz w:val="18"/>
                  <w:szCs w:val="18"/>
                  <w:lang w:val="en-US"/>
                </w:rPr>
              </m:ctrlPr>
            </m:sub>
          </m:sSub>
          <m:r>
            <m:rPr>
              <m:sty m:val="p"/>
            </m:rPr>
            <w:rPr>
              <w:rFonts w:ascii="Cambria Math" w:hAnsi="Cambria Math"/>
              <w:sz w:val="18"/>
              <w:szCs w:val="18"/>
            </w:rPr>
            <m:t>(1+g)P(1-d)</m:t>
          </m:r>
        </m:oMath>
      </m:oMathPara>
    </w:p>
    <w:p>
      <w:pPr>
        <w:numPr>
          <w:ilvl w:val="0"/>
          <w:numId w:val="0"/>
        </w:numPr>
        <w:jc w:val="center"/>
        <w:rPr>
          <w:rFonts w:hint="default" w:ascii="Cambria Math" w:hAnsi="Cambria Math"/>
          <w:i w:val="0"/>
          <w:sz w:val="18"/>
          <w:szCs w:val="18"/>
          <w:lang w:eastAsia="zh-Hans"/>
        </w:rPr>
      </w:pPr>
      <m:oMathPara>
        <m:oMath>
          <m:r>
            <m:rPr>
              <m:sty m:val="p"/>
            </m:rPr>
            <w:rPr>
              <w:rFonts w:hint="default" w:ascii="Cambria Math" w:hAnsi="Cambria Math"/>
              <w:sz w:val="18"/>
              <w:szCs w:val="18"/>
              <w:lang w:eastAsia="zh-Hans"/>
            </w:rPr>
            <m:t>g=</m:t>
          </m:r>
          <m:f>
            <m:fPr>
              <m:ctrlPr>
                <w:rPr>
                  <w:rFonts w:hint="default" w:ascii="Cambria Math" w:hAnsi="Cambria Math"/>
                  <w:i w:val="0"/>
                  <w:sz w:val="18"/>
                  <w:szCs w:val="18"/>
                  <w:lang w:eastAsia="zh-Hans"/>
                </w:rPr>
              </m:ctrlPr>
            </m:fPr>
            <m:num>
              <m:r>
                <m:rPr>
                  <m:sty m:val="p"/>
                </m:rPr>
                <w:rPr>
                  <w:rFonts w:hint="default" w:ascii="Cambria Math" w:hAnsi="Cambria Math"/>
                  <w:sz w:val="18"/>
                  <w:szCs w:val="18"/>
                  <w:lang w:val="en-US" w:eastAsia="zh-Hans"/>
                </w:rPr>
                <m:t>P(1−d)</m:t>
              </m:r>
              <m:ctrlPr>
                <w:rPr>
                  <w:rFonts w:hint="default" w:ascii="Cambria Math" w:hAnsi="Cambria Math"/>
                  <w:i w:val="0"/>
                  <w:sz w:val="18"/>
                  <w:szCs w:val="18"/>
                  <w:lang w:eastAsia="zh-Hans"/>
                </w:rPr>
              </m:ctrlPr>
            </m:num>
            <m:den>
              <m:f>
                <m:fPr>
                  <m:ctrlPr>
                    <w:rPr>
                      <w:rFonts w:hint="default" w:ascii="Cambria Math" w:hAnsi="Cambria Math"/>
                      <w:i w:val="0"/>
                      <w:sz w:val="18"/>
                      <w:szCs w:val="18"/>
                      <w:lang w:eastAsia="zh-Hans"/>
                    </w:rPr>
                  </m:ctrlPr>
                </m:fPr>
                <m:num>
                  <m:r>
                    <m:rPr>
                      <m:sty m:val="p"/>
                    </m:rPr>
                    <w:rPr>
                      <w:rFonts w:hint="default" w:ascii="Cambria Math" w:hAnsi="Cambria Math"/>
                      <w:sz w:val="18"/>
                      <w:szCs w:val="18"/>
                      <w:lang w:val="en-US" w:eastAsia="zh-Hans"/>
                    </w:rPr>
                    <m:t>A</m:t>
                  </m:r>
                  <m:ctrlPr>
                    <w:rPr>
                      <w:rFonts w:hint="default" w:ascii="Cambria Math" w:hAnsi="Cambria Math"/>
                      <w:i w:val="0"/>
                      <w:sz w:val="18"/>
                      <w:szCs w:val="18"/>
                      <w:lang w:eastAsia="zh-Hans"/>
                    </w:rPr>
                  </m:ctrlPr>
                </m:num>
                <m:den>
                  <m:r>
                    <m:rPr>
                      <m:sty m:val="p"/>
                    </m:rPr>
                    <w:rPr>
                      <w:rFonts w:hint="default" w:ascii="Cambria Math" w:hAnsi="Cambria Math"/>
                      <w:sz w:val="18"/>
                      <w:szCs w:val="18"/>
                      <w:lang w:val="en-US" w:eastAsia="zh-Hans"/>
                    </w:rPr>
                    <m:t>S</m:t>
                  </m:r>
                  <m:ctrlPr>
                    <w:rPr>
                      <w:rFonts w:hint="default" w:ascii="Cambria Math" w:hAnsi="Cambria Math"/>
                      <w:i w:val="0"/>
                      <w:sz w:val="18"/>
                      <w:szCs w:val="18"/>
                      <w:lang w:eastAsia="zh-Hans"/>
                    </w:rPr>
                  </m:ctrlPr>
                </m:den>
              </m:f>
              <m:r>
                <m:rPr>
                  <m:sty m:val="p"/>
                </m:rPr>
                <w:rPr>
                  <w:rFonts w:hint="default" w:ascii="Cambria Math" w:hAnsi="Cambria Math"/>
                  <w:sz w:val="18"/>
                  <w:szCs w:val="18"/>
                  <w:lang w:val="en-US" w:eastAsia="zh-Hans"/>
                </w:rPr>
                <m:t>−P(1−d)</m:t>
              </m:r>
              <m:ctrlPr>
                <w:rPr>
                  <w:rFonts w:hint="default" w:ascii="Cambria Math" w:hAnsi="Cambria Math"/>
                  <w:i w:val="0"/>
                  <w:sz w:val="18"/>
                  <w:szCs w:val="18"/>
                  <w:lang w:eastAsia="zh-Hans"/>
                </w:rPr>
              </m:ctrlPr>
            </m:den>
          </m:f>
          <m:r>
            <m:rPr>
              <m:sty m:val="p"/>
            </m:rPr>
            <w:rPr>
              <w:rFonts w:hint="default" w:ascii="Cambria Math" w:hAnsi="Cambria Math"/>
              <w:sz w:val="18"/>
              <w:szCs w:val="18"/>
              <w:lang w:val="en-US" w:eastAsia="zh-Hans"/>
            </w:rPr>
            <m:t>=</m:t>
          </m:r>
          <m:f>
            <m:fPr>
              <m:ctrlPr>
                <w:rPr>
                  <w:rFonts w:hint="default" w:ascii="Cambria Math" w:hAnsi="Cambria Math"/>
                  <w:i w:val="0"/>
                  <w:sz w:val="18"/>
                  <w:szCs w:val="18"/>
                  <w:lang w:val="en-US" w:eastAsia="zh-Hans"/>
                </w:rPr>
              </m:ctrlPr>
            </m:fPr>
            <m:num>
              <m:f>
                <m:fPr>
                  <m:ctrlPr>
                    <w:rPr>
                      <w:rFonts w:hint="default" w:ascii="Cambria Math" w:hAnsi="Cambria Math"/>
                      <w:i w:val="0"/>
                      <w:sz w:val="18"/>
                      <w:szCs w:val="18"/>
                      <w:lang w:val="en-US" w:eastAsia="zh-Hans"/>
                    </w:rPr>
                  </m:ctrlPr>
                </m:fPr>
                <m:num>
                  <m:r>
                    <m:rPr>
                      <m:sty m:val="p"/>
                    </m:rPr>
                    <w:rPr>
                      <w:rFonts w:hint="default" w:ascii="Cambria Math" w:hAnsi="Cambria Math"/>
                      <w:sz w:val="18"/>
                      <w:szCs w:val="18"/>
                      <w:lang w:val="en-US" w:eastAsia="zh-Hans"/>
                    </w:rPr>
                    <m:t>SP</m:t>
                  </m:r>
                  <m:ctrlPr>
                    <w:rPr>
                      <w:rFonts w:hint="default" w:ascii="Cambria Math" w:hAnsi="Cambria Math"/>
                      <w:i w:val="0"/>
                      <w:sz w:val="18"/>
                      <w:szCs w:val="18"/>
                      <w:lang w:val="en-US" w:eastAsia="zh-Hans"/>
                    </w:rPr>
                  </m:ctrlPr>
                </m:num>
                <m:den>
                  <m:r>
                    <m:rPr>
                      <m:sty m:val="p"/>
                    </m:rPr>
                    <w:rPr>
                      <w:rFonts w:hint="default" w:ascii="Cambria Math" w:hAnsi="Cambria Math"/>
                      <w:sz w:val="18"/>
                      <w:szCs w:val="18"/>
                      <w:lang w:val="en-US" w:eastAsia="zh-Hans"/>
                    </w:rPr>
                    <m:t>A</m:t>
                  </m:r>
                  <m:ctrlPr>
                    <w:rPr>
                      <w:rFonts w:hint="default" w:ascii="Cambria Math" w:hAnsi="Cambria Math"/>
                      <w:i w:val="0"/>
                      <w:sz w:val="18"/>
                      <w:szCs w:val="18"/>
                      <w:lang w:val="en-US" w:eastAsia="zh-Hans"/>
                    </w:rPr>
                  </m:ctrlPr>
                </m:den>
              </m:f>
              <m:r>
                <m:rPr>
                  <m:sty m:val="p"/>
                </m:rPr>
                <w:rPr>
                  <w:rFonts w:hint="default" w:ascii="Cambria Math" w:hAnsi="Cambria Math"/>
                  <w:sz w:val="18"/>
                  <w:szCs w:val="18"/>
                  <w:lang w:val="en-US" w:eastAsia="zh-Hans"/>
                </w:rPr>
                <m:t>(1−d)</m:t>
              </m:r>
              <m:ctrlPr>
                <w:rPr>
                  <w:rFonts w:hint="default" w:ascii="Cambria Math" w:hAnsi="Cambria Math"/>
                  <w:i w:val="0"/>
                  <w:sz w:val="18"/>
                  <w:szCs w:val="18"/>
                  <w:lang w:val="en-US" w:eastAsia="zh-Hans"/>
                </w:rPr>
              </m:ctrlPr>
            </m:num>
            <m:den>
              <m:r>
                <m:rPr>
                  <m:sty m:val="p"/>
                </m:rPr>
                <w:rPr>
                  <w:rFonts w:hint="default" w:ascii="Cambria Math" w:hAnsi="Cambria Math"/>
                  <w:sz w:val="18"/>
                  <w:szCs w:val="18"/>
                  <w:lang w:val="en-US" w:eastAsia="zh-Hans"/>
                </w:rPr>
                <m:t>1−</m:t>
              </m:r>
              <m:f>
                <m:fPr>
                  <m:ctrlPr>
                    <w:rPr>
                      <w:rFonts w:hint="default" w:ascii="Cambria Math" w:hAnsi="Cambria Math"/>
                      <w:i w:val="0"/>
                      <w:sz w:val="18"/>
                      <w:szCs w:val="18"/>
                      <w:lang w:val="en-US" w:eastAsia="zh-Hans"/>
                    </w:rPr>
                  </m:ctrlPr>
                </m:fPr>
                <m:num>
                  <m:r>
                    <m:rPr>
                      <m:sty m:val="p"/>
                    </m:rPr>
                    <w:rPr>
                      <w:rFonts w:hint="default" w:ascii="Cambria Math" w:hAnsi="Cambria Math"/>
                      <w:sz w:val="18"/>
                      <w:szCs w:val="18"/>
                      <w:lang w:val="en-US" w:eastAsia="zh-Hans"/>
                    </w:rPr>
                    <m:t>SP</m:t>
                  </m:r>
                  <m:ctrlPr>
                    <w:rPr>
                      <w:rFonts w:hint="default" w:ascii="Cambria Math" w:hAnsi="Cambria Math"/>
                      <w:i w:val="0"/>
                      <w:sz w:val="18"/>
                      <w:szCs w:val="18"/>
                      <w:lang w:val="en-US" w:eastAsia="zh-Hans"/>
                    </w:rPr>
                  </m:ctrlPr>
                </m:num>
                <m:den>
                  <m:r>
                    <m:rPr>
                      <m:sty m:val="p"/>
                    </m:rPr>
                    <w:rPr>
                      <w:rFonts w:hint="default" w:ascii="Cambria Math" w:hAnsi="Cambria Math"/>
                      <w:sz w:val="18"/>
                      <w:szCs w:val="18"/>
                      <w:lang w:val="en-US" w:eastAsia="zh-Hans"/>
                    </w:rPr>
                    <m:t>A</m:t>
                  </m:r>
                  <m:ctrlPr>
                    <w:rPr>
                      <w:rFonts w:hint="default" w:ascii="Cambria Math" w:hAnsi="Cambria Math"/>
                      <w:i w:val="0"/>
                      <w:sz w:val="18"/>
                      <w:szCs w:val="18"/>
                      <w:lang w:val="en-US" w:eastAsia="zh-Hans"/>
                    </w:rPr>
                  </m:ctrlPr>
                </m:den>
              </m:f>
              <m:r>
                <m:rPr>
                  <m:sty m:val="p"/>
                </m:rPr>
                <w:rPr>
                  <w:rFonts w:hint="default" w:ascii="Cambria Math" w:hAnsi="Cambria Math"/>
                  <w:sz w:val="18"/>
                  <w:szCs w:val="18"/>
                  <w:lang w:val="en-US" w:eastAsia="zh-Hans"/>
                </w:rPr>
                <m:t>(1−d)</m:t>
              </m:r>
              <m:ctrlPr>
                <w:rPr>
                  <w:rFonts w:hint="default" w:ascii="Cambria Math" w:hAnsi="Cambria Math"/>
                  <w:i w:val="0"/>
                  <w:sz w:val="18"/>
                  <w:szCs w:val="18"/>
                  <w:lang w:val="en-US" w:eastAsia="zh-Hans"/>
                </w:rPr>
              </m:ctrlPr>
            </m:den>
          </m:f>
          <m:r>
            <m:rPr>
              <m:sty m:val="p"/>
            </m:rPr>
            <w:rPr>
              <w:rFonts w:hint="default" w:ascii="Cambria Math" w:hAnsi="Cambria Math"/>
              <w:sz w:val="18"/>
              <w:szCs w:val="18"/>
              <w:lang w:val="en-US" w:eastAsia="zh-Hans"/>
            </w:rPr>
            <m:t>=</m:t>
          </m:r>
          <m:f>
            <m:fPr>
              <m:ctrlPr>
                <w:rPr>
                  <w:rFonts w:hint="default" w:ascii="Cambria Math" w:hAnsi="Cambria Math"/>
                  <w:i w:val="0"/>
                  <w:sz w:val="18"/>
                  <w:szCs w:val="18"/>
                  <w:lang w:val="en-US" w:eastAsia="zh-Hans"/>
                </w:rPr>
              </m:ctrlPr>
            </m:fPr>
            <m:num>
              <m:r>
                <m:rPr>
                  <m:sty m:val="p"/>
                </m:rPr>
                <w:rPr>
                  <w:rFonts w:hint="default" w:ascii="Cambria Math" w:hAnsi="Cambria Math"/>
                  <w:sz w:val="18"/>
                  <w:szCs w:val="18"/>
                  <w:lang w:val="en-US" w:eastAsia="zh-Hans"/>
                </w:rPr>
                <m:t>ROA(1−d)</m:t>
              </m:r>
              <m:ctrlPr>
                <w:rPr>
                  <w:rFonts w:hint="default" w:ascii="Cambria Math" w:hAnsi="Cambria Math"/>
                  <w:i w:val="0"/>
                  <w:sz w:val="18"/>
                  <w:szCs w:val="18"/>
                  <w:lang w:val="en-US" w:eastAsia="zh-Hans"/>
                </w:rPr>
              </m:ctrlPr>
            </m:num>
            <m:den>
              <m:r>
                <m:rPr>
                  <m:sty m:val="p"/>
                </m:rPr>
                <w:rPr>
                  <w:rFonts w:hint="default" w:ascii="Cambria Math" w:hAnsi="Cambria Math"/>
                  <w:sz w:val="18"/>
                  <w:szCs w:val="18"/>
                  <w:lang w:val="en-US" w:eastAsia="zh-Hans"/>
                </w:rPr>
                <m:t>1−ROA(1−d)</m:t>
              </m:r>
              <m:ctrlPr>
                <w:rPr>
                  <w:rFonts w:hint="default" w:ascii="Cambria Math" w:hAnsi="Cambria Math"/>
                  <w:i w:val="0"/>
                  <w:sz w:val="18"/>
                  <w:szCs w:val="18"/>
                  <w:lang w:val="en-US" w:eastAsia="zh-Hans"/>
                </w:rPr>
              </m:ctrlPr>
            </m:den>
          </m:f>
        </m:oMath>
      </m:oMathPara>
    </w:p>
    <w:p>
      <w:pPr>
        <w:jc w:val="center"/>
        <w:rPr>
          <w:rFonts w:hint="eastAsia" w:ascii="Cambria Math" w:hAnsi="Cambria Math" w:cstheme="minorBidi"/>
          <w:i w:val="0"/>
          <w:kern w:val="2"/>
          <w:sz w:val="15"/>
          <w:szCs w:val="15"/>
          <w:vertAlign w:val="baseline"/>
          <w:lang w:eastAsia="zh-Hans" w:bidi="ar-SA"/>
        </w:rPr>
      </w:pPr>
      <w:r>
        <w:rPr>
          <w:rFonts w:hint="default" w:ascii="Cambria Math" w:hAnsi="Cambria Math" w:cstheme="minorBidi"/>
          <w:i w:val="0"/>
          <w:kern w:val="2"/>
          <w:sz w:val="15"/>
          <w:szCs w:val="15"/>
          <w:vertAlign w:val="baseline"/>
          <w:lang w:eastAsia="zh-Hans" w:bidi="ar-SA"/>
        </w:rPr>
        <w:t>g:</w:t>
      </w:r>
      <w:r>
        <w:rPr>
          <w:rFonts w:hint="eastAsia" w:ascii="Cambria Math" w:hAnsi="Cambria Math" w:cstheme="minorBidi"/>
          <w:i w:val="0"/>
          <w:kern w:val="2"/>
          <w:sz w:val="15"/>
          <w:szCs w:val="15"/>
          <w:vertAlign w:val="baseline"/>
          <w:lang w:val="en-US" w:eastAsia="zh-Hans" w:bidi="ar-SA"/>
        </w:rPr>
        <w:t>内在增长率</w:t>
      </w:r>
      <w:r>
        <w:rPr>
          <w:rFonts w:hint="default" w:ascii="Cambria Math" w:hAnsi="Cambria Math" w:cstheme="minorBidi"/>
          <w:i w:val="0"/>
          <w:kern w:val="2"/>
          <w:sz w:val="15"/>
          <w:szCs w:val="15"/>
          <w:vertAlign w:val="baseline"/>
          <w:lang w:eastAsia="zh-Hans" w:bidi="ar-SA"/>
        </w:rPr>
        <w:t xml:space="preserve"> A/S:</w:t>
      </w:r>
      <w:r>
        <w:rPr>
          <w:rFonts w:hint="eastAsia" w:ascii="Cambria Math" w:hAnsi="Cambria Math" w:cstheme="minorBidi"/>
          <w:i w:val="0"/>
          <w:kern w:val="2"/>
          <w:sz w:val="15"/>
          <w:szCs w:val="15"/>
          <w:vertAlign w:val="baseline"/>
          <w:lang w:val="en-US" w:eastAsia="zh-Hans" w:bidi="ar-SA"/>
        </w:rPr>
        <w:t>资产销售比</w:t>
      </w:r>
      <w:r>
        <w:rPr>
          <w:rFonts w:hint="default" w:ascii="Cambria Math" w:hAnsi="Cambria Math" w:cstheme="minorBidi"/>
          <w:i w:val="0"/>
          <w:kern w:val="2"/>
          <w:sz w:val="15"/>
          <w:szCs w:val="15"/>
          <w:vertAlign w:val="baseline"/>
          <w:lang w:eastAsia="zh-Hans" w:bidi="ar-SA"/>
        </w:rPr>
        <w:t xml:space="preserve"> P:</w:t>
      </w:r>
      <w:r>
        <w:rPr>
          <w:rFonts w:hint="eastAsia" w:ascii="Cambria Math" w:hAnsi="Cambria Math" w:cstheme="minorBidi"/>
          <w:i w:val="0"/>
          <w:kern w:val="2"/>
          <w:sz w:val="15"/>
          <w:szCs w:val="15"/>
          <w:vertAlign w:val="baseline"/>
          <w:lang w:val="en-US" w:eastAsia="zh-Hans" w:bidi="ar-SA"/>
        </w:rPr>
        <w:t>销售收益率</w:t>
      </w:r>
      <w:r>
        <w:rPr>
          <w:rFonts w:hint="default" w:ascii="Cambria Math" w:hAnsi="Cambria Math" w:cstheme="minorBidi"/>
          <w:i w:val="0"/>
          <w:kern w:val="2"/>
          <w:sz w:val="15"/>
          <w:szCs w:val="15"/>
          <w:vertAlign w:val="baseline"/>
          <w:lang w:eastAsia="zh-Hans" w:bidi="ar-SA"/>
        </w:rPr>
        <w:t xml:space="preserve"> S0:</w:t>
      </w:r>
      <w:r>
        <w:rPr>
          <w:rFonts w:hint="eastAsia" w:ascii="Cambria Math" w:hAnsi="Cambria Math" w:cstheme="minorBidi"/>
          <w:i w:val="0"/>
          <w:kern w:val="2"/>
          <w:sz w:val="15"/>
          <w:szCs w:val="15"/>
          <w:vertAlign w:val="baseline"/>
          <w:lang w:val="en-US" w:eastAsia="zh-Hans" w:bidi="ar-SA"/>
        </w:rPr>
        <w:t>基期销售收入</w:t>
      </w:r>
      <w:r>
        <w:rPr>
          <w:rFonts w:hint="default" w:ascii="Cambria Math" w:hAnsi="Cambria Math" w:cstheme="minorBidi"/>
          <w:i w:val="0"/>
          <w:kern w:val="2"/>
          <w:sz w:val="15"/>
          <w:szCs w:val="15"/>
          <w:vertAlign w:val="baseline"/>
          <w:lang w:eastAsia="zh-Hans" w:bidi="ar-SA"/>
        </w:rPr>
        <w:t xml:space="preserve"> </w:t>
      </w:r>
      <w:r>
        <w:rPr>
          <w:rFonts w:hint="eastAsia" w:ascii="Cambria Math" w:hAnsi="Cambria Math" w:cstheme="minorBidi"/>
          <w:i w:val="0"/>
          <w:kern w:val="2"/>
          <w:sz w:val="15"/>
          <w:szCs w:val="15"/>
          <w:vertAlign w:val="baseline"/>
          <w:lang w:val="en-US" w:eastAsia="zh-Hans" w:bidi="ar-SA"/>
        </w:rPr>
        <w:t>d</w:t>
      </w:r>
      <w:r>
        <w:rPr>
          <w:rFonts w:hint="default" w:ascii="Cambria Math" w:hAnsi="Cambria Math" w:cstheme="minorBidi"/>
          <w:i w:val="0"/>
          <w:kern w:val="2"/>
          <w:sz w:val="15"/>
          <w:szCs w:val="15"/>
          <w:vertAlign w:val="baseline"/>
          <w:lang w:eastAsia="zh-Hans" w:bidi="ar-SA"/>
        </w:rPr>
        <w:t>:</w:t>
      </w:r>
      <w:r>
        <w:rPr>
          <w:rFonts w:hint="eastAsia" w:ascii="Cambria Math" w:hAnsi="Cambria Math" w:cstheme="minorBidi"/>
          <w:i w:val="0"/>
          <w:kern w:val="2"/>
          <w:sz w:val="15"/>
          <w:szCs w:val="15"/>
          <w:vertAlign w:val="baseline"/>
          <w:lang w:val="en-US" w:eastAsia="zh-Hans" w:bidi="ar-SA"/>
        </w:rPr>
        <w:t>股利支付率</w:t>
      </w:r>
    </w:p>
    <w:p>
      <w:pPr>
        <w:numPr>
          <w:ilvl w:val="0"/>
          <w:numId w:val="1"/>
        </w:numPr>
        <w:jc w:val="left"/>
        <w:rPr>
          <w:rFonts w:hint="default" w:ascii="Cambria Math" w:hAnsi="Cambria Math"/>
          <w:i w:val="0"/>
          <w:sz w:val="18"/>
          <w:szCs w:val="18"/>
          <w:lang w:eastAsia="zh-Hans"/>
        </w:rPr>
      </w:pPr>
      <w:r>
        <w:rPr>
          <w:rFonts w:hint="eastAsia" w:ascii="Cambria Math" w:hAnsi="Cambria Math"/>
          <w:i w:val="0"/>
          <w:sz w:val="18"/>
          <w:szCs w:val="18"/>
          <w:lang w:val="en-US" w:eastAsia="zh-Hans"/>
        </w:rPr>
        <w:t>可持续增长率</w:t>
      </w:r>
      <w:r>
        <w:rPr>
          <w:rFonts w:hint="default" w:ascii="Cambria Math" w:hAnsi="Cambria Math"/>
          <w:i w:val="0"/>
          <w:sz w:val="18"/>
          <w:szCs w:val="18"/>
          <w:lang w:eastAsia="zh-Hans"/>
        </w:rPr>
        <w:t>：</w:t>
      </w:r>
    </w:p>
    <w:p>
      <w:pPr>
        <w:numPr>
          <w:ilvl w:val="0"/>
          <w:numId w:val="0"/>
        </w:numPr>
        <w:jc w:val="left"/>
        <w:rPr>
          <w:rFonts w:hint="default"/>
          <w:sz w:val="18"/>
          <w:szCs w:val="18"/>
          <w:lang w:eastAsia="zh-Hans"/>
        </w:rPr>
      </w:pPr>
      <w:r>
        <w:rPr>
          <w:rFonts w:hint="default" w:ascii="Cambria Math" w:hAnsi="Cambria Math"/>
          <w:i w:val="0"/>
          <w:sz w:val="18"/>
          <w:szCs w:val="18"/>
          <w:lang w:eastAsia="zh-Hans"/>
        </w:rPr>
        <w:t xml:space="preserve">  </w:t>
      </w:r>
      <w:r>
        <w:rPr>
          <w:rFonts w:hint="eastAsia" w:ascii="Cambria Math" w:hAnsi="Cambria Math"/>
          <w:i w:val="0"/>
          <w:sz w:val="18"/>
          <w:szCs w:val="18"/>
          <w:lang w:val="en-US" w:eastAsia="zh-Hans"/>
        </w:rPr>
        <w:t>企业在不发行新股</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不改变经营效率</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财务政策</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权益负债比</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时</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其销售所能达到的最大增长率</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与内含增长模型相似</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可持续增长模型假设</w:t>
      </w:r>
      <w:r>
        <w:rPr>
          <w:rFonts w:hint="eastAsia"/>
          <w:sz w:val="18"/>
          <w:szCs w:val="18"/>
          <w:lang w:val="en-US" w:eastAsia="zh-Hans"/>
        </w:rPr>
        <w:t>资产销售比</w:t>
      </w:r>
      <w:r>
        <w:rPr>
          <w:rFonts w:hint="default"/>
          <w:sz w:val="18"/>
          <w:szCs w:val="18"/>
          <w:lang w:eastAsia="zh-Hans"/>
        </w:rPr>
        <w:t>，</w:t>
      </w:r>
      <w:r>
        <w:rPr>
          <w:rFonts w:hint="eastAsia"/>
          <w:sz w:val="18"/>
          <w:szCs w:val="18"/>
          <w:lang w:val="en-US" w:eastAsia="zh-Hans"/>
        </w:rPr>
        <w:t>股利支付率</w:t>
      </w:r>
      <w:r>
        <w:rPr>
          <w:rFonts w:hint="default"/>
          <w:sz w:val="18"/>
          <w:szCs w:val="18"/>
          <w:lang w:eastAsia="zh-Hans"/>
        </w:rPr>
        <w:t>，</w:t>
      </w:r>
      <w:r>
        <w:rPr>
          <w:rFonts w:hint="eastAsia"/>
          <w:sz w:val="18"/>
          <w:szCs w:val="18"/>
          <w:lang w:val="en-US" w:eastAsia="zh-Hans"/>
        </w:rPr>
        <w:t>负债权益比等均为常数</w:t>
      </w:r>
      <w:r>
        <w:rPr>
          <w:rFonts w:hint="default"/>
          <w:sz w:val="18"/>
          <w:szCs w:val="18"/>
          <w:lang w:eastAsia="zh-Hans"/>
        </w:rPr>
        <w:t>。</w:t>
      </w:r>
    </w:p>
    <w:p>
      <w:pPr>
        <w:numPr>
          <w:ilvl w:val="0"/>
          <w:numId w:val="0"/>
        </w:numPr>
        <w:jc w:val="left"/>
        <w:rPr>
          <w:rFonts w:hint="default" w:ascii="Cambria Math" w:hAnsi="Cambria Math"/>
          <w:b w:val="0"/>
          <w:i w:val="0"/>
          <w:sz w:val="18"/>
          <w:szCs w:val="18"/>
          <w:lang w:eastAsia="zh-Hans"/>
        </w:rPr>
      </w:pPr>
      <m:oMathPara>
        <m:oMath>
          <m:f>
            <m:fPr>
              <m:ctrlPr>
                <w:rPr>
                  <w:rFonts w:ascii="Cambria Math" w:hAnsi="Cambria Math"/>
                  <w:i/>
                  <w:sz w:val="18"/>
                  <w:szCs w:val="18"/>
                </w:rPr>
              </m:ctrlPr>
            </m:fPr>
            <m:num>
              <m:r>
                <w:rPr>
                  <w:rFonts w:ascii="Cambria Math" w:hAnsi="Cambria Math"/>
                  <w:sz w:val="18"/>
                  <w:szCs w:val="18"/>
                  <w:lang w:val="en-US"/>
                </w:rPr>
                <m:t>A</m:t>
              </m:r>
              <m:ctrlPr>
                <w:rPr>
                  <w:rFonts w:ascii="Cambria Math" w:hAnsi="Cambria Math"/>
                  <w:i/>
                  <w:sz w:val="18"/>
                  <w:szCs w:val="18"/>
                </w:rPr>
              </m:ctrlPr>
            </m:num>
            <m:den>
              <m:r>
                <w:rPr>
                  <w:rFonts w:ascii="Cambria Math" w:hAnsi="Cambria Math"/>
                  <w:sz w:val="18"/>
                  <w:szCs w:val="18"/>
                  <w:lang w:val="en-US"/>
                </w:rPr>
                <m:t>S</m:t>
              </m:r>
              <m:ctrlPr>
                <w:rPr>
                  <w:rFonts w:ascii="Cambria Math" w:hAnsi="Cambria Math"/>
                  <w:i/>
                  <w:sz w:val="18"/>
                  <w:szCs w:val="18"/>
                </w:rPr>
              </m:ctrlPr>
            </m:den>
          </m:f>
          <m:sSub>
            <m:sSubPr>
              <m:ctrlPr>
                <w:rPr>
                  <w:rFonts w:ascii="Cambria Math" w:hAnsi="Cambria Math"/>
                  <w:i/>
                  <w:sz w:val="18"/>
                  <w:szCs w:val="18"/>
                </w:rPr>
              </m:ctrlPr>
            </m:sSubPr>
            <m:e>
              <m:r>
                <w:rPr>
                  <w:rFonts w:ascii="Cambria Math" w:hAnsi="Cambria Math"/>
                  <w:sz w:val="18"/>
                  <w:szCs w:val="18"/>
                  <w:lang w:val="en-US"/>
                </w:rPr>
                <m:t>S</m:t>
              </m:r>
              <m:ctrlPr>
                <w:rPr>
                  <w:rFonts w:ascii="Cambria Math" w:hAnsi="Cambria Math"/>
                  <w:i/>
                  <w:sz w:val="18"/>
                  <w:szCs w:val="18"/>
                </w:rPr>
              </m:ctrlPr>
            </m:e>
            <m:sub>
              <m:r>
                <w:rPr>
                  <w:rFonts w:ascii="Cambria Math" w:hAnsi="Cambria Math"/>
                  <w:sz w:val="18"/>
                  <w:szCs w:val="18"/>
                  <w:lang w:val="en-US"/>
                </w:rPr>
                <m:t>0</m:t>
              </m:r>
              <m:ctrlPr>
                <w:rPr>
                  <w:rFonts w:ascii="Cambria Math" w:hAnsi="Cambria Math"/>
                  <w:i/>
                  <w:sz w:val="18"/>
                  <w:szCs w:val="18"/>
                </w:rPr>
              </m:ctrlPr>
            </m:sub>
          </m:sSub>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S</m:t>
              </m:r>
              <m:ctrlPr>
                <w:rPr>
                  <w:rFonts w:ascii="Cambria Math" w:hAnsi="Cambria Math"/>
                  <w:i/>
                  <w:sz w:val="18"/>
                  <w:szCs w:val="18"/>
                  <w:lang w:val="en-US"/>
                </w:rPr>
              </m:ctrlPr>
            </m:e>
            <m:sub>
              <m:r>
                <w:rPr>
                  <w:rFonts w:ascii="Cambria Math" w:hAnsi="Cambria Math"/>
                  <w:sz w:val="18"/>
                  <w:szCs w:val="18"/>
                  <w:lang w:val="en-US"/>
                </w:rPr>
                <m:t>0</m:t>
              </m:r>
              <m:ctrlPr>
                <w:rPr>
                  <w:rFonts w:ascii="Cambria Math" w:hAnsi="Cambria Math"/>
                  <w:i/>
                  <w:sz w:val="18"/>
                  <w:szCs w:val="18"/>
                  <w:lang w:val="en-US"/>
                </w:rPr>
              </m:ctrlPr>
            </m:sub>
          </m:sSub>
          <m:r>
            <m:rPr>
              <m:sty m:val="p"/>
            </m:rPr>
            <w:rPr>
              <w:rFonts w:ascii="Cambria Math" w:hAnsi="Cambria Math"/>
              <w:sz w:val="18"/>
              <w:szCs w:val="18"/>
            </w:rPr>
            <m:t>(1+g)P(1-d)</m:t>
          </m:r>
          <m:r>
            <m:rPr>
              <m:sty m:val="p"/>
            </m:rPr>
            <w:rPr>
              <w:rFonts w:ascii="Cambria Math" w:hAnsi="Cambria Math"/>
              <w:sz w:val="18"/>
              <w:szCs w:val="18"/>
              <w:lang w:val="en-US"/>
            </w:rPr>
            <m:t>(</m:t>
          </m:r>
          <m:r>
            <m:rPr>
              <m:sty m:val="p"/>
            </m:rPr>
            <w:rPr>
              <w:rFonts w:hint="default" w:ascii="Cambria Math" w:hAnsi="Cambria Math"/>
              <w:sz w:val="18"/>
              <w:szCs w:val="18"/>
              <w:lang w:val="en-US" w:eastAsia="zh-Hans"/>
            </w:rPr>
            <m:t>1+</m:t>
          </m:r>
          <m:f>
            <m:fPr>
              <m:ctrlPr>
                <w:rPr>
                  <w:rFonts w:hint="default" w:ascii="Cambria Math" w:hAnsi="Cambria Math"/>
                  <w:b w:val="0"/>
                  <w:i w:val="0"/>
                  <w:sz w:val="18"/>
                  <w:szCs w:val="18"/>
                  <w:lang w:val="en-US" w:eastAsia="zh-Hans"/>
                </w:rPr>
              </m:ctrlPr>
            </m:fPr>
            <m:num>
              <m:r>
                <m:rPr>
                  <m:sty m:val="p"/>
                </m:rPr>
                <w:rPr>
                  <w:rFonts w:hint="default" w:ascii="Cambria Math" w:hAnsi="Cambria Math"/>
                  <w:sz w:val="18"/>
                  <w:szCs w:val="18"/>
                  <w:lang w:val="en-US" w:eastAsia="zh-Hans"/>
                </w:rPr>
                <m:t>D</m:t>
              </m:r>
              <m:ctrlPr>
                <w:rPr>
                  <w:rFonts w:hint="default" w:ascii="Cambria Math" w:hAnsi="Cambria Math"/>
                  <w:b w:val="0"/>
                  <w:i w:val="0"/>
                  <w:sz w:val="18"/>
                  <w:szCs w:val="18"/>
                  <w:lang w:val="en-US" w:eastAsia="zh-Hans"/>
                </w:rPr>
              </m:ctrlPr>
            </m:num>
            <m:den>
              <m:r>
                <m:rPr>
                  <m:sty m:val="p"/>
                </m:rPr>
                <w:rPr>
                  <w:rFonts w:hint="default" w:ascii="Cambria Math" w:hAnsi="Cambria Math"/>
                  <w:sz w:val="18"/>
                  <w:szCs w:val="18"/>
                  <w:lang w:val="en-US" w:eastAsia="zh-Hans"/>
                </w:rPr>
                <m:t>E</m:t>
              </m:r>
              <m:ctrlPr>
                <w:rPr>
                  <w:rFonts w:hint="default" w:ascii="Cambria Math" w:hAnsi="Cambria Math"/>
                  <w:b w:val="0"/>
                  <w:i w:val="0"/>
                  <w:sz w:val="18"/>
                  <w:szCs w:val="18"/>
                  <w:lang w:val="en-US" w:eastAsia="zh-Hans"/>
                </w:rPr>
              </m:ctrlPr>
            </m:den>
          </m:f>
          <m:r>
            <m:rPr>
              <m:sty m:val="p"/>
            </m:rPr>
            <w:rPr>
              <w:rFonts w:hint="default" w:ascii="Cambria Math" w:hAnsi="Cambria Math"/>
              <w:sz w:val="18"/>
              <w:szCs w:val="18"/>
              <w:lang w:eastAsia="zh-Hans"/>
            </w:rPr>
            <m:t>)</m:t>
          </m:r>
        </m:oMath>
      </m:oMathPara>
    </w:p>
    <w:p>
      <w:pPr>
        <w:numPr>
          <w:ilvl w:val="0"/>
          <w:numId w:val="0"/>
        </w:numPr>
        <w:jc w:val="left"/>
        <w:rPr>
          <w:rFonts w:hint="default" w:ascii="Cambria Math" w:hAnsi="Cambria Math"/>
          <w:i w:val="0"/>
          <w:sz w:val="18"/>
          <w:szCs w:val="18"/>
          <w:lang w:val="en-US" w:eastAsia="zh-Hans"/>
        </w:rPr>
      </w:pPr>
      <m:oMathPara>
        <m:oMath>
          <m:r>
            <m:rPr>
              <m:sty m:val="p"/>
            </m:rPr>
            <w:rPr>
              <w:rFonts w:hint="default" w:ascii="Cambria Math" w:hAnsi="Cambria Math"/>
              <w:sz w:val="18"/>
              <w:szCs w:val="18"/>
              <w:lang w:eastAsia="zh-Hans"/>
            </w:rPr>
            <m:t>g=</m:t>
          </m:r>
          <m:f>
            <m:fPr>
              <m:ctrlPr>
                <w:rPr>
                  <w:rFonts w:hint="default" w:ascii="Cambria Math" w:hAnsi="Cambria Math"/>
                  <w:i w:val="0"/>
                  <w:sz w:val="18"/>
                  <w:szCs w:val="18"/>
                  <w:lang w:eastAsia="zh-Hans"/>
                </w:rPr>
              </m:ctrlPr>
            </m:fPr>
            <m:num>
              <m:r>
                <m:rPr>
                  <m:sty m:val="p"/>
                </m:rPr>
                <w:rPr>
                  <w:rFonts w:hint="default" w:ascii="Cambria Math" w:hAnsi="Cambria Math"/>
                  <w:sz w:val="18"/>
                  <w:szCs w:val="18"/>
                  <w:lang w:val="en-US" w:eastAsia="zh-Hans"/>
                </w:rPr>
                <m:t>P(1−d)(1+</m:t>
              </m:r>
              <m:f>
                <m:fPr>
                  <m:ctrlPr>
                    <w:rPr>
                      <w:rFonts w:hint="default" w:ascii="Cambria Math" w:hAnsi="Cambria Math"/>
                      <w:b w:val="0"/>
                      <w:i w:val="0"/>
                      <w:sz w:val="18"/>
                      <w:szCs w:val="18"/>
                      <w:lang w:val="en-US" w:eastAsia="zh-Hans"/>
                    </w:rPr>
                  </m:ctrlPr>
                </m:fPr>
                <m:num>
                  <m:r>
                    <m:rPr>
                      <m:sty m:val="p"/>
                    </m:rPr>
                    <w:rPr>
                      <w:rFonts w:hint="default" w:ascii="Cambria Math" w:hAnsi="Cambria Math"/>
                      <w:sz w:val="18"/>
                      <w:szCs w:val="18"/>
                      <w:lang w:val="en-US" w:eastAsia="zh-Hans"/>
                    </w:rPr>
                    <m:t>D</m:t>
                  </m:r>
                  <m:ctrlPr>
                    <w:rPr>
                      <w:rFonts w:hint="default" w:ascii="Cambria Math" w:hAnsi="Cambria Math"/>
                      <w:b w:val="0"/>
                      <w:i w:val="0"/>
                      <w:sz w:val="18"/>
                      <w:szCs w:val="18"/>
                      <w:lang w:val="en-US" w:eastAsia="zh-Hans"/>
                    </w:rPr>
                  </m:ctrlPr>
                </m:num>
                <m:den>
                  <m:r>
                    <m:rPr>
                      <m:sty m:val="p"/>
                    </m:rPr>
                    <w:rPr>
                      <w:rFonts w:hint="default" w:ascii="Cambria Math" w:hAnsi="Cambria Math"/>
                      <w:sz w:val="18"/>
                      <w:szCs w:val="18"/>
                      <w:lang w:val="en-US" w:eastAsia="zh-Hans"/>
                    </w:rPr>
                    <m:t>E</m:t>
                  </m:r>
                  <m:ctrlPr>
                    <w:rPr>
                      <w:rFonts w:hint="default" w:ascii="Cambria Math" w:hAnsi="Cambria Math"/>
                      <w:b w:val="0"/>
                      <w:i w:val="0"/>
                      <w:sz w:val="18"/>
                      <w:szCs w:val="18"/>
                      <w:lang w:val="en-US" w:eastAsia="zh-Hans"/>
                    </w:rPr>
                  </m:ctrlPr>
                </m:den>
              </m:f>
              <m:r>
                <m:rPr>
                  <m:sty m:val="p"/>
                </m:rPr>
                <w:rPr>
                  <w:rFonts w:hint="default" w:ascii="Cambria Math" w:hAnsi="Cambria Math"/>
                  <w:sz w:val="18"/>
                  <w:szCs w:val="18"/>
                  <w:lang w:val="en-US" w:eastAsia="zh-Hans"/>
                </w:rPr>
                <m:t>)</m:t>
              </m:r>
              <m:ctrlPr>
                <w:rPr>
                  <w:rFonts w:hint="default" w:ascii="Cambria Math" w:hAnsi="Cambria Math"/>
                  <w:i w:val="0"/>
                  <w:sz w:val="18"/>
                  <w:szCs w:val="18"/>
                  <w:lang w:eastAsia="zh-Hans"/>
                </w:rPr>
              </m:ctrlPr>
            </m:num>
            <m:den>
              <m:f>
                <m:fPr>
                  <m:ctrlPr>
                    <w:rPr>
                      <w:rFonts w:hint="default" w:ascii="Cambria Math" w:hAnsi="Cambria Math"/>
                      <w:i w:val="0"/>
                      <w:sz w:val="18"/>
                      <w:szCs w:val="18"/>
                      <w:lang w:eastAsia="zh-Hans"/>
                    </w:rPr>
                  </m:ctrlPr>
                </m:fPr>
                <m:num>
                  <m:r>
                    <m:rPr>
                      <m:sty m:val="p"/>
                    </m:rPr>
                    <w:rPr>
                      <w:rFonts w:hint="default" w:ascii="Cambria Math" w:hAnsi="Cambria Math"/>
                      <w:sz w:val="18"/>
                      <w:szCs w:val="18"/>
                      <w:lang w:val="en-US" w:eastAsia="zh-Hans"/>
                    </w:rPr>
                    <m:t>A</m:t>
                  </m:r>
                  <m:ctrlPr>
                    <w:rPr>
                      <w:rFonts w:hint="default" w:ascii="Cambria Math" w:hAnsi="Cambria Math"/>
                      <w:i w:val="0"/>
                      <w:sz w:val="18"/>
                      <w:szCs w:val="18"/>
                      <w:lang w:eastAsia="zh-Hans"/>
                    </w:rPr>
                  </m:ctrlPr>
                </m:num>
                <m:den>
                  <m:r>
                    <m:rPr>
                      <m:sty m:val="p"/>
                    </m:rPr>
                    <w:rPr>
                      <w:rFonts w:hint="default" w:ascii="Cambria Math" w:hAnsi="Cambria Math"/>
                      <w:sz w:val="18"/>
                      <w:szCs w:val="18"/>
                      <w:lang w:val="en-US" w:eastAsia="zh-Hans"/>
                    </w:rPr>
                    <m:t>S</m:t>
                  </m:r>
                  <m:ctrlPr>
                    <w:rPr>
                      <w:rFonts w:hint="default" w:ascii="Cambria Math" w:hAnsi="Cambria Math"/>
                      <w:i w:val="0"/>
                      <w:sz w:val="18"/>
                      <w:szCs w:val="18"/>
                      <w:lang w:eastAsia="zh-Hans"/>
                    </w:rPr>
                  </m:ctrlPr>
                </m:den>
              </m:f>
              <m:r>
                <m:rPr>
                  <m:sty m:val="p"/>
                </m:rPr>
                <w:rPr>
                  <w:rFonts w:hint="default" w:ascii="Cambria Math" w:hAnsi="Cambria Math"/>
                  <w:sz w:val="18"/>
                  <w:szCs w:val="18"/>
                  <w:lang w:val="en-US" w:eastAsia="zh-Hans"/>
                </w:rPr>
                <m:t>−P(1−d)(1+</m:t>
              </m:r>
              <m:f>
                <m:fPr>
                  <m:ctrlPr>
                    <w:rPr>
                      <w:rFonts w:hint="default" w:ascii="Cambria Math" w:hAnsi="Cambria Math"/>
                      <w:b w:val="0"/>
                      <w:i w:val="0"/>
                      <w:sz w:val="18"/>
                      <w:szCs w:val="18"/>
                      <w:lang w:val="en-US" w:eastAsia="zh-Hans"/>
                    </w:rPr>
                  </m:ctrlPr>
                </m:fPr>
                <m:num>
                  <m:r>
                    <m:rPr>
                      <m:sty m:val="p"/>
                    </m:rPr>
                    <w:rPr>
                      <w:rFonts w:hint="default" w:ascii="Cambria Math" w:hAnsi="Cambria Math"/>
                      <w:sz w:val="18"/>
                      <w:szCs w:val="18"/>
                      <w:lang w:val="en-US" w:eastAsia="zh-Hans"/>
                    </w:rPr>
                    <m:t>D</m:t>
                  </m:r>
                  <m:ctrlPr>
                    <w:rPr>
                      <w:rFonts w:hint="default" w:ascii="Cambria Math" w:hAnsi="Cambria Math"/>
                      <w:b w:val="0"/>
                      <w:i w:val="0"/>
                      <w:sz w:val="18"/>
                      <w:szCs w:val="18"/>
                      <w:lang w:val="en-US" w:eastAsia="zh-Hans"/>
                    </w:rPr>
                  </m:ctrlPr>
                </m:num>
                <m:den>
                  <m:r>
                    <m:rPr>
                      <m:sty m:val="p"/>
                    </m:rPr>
                    <w:rPr>
                      <w:rFonts w:hint="default" w:ascii="Cambria Math" w:hAnsi="Cambria Math"/>
                      <w:sz w:val="18"/>
                      <w:szCs w:val="18"/>
                      <w:lang w:val="en-US" w:eastAsia="zh-Hans"/>
                    </w:rPr>
                    <m:t>E</m:t>
                  </m:r>
                  <m:ctrlPr>
                    <w:rPr>
                      <w:rFonts w:hint="default" w:ascii="Cambria Math" w:hAnsi="Cambria Math"/>
                      <w:b w:val="0"/>
                      <w:i w:val="0"/>
                      <w:sz w:val="18"/>
                      <w:szCs w:val="18"/>
                      <w:lang w:val="en-US" w:eastAsia="zh-Hans"/>
                    </w:rPr>
                  </m:ctrlPr>
                </m:den>
              </m:f>
              <m:r>
                <m:rPr>
                  <m:sty m:val="p"/>
                </m:rPr>
                <w:rPr>
                  <w:rFonts w:hint="default" w:ascii="Cambria Math" w:hAnsi="Cambria Math"/>
                  <w:sz w:val="18"/>
                  <w:szCs w:val="18"/>
                  <w:lang w:val="en-US" w:eastAsia="zh-Hans"/>
                </w:rPr>
                <m:t>)</m:t>
              </m:r>
              <m:ctrlPr>
                <w:rPr>
                  <w:rFonts w:hint="default" w:ascii="Cambria Math" w:hAnsi="Cambria Math"/>
                  <w:i w:val="0"/>
                  <w:sz w:val="18"/>
                  <w:szCs w:val="18"/>
                  <w:lang w:eastAsia="zh-Hans"/>
                </w:rPr>
              </m:ctrlPr>
            </m:den>
          </m:f>
          <m:r>
            <m:rPr>
              <m:sty m:val="p"/>
            </m:rPr>
            <w:rPr>
              <w:rFonts w:hint="default" w:ascii="Cambria Math" w:hAnsi="Cambria Math"/>
              <w:sz w:val="18"/>
              <w:szCs w:val="18"/>
              <w:lang w:val="en-US" w:eastAsia="zh-Hans"/>
            </w:rPr>
            <m:t>=</m:t>
          </m:r>
          <m:f>
            <m:fPr>
              <m:ctrlPr>
                <w:rPr>
                  <w:rFonts w:hint="default" w:ascii="Cambria Math" w:hAnsi="Cambria Math"/>
                  <w:i w:val="0"/>
                  <w:sz w:val="18"/>
                  <w:szCs w:val="18"/>
                  <w:lang w:val="en-US" w:eastAsia="zh-Hans"/>
                </w:rPr>
              </m:ctrlPr>
            </m:fPr>
            <m:num>
              <m:f>
                <m:fPr>
                  <m:ctrlPr>
                    <w:rPr>
                      <w:rFonts w:hint="default" w:ascii="Cambria Math" w:hAnsi="Cambria Math"/>
                      <w:i w:val="0"/>
                      <w:sz w:val="18"/>
                      <w:szCs w:val="18"/>
                      <w:lang w:val="en-US" w:eastAsia="zh-Hans"/>
                    </w:rPr>
                  </m:ctrlPr>
                </m:fPr>
                <m:num>
                  <m:r>
                    <m:rPr>
                      <m:sty m:val="p"/>
                    </m:rPr>
                    <w:rPr>
                      <w:rFonts w:hint="default" w:ascii="Cambria Math" w:hAnsi="Cambria Math"/>
                      <w:sz w:val="18"/>
                      <w:szCs w:val="18"/>
                      <w:lang w:val="en-US" w:eastAsia="zh-Hans"/>
                    </w:rPr>
                    <m:t>SP</m:t>
                  </m:r>
                  <m:ctrlPr>
                    <w:rPr>
                      <w:rFonts w:hint="default" w:ascii="Cambria Math" w:hAnsi="Cambria Math"/>
                      <w:i w:val="0"/>
                      <w:sz w:val="18"/>
                      <w:szCs w:val="18"/>
                      <w:lang w:val="en-US" w:eastAsia="zh-Hans"/>
                    </w:rPr>
                  </m:ctrlPr>
                </m:num>
                <m:den>
                  <m:r>
                    <m:rPr>
                      <m:sty m:val="p"/>
                    </m:rPr>
                    <w:rPr>
                      <w:rFonts w:hint="default" w:ascii="Cambria Math" w:hAnsi="Cambria Math"/>
                      <w:sz w:val="18"/>
                      <w:szCs w:val="18"/>
                      <w:lang w:val="en-US" w:eastAsia="zh-Hans"/>
                    </w:rPr>
                    <m:t>A</m:t>
                  </m:r>
                  <m:ctrlPr>
                    <w:rPr>
                      <w:rFonts w:hint="default" w:ascii="Cambria Math" w:hAnsi="Cambria Math"/>
                      <w:i w:val="0"/>
                      <w:sz w:val="18"/>
                      <w:szCs w:val="18"/>
                      <w:lang w:val="en-US" w:eastAsia="zh-Hans"/>
                    </w:rPr>
                  </m:ctrlPr>
                </m:den>
              </m:f>
              <m:r>
                <m:rPr>
                  <m:sty m:val="p"/>
                </m:rPr>
                <w:rPr>
                  <w:rFonts w:hint="default" w:ascii="Cambria Math" w:hAnsi="Cambria Math"/>
                  <w:sz w:val="18"/>
                  <w:szCs w:val="18"/>
                  <w:lang w:val="en-US" w:eastAsia="zh-Hans"/>
                </w:rPr>
                <m:t>(1−d)(1+</m:t>
              </m:r>
              <m:f>
                <m:fPr>
                  <m:ctrlPr>
                    <w:rPr>
                      <w:rFonts w:hint="default" w:ascii="Cambria Math" w:hAnsi="Cambria Math"/>
                      <w:b w:val="0"/>
                      <w:i w:val="0"/>
                      <w:sz w:val="18"/>
                      <w:szCs w:val="18"/>
                      <w:lang w:val="en-US" w:eastAsia="zh-Hans"/>
                    </w:rPr>
                  </m:ctrlPr>
                </m:fPr>
                <m:num>
                  <m:r>
                    <m:rPr>
                      <m:sty m:val="p"/>
                    </m:rPr>
                    <w:rPr>
                      <w:rFonts w:hint="default" w:ascii="Cambria Math" w:hAnsi="Cambria Math"/>
                      <w:sz w:val="18"/>
                      <w:szCs w:val="18"/>
                      <w:lang w:val="en-US" w:eastAsia="zh-Hans"/>
                    </w:rPr>
                    <m:t>D</m:t>
                  </m:r>
                  <m:ctrlPr>
                    <w:rPr>
                      <w:rFonts w:hint="default" w:ascii="Cambria Math" w:hAnsi="Cambria Math"/>
                      <w:b w:val="0"/>
                      <w:i w:val="0"/>
                      <w:sz w:val="18"/>
                      <w:szCs w:val="18"/>
                      <w:lang w:val="en-US" w:eastAsia="zh-Hans"/>
                    </w:rPr>
                  </m:ctrlPr>
                </m:num>
                <m:den>
                  <m:r>
                    <m:rPr>
                      <m:sty m:val="p"/>
                    </m:rPr>
                    <w:rPr>
                      <w:rFonts w:hint="default" w:ascii="Cambria Math" w:hAnsi="Cambria Math"/>
                      <w:sz w:val="18"/>
                      <w:szCs w:val="18"/>
                      <w:lang w:val="en-US" w:eastAsia="zh-Hans"/>
                    </w:rPr>
                    <m:t>E</m:t>
                  </m:r>
                  <m:ctrlPr>
                    <w:rPr>
                      <w:rFonts w:hint="default" w:ascii="Cambria Math" w:hAnsi="Cambria Math"/>
                      <w:b w:val="0"/>
                      <w:i w:val="0"/>
                      <w:sz w:val="18"/>
                      <w:szCs w:val="18"/>
                      <w:lang w:val="en-US" w:eastAsia="zh-Hans"/>
                    </w:rPr>
                  </m:ctrlPr>
                </m:den>
              </m:f>
              <m:r>
                <m:rPr>
                  <m:sty m:val="p"/>
                </m:rPr>
                <w:rPr>
                  <w:rFonts w:hint="default" w:ascii="Cambria Math" w:hAnsi="Cambria Math"/>
                  <w:sz w:val="18"/>
                  <w:szCs w:val="18"/>
                  <w:lang w:val="en-US" w:eastAsia="zh-Hans"/>
                </w:rPr>
                <m:t>)</m:t>
              </m:r>
              <m:ctrlPr>
                <w:rPr>
                  <w:rFonts w:hint="default" w:ascii="Cambria Math" w:hAnsi="Cambria Math"/>
                  <w:i w:val="0"/>
                  <w:sz w:val="18"/>
                  <w:szCs w:val="18"/>
                  <w:lang w:val="en-US" w:eastAsia="zh-Hans"/>
                </w:rPr>
              </m:ctrlPr>
            </m:num>
            <m:den>
              <m:r>
                <m:rPr>
                  <m:sty m:val="p"/>
                </m:rPr>
                <w:rPr>
                  <w:rFonts w:hint="default" w:ascii="Cambria Math" w:hAnsi="Cambria Math"/>
                  <w:sz w:val="18"/>
                  <w:szCs w:val="18"/>
                  <w:lang w:val="en-US" w:eastAsia="zh-Hans"/>
                </w:rPr>
                <m:t>1−</m:t>
              </m:r>
              <m:f>
                <m:fPr>
                  <m:ctrlPr>
                    <w:rPr>
                      <w:rFonts w:hint="default" w:ascii="Cambria Math" w:hAnsi="Cambria Math"/>
                      <w:i w:val="0"/>
                      <w:sz w:val="18"/>
                      <w:szCs w:val="18"/>
                      <w:lang w:val="en-US" w:eastAsia="zh-Hans"/>
                    </w:rPr>
                  </m:ctrlPr>
                </m:fPr>
                <m:num>
                  <m:r>
                    <m:rPr>
                      <m:sty m:val="p"/>
                    </m:rPr>
                    <w:rPr>
                      <w:rFonts w:hint="default" w:ascii="Cambria Math" w:hAnsi="Cambria Math"/>
                      <w:sz w:val="18"/>
                      <w:szCs w:val="18"/>
                      <w:lang w:val="en-US" w:eastAsia="zh-Hans"/>
                    </w:rPr>
                    <m:t>SP</m:t>
                  </m:r>
                  <m:ctrlPr>
                    <w:rPr>
                      <w:rFonts w:hint="default" w:ascii="Cambria Math" w:hAnsi="Cambria Math"/>
                      <w:i w:val="0"/>
                      <w:sz w:val="18"/>
                      <w:szCs w:val="18"/>
                      <w:lang w:val="en-US" w:eastAsia="zh-Hans"/>
                    </w:rPr>
                  </m:ctrlPr>
                </m:num>
                <m:den>
                  <m:r>
                    <m:rPr>
                      <m:sty m:val="p"/>
                    </m:rPr>
                    <w:rPr>
                      <w:rFonts w:hint="default" w:ascii="Cambria Math" w:hAnsi="Cambria Math"/>
                      <w:sz w:val="18"/>
                      <w:szCs w:val="18"/>
                      <w:lang w:val="en-US" w:eastAsia="zh-Hans"/>
                    </w:rPr>
                    <m:t>A</m:t>
                  </m:r>
                  <m:ctrlPr>
                    <w:rPr>
                      <w:rFonts w:hint="default" w:ascii="Cambria Math" w:hAnsi="Cambria Math"/>
                      <w:i w:val="0"/>
                      <w:sz w:val="18"/>
                      <w:szCs w:val="18"/>
                      <w:lang w:val="en-US" w:eastAsia="zh-Hans"/>
                    </w:rPr>
                  </m:ctrlPr>
                </m:den>
              </m:f>
              <m:r>
                <m:rPr>
                  <m:sty m:val="p"/>
                </m:rPr>
                <w:rPr>
                  <w:rFonts w:hint="default" w:ascii="Cambria Math" w:hAnsi="Cambria Math"/>
                  <w:sz w:val="18"/>
                  <w:szCs w:val="18"/>
                  <w:lang w:val="en-US" w:eastAsia="zh-Hans"/>
                </w:rPr>
                <m:t>(1−d)(1+</m:t>
              </m:r>
              <m:f>
                <m:fPr>
                  <m:ctrlPr>
                    <w:rPr>
                      <w:rFonts w:hint="default" w:ascii="Cambria Math" w:hAnsi="Cambria Math"/>
                      <w:b w:val="0"/>
                      <w:i w:val="0"/>
                      <w:sz w:val="18"/>
                      <w:szCs w:val="18"/>
                      <w:lang w:val="en-US" w:eastAsia="zh-Hans"/>
                    </w:rPr>
                  </m:ctrlPr>
                </m:fPr>
                <m:num>
                  <m:r>
                    <m:rPr>
                      <m:sty m:val="p"/>
                    </m:rPr>
                    <w:rPr>
                      <w:rFonts w:hint="default" w:ascii="Cambria Math" w:hAnsi="Cambria Math"/>
                      <w:sz w:val="18"/>
                      <w:szCs w:val="18"/>
                      <w:lang w:val="en-US" w:eastAsia="zh-Hans"/>
                    </w:rPr>
                    <m:t>D</m:t>
                  </m:r>
                  <m:ctrlPr>
                    <w:rPr>
                      <w:rFonts w:hint="default" w:ascii="Cambria Math" w:hAnsi="Cambria Math"/>
                      <w:b w:val="0"/>
                      <w:i w:val="0"/>
                      <w:sz w:val="18"/>
                      <w:szCs w:val="18"/>
                      <w:lang w:val="en-US" w:eastAsia="zh-Hans"/>
                    </w:rPr>
                  </m:ctrlPr>
                </m:num>
                <m:den>
                  <m:r>
                    <m:rPr>
                      <m:sty m:val="p"/>
                    </m:rPr>
                    <w:rPr>
                      <w:rFonts w:hint="default" w:ascii="Cambria Math" w:hAnsi="Cambria Math"/>
                      <w:sz w:val="18"/>
                      <w:szCs w:val="18"/>
                      <w:lang w:val="en-US" w:eastAsia="zh-Hans"/>
                    </w:rPr>
                    <m:t>E</m:t>
                  </m:r>
                  <m:ctrlPr>
                    <w:rPr>
                      <w:rFonts w:hint="default" w:ascii="Cambria Math" w:hAnsi="Cambria Math"/>
                      <w:b w:val="0"/>
                      <w:i w:val="0"/>
                      <w:sz w:val="18"/>
                      <w:szCs w:val="18"/>
                      <w:lang w:val="en-US" w:eastAsia="zh-Hans"/>
                    </w:rPr>
                  </m:ctrlPr>
                </m:den>
              </m:f>
              <m:r>
                <m:rPr>
                  <m:sty m:val="p"/>
                </m:rPr>
                <w:rPr>
                  <w:rFonts w:hint="default" w:ascii="Cambria Math" w:hAnsi="Cambria Math"/>
                  <w:sz w:val="18"/>
                  <w:szCs w:val="18"/>
                  <w:lang w:val="en-US" w:eastAsia="zh-Hans"/>
                </w:rPr>
                <m:t>)</m:t>
              </m:r>
              <m:ctrlPr>
                <w:rPr>
                  <w:rFonts w:hint="default" w:ascii="Cambria Math" w:hAnsi="Cambria Math"/>
                  <w:i w:val="0"/>
                  <w:sz w:val="18"/>
                  <w:szCs w:val="18"/>
                  <w:lang w:val="en-US" w:eastAsia="zh-Hans"/>
                </w:rPr>
              </m:ctrlPr>
            </m:den>
          </m:f>
          <m:r>
            <m:rPr>
              <m:sty m:val="p"/>
            </m:rPr>
            <w:rPr>
              <w:rFonts w:hint="default" w:ascii="Cambria Math" w:hAnsi="Cambria Math"/>
              <w:sz w:val="18"/>
              <w:szCs w:val="18"/>
              <w:lang w:val="en-US" w:eastAsia="zh-Hans"/>
            </w:rPr>
            <m:t>=</m:t>
          </m:r>
          <m:f>
            <m:fPr>
              <m:ctrlPr>
                <w:rPr>
                  <w:rFonts w:hint="default" w:ascii="Cambria Math" w:hAnsi="Cambria Math"/>
                  <w:i w:val="0"/>
                  <w:sz w:val="18"/>
                  <w:szCs w:val="18"/>
                  <w:lang w:val="en-US" w:eastAsia="zh-Hans"/>
                </w:rPr>
              </m:ctrlPr>
            </m:fPr>
            <m:num>
              <m:r>
                <m:rPr>
                  <m:sty m:val="p"/>
                </m:rPr>
                <w:rPr>
                  <w:rFonts w:hint="default" w:ascii="Cambria Math" w:hAnsi="Cambria Math"/>
                  <w:sz w:val="18"/>
                  <w:szCs w:val="18"/>
                  <w:lang w:val="en-US" w:eastAsia="zh-Hans"/>
                </w:rPr>
                <m:t>ROE(1−d)</m:t>
              </m:r>
              <m:ctrlPr>
                <w:rPr>
                  <w:rFonts w:hint="default" w:ascii="Cambria Math" w:hAnsi="Cambria Math"/>
                  <w:i w:val="0"/>
                  <w:sz w:val="18"/>
                  <w:szCs w:val="18"/>
                  <w:lang w:val="en-US" w:eastAsia="zh-Hans"/>
                </w:rPr>
              </m:ctrlPr>
            </m:num>
            <m:den>
              <m:r>
                <m:rPr>
                  <m:sty m:val="p"/>
                </m:rPr>
                <w:rPr>
                  <w:rFonts w:hint="default" w:ascii="Cambria Math" w:hAnsi="Cambria Math"/>
                  <w:sz w:val="18"/>
                  <w:szCs w:val="18"/>
                  <w:lang w:val="en-US" w:eastAsia="zh-Hans"/>
                </w:rPr>
                <m:t>1−ROE(1−d)</m:t>
              </m:r>
              <m:ctrlPr>
                <w:rPr>
                  <w:rFonts w:hint="default" w:ascii="Cambria Math" w:hAnsi="Cambria Math"/>
                  <w:i w:val="0"/>
                  <w:sz w:val="18"/>
                  <w:szCs w:val="18"/>
                  <w:lang w:val="en-US" w:eastAsia="zh-Hans"/>
                </w:rPr>
              </m:ctrlPr>
            </m:den>
          </m:f>
        </m:oMath>
      </m:oMathPara>
    </w:p>
    <w:p>
      <w:pPr>
        <w:jc w:val="center"/>
        <w:rPr>
          <w:rFonts w:hint="eastAsia" w:ascii="Cambria Math" w:hAnsi="Cambria Math" w:cstheme="minorBidi"/>
          <w:i w:val="0"/>
          <w:kern w:val="2"/>
          <w:sz w:val="15"/>
          <w:szCs w:val="15"/>
          <w:vertAlign w:val="baseline"/>
          <w:lang w:val="en-US" w:eastAsia="zh-Hans" w:bidi="ar-SA"/>
        </w:rPr>
      </w:pPr>
      <w:r>
        <w:rPr>
          <w:rFonts w:hint="default" w:ascii="Cambria Math" w:hAnsi="Cambria Math" w:cstheme="minorBidi"/>
          <w:i w:val="0"/>
          <w:kern w:val="2"/>
          <w:sz w:val="15"/>
          <w:szCs w:val="15"/>
          <w:vertAlign w:val="baseline"/>
          <w:lang w:eastAsia="zh-Hans" w:bidi="ar-SA"/>
        </w:rPr>
        <w:t>g:</w:t>
      </w:r>
      <w:r>
        <w:rPr>
          <w:rFonts w:hint="eastAsia" w:ascii="Cambria Math" w:hAnsi="Cambria Math" w:cstheme="minorBidi"/>
          <w:i w:val="0"/>
          <w:kern w:val="2"/>
          <w:sz w:val="15"/>
          <w:szCs w:val="15"/>
          <w:vertAlign w:val="baseline"/>
          <w:lang w:val="en-US" w:eastAsia="zh-Hans" w:bidi="ar-SA"/>
        </w:rPr>
        <w:t>内在增长率</w:t>
      </w:r>
      <w:r>
        <w:rPr>
          <w:rFonts w:hint="default" w:ascii="Cambria Math" w:hAnsi="Cambria Math" w:cstheme="minorBidi"/>
          <w:i w:val="0"/>
          <w:kern w:val="2"/>
          <w:sz w:val="15"/>
          <w:szCs w:val="15"/>
          <w:vertAlign w:val="baseline"/>
          <w:lang w:eastAsia="zh-Hans" w:bidi="ar-SA"/>
        </w:rPr>
        <w:t xml:space="preserve"> A/S:</w:t>
      </w:r>
      <w:r>
        <w:rPr>
          <w:rFonts w:hint="eastAsia" w:ascii="Cambria Math" w:hAnsi="Cambria Math" w:cstheme="minorBidi"/>
          <w:i w:val="0"/>
          <w:kern w:val="2"/>
          <w:sz w:val="15"/>
          <w:szCs w:val="15"/>
          <w:vertAlign w:val="baseline"/>
          <w:lang w:val="en-US" w:eastAsia="zh-Hans" w:bidi="ar-SA"/>
        </w:rPr>
        <w:t>资产销售比</w:t>
      </w:r>
      <w:r>
        <w:rPr>
          <w:rFonts w:hint="default" w:ascii="Cambria Math" w:hAnsi="Cambria Math" w:cstheme="minorBidi"/>
          <w:i w:val="0"/>
          <w:kern w:val="2"/>
          <w:sz w:val="15"/>
          <w:szCs w:val="15"/>
          <w:vertAlign w:val="baseline"/>
          <w:lang w:eastAsia="zh-Hans" w:bidi="ar-SA"/>
        </w:rPr>
        <w:t xml:space="preserve"> P:</w:t>
      </w:r>
      <w:r>
        <w:rPr>
          <w:rFonts w:hint="eastAsia" w:ascii="Cambria Math" w:hAnsi="Cambria Math" w:cstheme="minorBidi"/>
          <w:i w:val="0"/>
          <w:kern w:val="2"/>
          <w:sz w:val="15"/>
          <w:szCs w:val="15"/>
          <w:vertAlign w:val="baseline"/>
          <w:lang w:val="en-US" w:eastAsia="zh-Hans" w:bidi="ar-SA"/>
        </w:rPr>
        <w:t>销售收益率</w:t>
      </w:r>
      <w:r>
        <w:rPr>
          <w:rFonts w:hint="default" w:ascii="Cambria Math" w:hAnsi="Cambria Math" w:cstheme="minorBidi"/>
          <w:i w:val="0"/>
          <w:kern w:val="2"/>
          <w:sz w:val="15"/>
          <w:szCs w:val="15"/>
          <w:vertAlign w:val="baseline"/>
          <w:lang w:eastAsia="zh-Hans" w:bidi="ar-SA"/>
        </w:rPr>
        <w:t xml:space="preserve"> S0:</w:t>
      </w:r>
      <w:r>
        <w:rPr>
          <w:rFonts w:hint="eastAsia" w:ascii="Cambria Math" w:hAnsi="Cambria Math" w:cstheme="minorBidi"/>
          <w:i w:val="0"/>
          <w:kern w:val="2"/>
          <w:sz w:val="15"/>
          <w:szCs w:val="15"/>
          <w:vertAlign w:val="baseline"/>
          <w:lang w:val="en-US" w:eastAsia="zh-Hans" w:bidi="ar-SA"/>
        </w:rPr>
        <w:t>基期销售收入</w:t>
      </w:r>
      <w:r>
        <w:rPr>
          <w:rFonts w:hint="default" w:ascii="Cambria Math" w:hAnsi="Cambria Math" w:cstheme="minorBidi"/>
          <w:i w:val="0"/>
          <w:kern w:val="2"/>
          <w:sz w:val="15"/>
          <w:szCs w:val="15"/>
          <w:vertAlign w:val="baseline"/>
          <w:lang w:eastAsia="zh-Hans" w:bidi="ar-SA"/>
        </w:rPr>
        <w:t xml:space="preserve"> </w:t>
      </w:r>
      <w:r>
        <w:rPr>
          <w:rFonts w:hint="eastAsia" w:ascii="Cambria Math" w:hAnsi="Cambria Math" w:cstheme="minorBidi"/>
          <w:i w:val="0"/>
          <w:kern w:val="2"/>
          <w:sz w:val="15"/>
          <w:szCs w:val="15"/>
          <w:vertAlign w:val="baseline"/>
          <w:lang w:val="en-US" w:eastAsia="zh-Hans" w:bidi="ar-SA"/>
        </w:rPr>
        <w:t>d</w:t>
      </w:r>
      <w:r>
        <w:rPr>
          <w:rFonts w:hint="default" w:ascii="Cambria Math" w:hAnsi="Cambria Math" w:cstheme="minorBidi"/>
          <w:i w:val="0"/>
          <w:kern w:val="2"/>
          <w:sz w:val="15"/>
          <w:szCs w:val="15"/>
          <w:vertAlign w:val="baseline"/>
          <w:lang w:eastAsia="zh-Hans" w:bidi="ar-SA"/>
        </w:rPr>
        <w:t>:</w:t>
      </w:r>
      <w:r>
        <w:rPr>
          <w:rFonts w:hint="eastAsia" w:ascii="Cambria Math" w:hAnsi="Cambria Math" w:cstheme="minorBidi"/>
          <w:i w:val="0"/>
          <w:kern w:val="2"/>
          <w:sz w:val="15"/>
          <w:szCs w:val="15"/>
          <w:vertAlign w:val="baseline"/>
          <w:lang w:val="en-US" w:eastAsia="zh-Hans" w:bidi="ar-SA"/>
        </w:rPr>
        <w:t>股利支付率</w:t>
      </w:r>
    </w:p>
    <w:p>
      <w:pPr>
        <w:numPr>
          <w:ilvl w:val="0"/>
          <w:numId w:val="0"/>
        </w:numPr>
        <w:ind w:firstLine="180" w:firstLineChars="100"/>
        <w:jc w:val="left"/>
        <w:rPr>
          <w:rFonts w:hint="eastAsia" w:ascii="Cambria Math" w:hAnsi="Cambria Math"/>
          <w:i w:val="0"/>
          <w:sz w:val="18"/>
          <w:szCs w:val="18"/>
          <w:lang w:val="en-US" w:eastAsia="zh-Hans"/>
        </w:rPr>
      </w:pPr>
      <w:r>
        <w:rPr>
          <w:rFonts w:hint="eastAsia" w:ascii="Cambria Math" w:hAnsi="Cambria Math"/>
          <w:i w:val="0"/>
          <w:sz w:val="18"/>
          <w:szCs w:val="18"/>
          <w:lang w:val="en-US" w:eastAsia="zh-Hans"/>
        </w:rPr>
        <w:t>如果总权益取自期初资产负债表</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则g</w:t>
      </w:r>
      <w:r>
        <w:rPr>
          <w:rFonts w:hint="default" w:ascii="Cambria Math" w:hAnsi="Cambria Math"/>
          <w:i w:val="0"/>
          <w:sz w:val="18"/>
          <w:szCs w:val="18"/>
          <w:lang w:eastAsia="zh-Hans"/>
        </w:rPr>
        <w:t>=ROE(1-d)</w:t>
      </w:r>
    </w:p>
    <w:p>
      <w:pPr>
        <w:numPr>
          <w:ilvl w:val="0"/>
          <w:numId w:val="1"/>
        </w:numPr>
        <w:jc w:val="left"/>
        <w:rPr>
          <w:rFonts w:hint="eastAsia" w:ascii="Cambria Math" w:hAnsi="Cambria Math"/>
          <w:i w:val="0"/>
          <w:sz w:val="18"/>
          <w:szCs w:val="18"/>
          <w:lang w:eastAsia="zh-Hans"/>
        </w:rPr>
      </w:pPr>
      <w:r>
        <w:rPr>
          <w:rFonts w:hint="eastAsia" w:ascii="Cambria Math" w:hAnsi="Cambria Math"/>
          <w:i w:val="0"/>
          <w:sz w:val="18"/>
          <w:szCs w:val="18"/>
          <w:lang w:val="en-US" w:eastAsia="zh-Hans"/>
        </w:rPr>
        <w:t>经营周期</w:t>
      </w:r>
      <w:r>
        <w:rPr>
          <w:rFonts w:hint="default" w:ascii="Cambria Math" w:hAnsi="Cambria Math"/>
          <w:i w:val="0"/>
          <w:sz w:val="18"/>
          <w:szCs w:val="18"/>
          <w:lang w:eastAsia="zh-Hans"/>
        </w:rPr>
        <w:t>：</w:t>
      </w:r>
    </w:p>
    <w:p>
      <w:pPr>
        <w:keepNext w:val="0"/>
        <w:keepLines w:val="0"/>
        <w:widowControl/>
        <w:suppressLineNumbers w:val="0"/>
        <w:jc w:val="left"/>
        <w:rPr>
          <w:rFonts w:hint="eastAsia" w:ascii="Cambria Math" w:hAnsi="Cambria Math"/>
          <w:i w:val="0"/>
          <w:sz w:val="18"/>
          <w:szCs w:val="18"/>
          <w:lang w:val="en-US" w:eastAsia="zh-CN"/>
        </w:rPr>
      </w:pPr>
      <w:r>
        <w:rPr>
          <w:rFonts w:hint="default" w:ascii="Cambria Math" w:hAnsi="Cambria Math"/>
          <w:i w:val="0"/>
          <w:sz w:val="18"/>
          <w:szCs w:val="18"/>
          <w:lang w:eastAsia="zh-Hans"/>
        </w:rPr>
        <w:t xml:space="preserve">  </w:t>
      </w:r>
      <w:r>
        <w:rPr>
          <w:rFonts w:hint="eastAsia" w:ascii="Cambria Math" w:hAnsi="Cambria Math"/>
          <w:i w:val="0"/>
          <w:sz w:val="18"/>
          <w:szCs w:val="18"/>
          <w:lang w:val="en-US" w:eastAsia="zh-CN"/>
        </w:rPr>
        <w:t>指从支付现金购买产品或劳务开始，到售出这些产品或劳务收回现金为止的整个过程所需要花费的时间。</w:t>
      </w:r>
    </w:p>
    <w:p>
      <w:pPr>
        <w:keepNext w:val="0"/>
        <w:keepLines w:val="0"/>
        <w:widowControl/>
        <w:suppressLineNumbers w:val="0"/>
        <w:jc w:val="left"/>
        <w:rPr>
          <w:rFonts w:hint="eastAsia" w:ascii="Cambria Math" w:hAnsi="Cambria Math"/>
          <w:i w:val="0"/>
          <w:sz w:val="18"/>
          <w:szCs w:val="18"/>
          <w:lang w:eastAsia="zh-Hans"/>
        </w:rPr>
      </w:pPr>
      <w:r>
        <w:rPr>
          <w:rFonts w:hint="default" w:ascii="Cambria Math" w:hAnsi="Cambria Math"/>
          <w:i w:val="0"/>
          <w:sz w:val="18"/>
          <w:szCs w:val="18"/>
          <w:lang w:eastAsia="zh-CN"/>
        </w:rPr>
        <w:t xml:space="preserve">  </w:t>
      </w:r>
      <w:r>
        <w:rPr>
          <w:rFonts w:hint="eastAsia" w:ascii="Cambria Math" w:hAnsi="Cambria Math"/>
          <w:i w:val="0"/>
          <w:sz w:val="18"/>
          <w:szCs w:val="18"/>
          <w:lang w:val="en-US" w:eastAsia="zh-Hans"/>
        </w:rPr>
        <w:t>经营周期</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存货周转天数</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平均收账期</w:t>
      </w:r>
    </w:p>
    <w:p>
      <w:pPr>
        <w:numPr>
          <w:ilvl w:val="0"/>
          <w:numId w:val="1"/>
        </w:numPr>
        <w:jc w:val="left"/>
        <w:rPr>
          <w:rFonts w:hint="default" w:ascii="Cambria Math" w:hAnsi="Cambria Math"/>
          <w:i w:val="0"/>
          <w:sz w:val="18"/>
          <w:szCs w:val="18"/>
          <w:lang w:eastAsia="zh-Hans"/>
        </w:rPr>
      </w:pPr>
      <w:r>
        <w:rPr>
          <w:rFonts w:hint="eastAsia" w:ascii="Cambria Math" w:hAnsi="Cambria Math"/>
          <w:i w:val="0"/>
          <w:sz w:val="18"/>
          <w:szCs w:val="18"/>
          <w:lang w:val="en-US" w:eastAsia="zh-Hans"/>
        </w:rPr>
        <w:t>现金周期</w:t>
      </w:r>
      <w:r>
        <w:rPr>
          <w:rFonts w:hint="default" w:ascii="Cambria Math" w:hAnsi="Cambria Math"/>
          <w:i w:val="0"/>
          <w:sz w:val="18"/>
          <w:szCs w:val="18"/>
          <w:lang w:eastAsia="zh-Hans"/>
        </w:rPr>
        <w:t>：</w:t>
      </w:r>
    </w:p>
    <w:p>
      <w:pPr>
        <w:keepNext w:val="0"/>
        <w:keepLines w:val="0"/>
        <w:widowControl/>
        <w:suppressLineNumbers w:val="0"/>
        <w:ind w:firstLine="180" w:firstLineChars="100"/>
        <w:jc w:val="left"/>
        <w:rPr>
          <w:rFonts w:hint="eastAsia" w:ascii="Cambria Math" w:hAnsi="Cambria Math"/>
          <w:i w:val="0"/>
          <w:sz w:val="18"/>
          <w:szCs w:val="18"/>
          <w:lang w:val="en-US" w:eastAsia="zh-CN"/>
        </w:rPr>
      </w:pPr>
      <w:r>
        <w:rPr>
          <w:rFonts w:hint="eastAsia" w:ascii="Cambria Math" w:hAnsi="Cambria Math"/>
          <w:i w:val="0"/>
          <w:sz w:val="18"/>
          <w:szCs w:val="18"/>
          <w:lang w:val="en-US" w:eastAsia="zh-CN"/>
        </w:rPr>
        <w:t>指企业在经营中从付出现金到收到现金所需的平均时间</w:t>
      </w:r>
      <w:r>
        <w:rPr>
          <w:rFonts w:hint="default" w:ascii="Cambria Math" w:hAnsi="Cambria Math"/>
          <w:i w:val="0"/>
          <w:sz w:val="18"/>
          <w:szCs w:val="18"/>
          <w:lang w:eastAsia="zh-CN"/>
        </w:rPr>
        <w:t>，</w:t>
      </w:r>
      <w:r>
        <w:rPr>
          <w:rFonts w:hint="eastAsia" w:ascii="Cambria Math" w:hAnsi="Cambria Math"/>
          <w:i w:val="0"/>
          <w:sz w:val="18"/>
          <w:szCs w:val="18"/>
          <w:lang w:val="en-US" w:eastAsia="zh-Hans"/>
        </w:rPr>
        <w:t>又称现金循环周期</w:t>
      </w:r>
      <w:r>
        <w:rPr>
          <w:rFonts w:hint="default" w:ascii="Cambria Math" w:hAnsi="Cambria Math"/>
          <w:i w:val="0"/>
          <w:sz w:val="18"/>
          <w:szCs w:val="18"/>
          <w:lang w:eastAsia="zh-Hans"/>
        </w:rPr>
        <w:t>。</w:t>
      </w:r>
    </w:p>
    <w:p>
      <w:pPr>
        <w:keepNext w:val="0"/>
        <w:keepLines w:val="0"/>
        <w:widowControl/>
        <w:suppressLineNumbers w:val="0"/>
        <w:ind w:firstLine="180" w:firstLineChars="100"/>
        <w:jc w:val="left"/>
        <w:rPr>
          <w:rFonts w:hint="eastAsia" w:ascii="Cambria Math" w:hAnsi="Cambria Math"/>
          <w:i w:val="0"/>
          <w:sz w:val="18"/>
          <w:szCs w:val="18"/>
          <w:lang w:val="en-US" w:eastAsia="zh-CN"/>
        </w:rPr>
      </w:pPr>
      <w:r>
        <w:rPr>
          <w:rFonts w:hint="eastAsia" w:ascii="Cambria Math" w:hAnsi="Cambria Math"/>
          <w:i w:val="0"/>
          <w:sz w:val="18"/>
          <w:szCs w:val="18"/>
          <w:lang w:val="en-US" w:eastAsia="zh-CN"/>
        </w:rPr>
        <w:t>现金循环周期=</w:t>
      </w:r>
      <w:r>
        <w:rPr>
          <w:rFonts w:hint="default" w:ascii="Cambria Math" w:hAnsi="Cambria Math"/>
          <w:i w:val="0"/>
          <w:sz w:val="18"/>
          <w:szCs w:val="18"/>
          <w:lang w:val="en-US" w:eastAsia="zh-CN"/>
        </w:rPr>
        <w:fldChar w:fldCharType="begin"/>
      </w:r>
      <w:r>
        <w:rPr>
          <w:rFonts w:hint="default" w:ascii="Cambria Math" w:hAnsi="Cambria Math"/>
          <w:i w:val="0"/>
          <w:sz w:val="18"/>
          <w:szCs w:val="18"/>
          <w:lang w:val="en-US" w:eastAsia="zh-CN"/>
        </w:rPr>
        <w:instrText xml:space="preserve"> HYPERLINK "https://baike.baidu.com/item/%E7%BB%8F%E8%90%A5%E5%91%A8%E6%9C%9F" \t "/Users/xushaoqian/Documents\\x/_blank" </w:instrText>
      </w:r>
      <w:r>
        <w:rPr>
          <w:rFonts w:hint="default" w:ascii="Cambria Math" w:hAnsi="Cambria Math"/>
          <w:i w:val="0"/>
          <w:sz w:val="18"/>
          <w:szCs w:val="18"/>
          <w:lang w:val="en-US" w:eastAsia="zh-CN"/>
        </w:rPr>
        <w:fldChar w:fldCharType="separate"/>
      </w:r>
      <w:r>
        <w:rPr>
          <w:rFonts w:hint="default" w:ascii="Cambria Math" w:hAnsi="Cambria Math"/>
          <w:i w:val="0"/>
          <w:sz w:val="18"/>
          <w:szCs w:val="18"/>
          <w:lang w:val="en-US" w:eastAsia="zh-CN"/>
        </w:rPr>
        <w:t>经营周期</w:t>
      </w:r>
      <w:r>
        <w:rPr>
          <w:rFonts w:hint="default" w:ascii="Cambria Math" w:hAnsi="Cambria Math"/>
          <w:i w:val="0"/>
          <w:sz w:val="18"/>
          <w:szCs w:val="18"/>
          <w:lang w:val="en-US" w:eastAsia="zh-CN"/>
        </w:rPr>
        <w:fldChar w:fldCharType="end"/>
      </w:r>
      <w:r>
        <w:rPr>
          <w:rFonts w:hint="default" w:ascii="Cambria Math" w:hAnsi="Cambria Math"/>
          <w:i w:val="0"/>
          <w:sz w:val="18"/>
          <w:szCs w:val="18"/>
          <w:lang w:val="en-US" w:eastAsia="zh-CN"/>
        </w:rPr>
        <w:t>－应付账款</w:t>
      </w:r>
      <w:r>
        <w:rPr>
          <w:rFonts w:hint="eastAsia" w:ascii="Cambria Math" w:hAnsi="Cambria Math"/>
          <w:i w:val="0"/>
          <w:sz w:val="18"/>
          <w:szCs w:val="18"/>
          <w:lang w:val="en-US" w:eastAsia="zh-Hans"/>
        </w:rPr>
        <w:t>周</w:t>
      </w:r>
      <w:r>
        <w:rPr>
          <w:rFonts w:hint="default" w:ascii="Cambria Math" w:hAnsi="Cambria Math"/>
          <w:i w:val="0"/>
          <w:sz w:val="18"/>
          <w:szCs w:val="18"/>
          <w:lang w:val="en-US" w:eastAsia="zh-CN"/>
        </w:rPr>
        <w:t>期</w:t>
      </w:r>
    </w:p>
    <w:p>
      <w:pPr>
        <w:keepNext w:val="0"/>
        <w:keepLines w:val="0"/>
        <w:widowControl/>
        <w:numPr>
          <w:ilvl w:val="0"/>
          <w:numId w:val="1"/>
        </w:numPr>
        <w:suppressLineNumbers w:val="0"/>
        <w:jc w:val="left"/>
        <w:rPr>
          <w:rFonts w:hint="eastAsia" w:ascii="Cambria Math" w:hAnsi="Cambria Math"/>
          <w:i w:val="0"/>
          <w:sz w:val="18"/>
          <w:szCs w:val="18"/>
          <w:lang w:val="en-US" w:eastAsia="zh-Hans"/>
        </w:rPr>
      </w:pPr>
      <w:r>
        <w:rPr>
          <w:rFonts w:hint="eastAsia" w:ascii="Cambria Math" w:hAnsi="Cambria Math"/>
          <w:i w:val="0"/>
          <w:sz w:val="18"/>
          <w:szCs w:val="18"/>
          <w:lang w:val="en-US" w:eastAsia="zh-Hans"/>
        </w:rPr>
        <w:t>应收帐款周期</w:t>
      </w:r>
    </w:p>
    <w:p>
      <w:pPr>
        <w:keepNext w:val="0"/>
        <w:keepLines w:val="0"/>
        <w:widowControl/>
        <w:suppressLineNumbers w:val="0"/>
        <w:ind w:firstLine="180" w:firstLineChars="100"/>
        <w:jc w:val="left"/>
        <w:rPr>
          <w:rFonts w:hint="default" w:ascii="Cambria Math" w:hAnsi="Cambria Math"/>
          <w:i w:val="0"/>
          <w:sz w:val="18"/>
          <w:szCs w:val="18"/>
          <w:lang w:eastAsia="zh-CN"/>
        </w:rPr>
      </w:pPr>
      <w:r>
        <w:rPr>
          <w:rFonts w:hint="eastAsia" w:ascii="Cambria Math" w:hAnsi="Cambria Math"/>
          <w:i w:val="0"/>
          <w:sz w:val="18"/>
          <w:szCs w:val="18"/>
          <w:lang w:val="en-US" w:eastAsia="zh-CN"/>
        </w:rPr>
        <w:t>指应收账款收回现金所需的时间，又称为销货悬帐天数</w:t>
      </w:r>
      <w:r>
        <w:rPr>
          <w:rFonts w:hint="default" w:ascii="Cambria Math" w:hAnsi="Cambria Math"/>
          <w:i w:val="0"/>
          <w:sz w:val="18"/>
          <w:szCs w:val="18"/>
          <w:lang w:eastAsia="zh-CN"/>
        </w:rPr>
        <w:t>。</w:t>
      </w:r>
    </w:p>
    <w:p>
      <w:pPr>
        <w:keepNext w:val="0"/>
        <w:keepLines w:val="0"/>
        <w:widowControl/>
        <w:numPr>
          <w:ilvl w:val="0"/>
          <w:numId w:val="1"/>
        </w:numPr>
        <w:suppressLineNumbers w:val="0"/>
        <w:jc w:val="left"/>
        <w:rPr>
          <w:rFonts w:hint="eastAsia" w:ascii="Cambria Math" w:hAnsi="Cambria Math"/>
          <w:i w:val="0"/>
          <w:sz w:val="18"/>
          <w:szCs w:val="18"/>
          <w:lang w:val="en-US" w:eastAsia="zh-Hans"/>
        </w:rPr>
      </w:pPr>
      <w:r>
        <w:rPr>
          <w:rFonts w:hint="eastAsia" w:ascii="Cambria Math" w:hAnsi="Cambria Math"/>
          <w:i w:val="0"/>
          <w:sz w:val="18"/>
          <w:szCs w:val="18"/>
          <w:lang w:val="en-US" w:eastAsia="zh-Hans"/>
        </w:rPr>
        <w:t>应付账款周期</w:t>
      </w:r>
    </w:p>
    <w:p>
      <w:pPr>
        <w:keepNext w:val="0"/>
        <w:keepLines w:val="0"/>
        <w:widowControl/>
        <w:suppressLineNumbers w:val="0"/>
        <w:jc w:val="left"/>
        <w:rPr>
          <w:rFonts w:hint="default" w:ascii="Cambria Math" w:hAnsi="Cambria Math"/>
          <w:i w:val="0"/>
          <w:sz w:val="18"/>
          <w:szCs w:val="18"/>
          <w:lang w:eastAsia="zh-Hans"/>
        </w:rPr>
      </w:pPr>
      <w:r>
        <w:rPr>
          <w:rFonts w:hint="default" w:ascii="Cambria Math" w:hAnsi="Cambria Math"/>
          <w:i w:val="0"/>
          <w:sz w:val="18"/>
          <w:szCs w:val="18"/>
          <w:lang w:eastAsia="zh-Hans"/>
        </w:rPr>
        <w:t xml:space="preserve"> </w:t>
      </w:r>
      <w:r>
        <w:rPr>
          <w:rFonts w:hint="eastAsia" w:ascii="Cambria Math" w:hAnsi="Cambria Math"/>
          <w:i w:val="0"/>
          <w:sz w:val="18"/>
          <w:szCs w:val="18"/>
          <w:lang w:val="en-US" w:eastAsia="zh-CN"/>
        </w:rPr>
        <w:t>指应</w:t>
      </w:r>
      <w:r>
        <w:rPr>
          <w:rFonts w:hint="eastAsia" w:ascii="Cambria Math" w:hAnsi="Cambria Math"/>
          <w:i w:val="0"/>
          <w:sz w:val="18"/>
          <w:szCs w:val="18"/>
          <w:lang w:val="en-US" w:eastAsia="zh-Hans"/>
        </w:rPr>
        <w:t>付</w:t>
      </w:r>
      <w:r>
        <w:rPr>
          <w:rFonts w:hint="eastAsia" w:ascii="Cambria Math" w:hAnsi="Cambria Math"/>
          <w:i w:val="0"/>
          <w:sz w:val="18"/>
          <w:szCs w:val="18"/>
          <w:lang w:val="en-US" w:eastAsia="zh-CN"/>
        </w:rPr>
        <w:t>账款</w:t>
      </w:r>
      <w:r>
        <w:rPr>
          <w:rFonts w:hint="eastAsia" w:ascii="Cambria Math" w:hAnsi="Cambria Math"/>
          <w:i w:val="0"/>
          <w:sz w:val="18"/>
          <w:szCs w:val="18"/>
          <w:lang w:val="en-US" w:eastAsia="zh-Hans"/>
        </w:rPr>
        <w:t>从收到现金到支付现金所需的平均时间</w:t>
      </w:r>
      <w:r>
        <w:rPr>
          <w:rFonts w:hint="default" w:ascii="Cambria Math" w:hAnsi="Cambria Math"/>
          <w:i w:val="0"/>
          <w:sz w:val="18"/>
          <w:szCs w:val="18"/>
          <w:lang w:eastAsia="zh-Hans"/>
        </w:rPr>
        <w:t>。</w:t>
      </w:r>
    </w:p>
    <w:p>
      <w:pPr>
        <w:keepNext w:val="0"/>
        <w:keepLines w:val="0"/>
        <w:widowControl/>
        <w:numPr>
          <w:ilvl w:val="0"/>
          <w:numId w:val="1"/>
        </w:numPr>
        <w:suppressLineNumbers w:val="0"/>
        <w:jc w:val="left"/>
        <w:rPr>
          <w:rFonts w:hint="default" w:ascii="Cambria Math" w:hAnsi="Cambria Math"/>
          <w:i w:val="0"/>
          <w:sz w:val="18"/>
          <w:szCs w:val="18"/>
          <w:lang w:eastAsia="zh-CN"/>
        </w:rPr>
      </w:pPr>
      <w:r>
        <w:rPr>
          <w:rFonts w:hint="eastAsia" w:ascii="Cambria Math" w:hAnsi="Cambria Math"/>
          <w:i w:val="0"/>
          <w:sz w:val="18"/>
          <w:szCs w:val="18"/>
          <w:lang w:val="en-US" w:eastAsia="zh-Hans"/>
        </w:rPr>
        <w:t>置存成本</w:t>
      </w:r>
    </w:p>
    <w:p>
      <w:pPr>
        <w:keepNext w:val="0"/>
        <w:keepLines w:val="0"/>
        <w:widowControl/>
        <w:suppressLineNumbers w:val="0"/>
        <w:ind w:firstLine="180" w:firstLineChars="100"/>
        <w:jc w:val="left"/>
        <w:rPr>
          <w:rFonts w:hint="default" w:ascii="Cambria Math" w:hAnsi="Cambria Math"/>
          <w:i w:val="0"/>
          <w:sz w:val="18"/>
          <w:szCs w:val="18"/>
          <w:lang w:val="en-US" w:eastAsia="zh-CN"/>
        </w:rPr>
      </w:pPr>
      <w:r>
        <w:rPr>
          <w:rFonts w:hint="eastAsia" w:ascii="Cambria Math" w:hAnsi="Cambria Math"/>
          <w:i w:val="0"/>
          <w:sz w:val="18"/>
          <w:szCs w:val="18"/>
          <w:lang w:val="en-US" w:eastAsia="zh-Hans"/>
        </w:rPr>
        <w:t>置存</w:t>
      </w:r>
      <w:r>
        <w:rPr>
          <w:rFonts w:hint="eastAsia" w:ascii="Cambria Math" w:hAnsi="Cambria Math"/>
          <w:i w:val="0"/>
          <w:sz w:val="18"/>
          <w:szCs w:val="18"/>
          <w:lang w:val="en-US" w:eastAsia="zh-CN"/>
        </w:rPr>
        <w:t>成本</w:t>
      </w:r>
      <w:r>
        <w:rPr>
          <w:rFonts w:hint="eastAsia" w:ascii="Cambria Math" w:hAnsi="Cambria Math"/>
          <w:i w:val="0"/>
          <w:sz w:val="18"/>
          <w:szCs w:val="18"/>
          <w:lang w:val="en-US" w:eastAsia="zh-Hans"/>
        </w:rPr>
        <w:t>又</w:t>
      </w:r>
      <w:r>
        <w:rPr>
          <w:rFonts w:hint="eastAsia" w:ascii="Cambria Math" w:hAnsi="Cambria Math"/>
          <w:i w:val="0"/>
          <w:sz w:val="18"/>
          <w:szCs w:val="18"/>
          <w:lang w:val="en-US" w:eastAsia="zh-CN"/>
        </w:rPr>
        <w:t>称维持成本。企业中除货币资金外，大部分资产不论是否用于生产经营，随着时间的推移，都要蒙受某种损耗或者支付某种费用，</w:t>
      </w:r>
      <w:r>
        <w:rPr>
          <w:rFonts w:hint="eastAsia" w:ascii="Cambria Math" w:hAnsi="Cambria Math"/>
          <w:i w:val="0"/>
          <w:sz w:val="18"/>
          <w:szCs w:val="18"/>
          <w:lang w:val="en-US" w:eastAsia="zh-Hans"/>
        </w:rPr>
        <w:t>这些</w:t>
      </w:r>
      <w:r>
        <w:rPr>
          <w:rFonts w:hint="eastAsia" w:ascii="Cambria Math" w:hAnsi="Cambria Math"/>
          <w:i w:val="0"/>
          <w:sz w:val="18"/>
          <w:szCs w:val="18"/>
          <w:lang w:val="en-US" w:eastAsia="zh-CN"/>
        </w:rPr>
        <w:t>因为持有库存货物及材料而发生的成本，包括投资利息，物资过时或折旧损失，仓库储存成本等</w:t>
      </w:r>
      <w:r>
        <w:rPr>
          <w:rFonts w:hint="default" w:ascii="Cambria Math" w:hAnsi="Cambria Math"/>
          <w:i w:val="0"/>
          <w:sz w:val="18"/>
          <w:szCs w:val="18"/>
          <w:lang w:eastAsia="zh-CN"/>
        </w:rPr>
        <w:t>，</w:t>
      </w:r>
      <w:r>
        <w:rPr>
          <w:rFonts w:hint="eastAsia" w:ascii="Cambria Math" w:hAnsi="Cambria Math"/>
          <w:i w:val="0"/>
          <w:sz w:val="18"/>
          <w:szCs w:val="18"/>
          <w:lang w:val="en-US" w:eastAsia="zh-Hans"/>
        </w:rPr>
        <w:t>称为置存成本</w:t>
      </w:r>
      <w:r>
        <w:rPr>
          <w:rFonts w:hint="eastAsia" w:ascii="Cambria Math" w:hAnsi="Cambria Math"/>
          <w:i w:val="0"/>
          <w:sz w:val="18"/>
          <w:szCs w:val="18"/>
          <w:lang w:val="en-US" w:eastAsia="zh-CN"/>
        </w:rPr>
        <w:t>。</w:t>
      </w:r>
    </w:p>
    <w:p>
      <w:pPr>
        <w:keepNext w:val="0"/>
        <w:keepLines w:val="0"/>
        <w:widowControl/>
        <w:numPr>
          <w:ilvl w:val="0"/>
          <w:numId w:val="1"/>
        </w:numPr>
        <w:suppressLineNumbers w:val="0"/>
        <w:jc w:val="left"/>
        <w:rPr>
          <w:rFonts w:hint="eastAsia" w:ascii="Cambria Math" w:hAnsi="Cambria Math"/>
          <w:i w:val="0"/>
          <w:sz w:val="18"/>
          <w:szCs w:val="18"/>
          <w:lang w:val="en-US" w:eastAsia="zh-Hans"/>
        </w:rPr>
      </w:pPr>
      <w:r>
        <w:rPr>
          <w:rFonts w:hint="eastAsia" w:ascii="Cambria Math" w:hAnsi="Cambria Math"/>
          <w:i w:val="0"/>
          <w:sz w:val="18"/>
          <w:szCs w:val="18"/>
          <w:lang w:val="en-US" w:eastAsia="zh-Hans"/>
        </w:rPr>
        <w:t>短缺成本</w:t>
      </w:r>
    </w:p>
    <w:p>
      <w:pPr>
        <w:keepNext w:val="0"/>
        <w:keepLines w:val="0"/>
        <w:widowControl/>
        <w:suppressLineNumbers w:val="0"/>
        <w:jc w:val="left"/>
        <w:rPr>
          <w:sz w:val="18"/>
          <w:szCs w:val="18"/>
        </w:rPr>
      </w:pPr>
      <w:r>
        <w:rPr>
          <w:rFonts w:hint="default" w:ascii="Cambria Math" w:hAnsi="Cambria Math"/>
          <w:i w:val="0"/>
          <w:sz w:val="18"/>
          <w:szCs w:val="18"/>
          <w:lang w:eastAsia="zh-CN"/>
        </w:rPr>
        <w:t xml:space="preserve">  </w:t>
      </w:r>
      <w:r>
        <w:rPr>
          <w:rFonts w:hint="eastAsia" w:ascii="Cambria Math" w:hAnsi="Cambria Math"/>
          <w:i w:val="0"/>
          <w:sz w:val="18"/>
          <w:szCs w:val="18"/>
          <w:lang w:val="en-US" w:eastAsia="zh-Hans"/>
        </w:rPr>
        <w:t>与置存成本相对应</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又称未置存成本</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企业虽然可能会因为持有一定资产而产生置存成本</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但同时也可能</w:t>
      </w:r>
      <w:r>
        <w:rPr>
          <w:rFonts w:hint="eastAsia" w:ascii="Cambria Math" w:hAnsi="Cambria Math"/>
          <w:i w:val="0"/>
          <w:sz w:val="18"/>
          <w:szCs w:val="18"/>
          <w:lang w:val="en-US" w:eastAsia="zh-CN"/>
        </w:rPr>
        <w:t>因未持有足够库存物资致使坐失销售良机，并影响企业信誉，或因紧急采购所开支的额外支出，这种</w:t>
      </w:r>
      <w:r>
        <w:rPr>
          <w:rFonts w:hint="eastAsia" w:ascii="Cambria Math" w:hAnsi="Cambria Math"/>
          <w:i w:val="0"/>
          <w:sz w:val="18"/>
          <w:szCs w:val="18"/>
          <w:lang w:val="en-US" w:eastAsia="zh-Hans"/>
        </w:rPr>
        <w:t>称为短缺成本</w:t>
      </w:r>
      <w:r>
        <w:rPr>
          <w:rFonts w:hint="default" w:ascii="Cambria Math" w:hAnsi="Cambria Math"/>
          <w:i w:val="0"/>
          <w:sz w:val="18"/>
          <w:szCs w:val="18"/>
          <w:lang w:eastAsia="zh-Hans"/>
        </w:rPr>
        <w:t>。</w:t>
      </w:r>
      <w:r>
        <w:rPr>
          <w:rFonts w:hint="eastAsia" w:ascii="Cambria Math" w:hAnsi="Cambria Math"/>
          <w:i w:val="0"/>
          <w:sz w:val="18"/>
          <w:szCs w:val="18"/>
          <w:lang w:val="en-US" w:eastAsia="zh-Hans"/>
        </w:rPr>
        <w:t>短缺成本</w:t>
      </w:r>
      <w:r>
        <w:rPr>
          <w:rFonts w:hint="eastAsia" w:ascii="Cambria Math" w:hAnsi="Cambria Math"/>
          <w:i w:val="0"/>
          <w:sz w:val="18"/>
          <w:szCs w:val="18"/>
          <w:lang w:val="en-US" w:eastAsia="zh-CN"/>
        </w:rPr>
        <w:t>较之存置成本更难衡量，损失也</w:t>
      </w:r>
      <w:r>
        <w:rPr>
          <w:rFonts w:hint="eastAsia" w:ascii="Cambria Math" w:hAnsi="Cambria Math"/>
          <w:i w:val="0"/>
          <w:sz w:val="18"/>
          <w:szCs w:val="18"/>
          <w:lang w:val="en-US" w:eastAsia="zh-Hans"/>
        </w:rPr>
        <w:t>往往</w:t>
      </w:r>
      <w:r>
        <w:rPr>
          <w:rFonts w:hint="eastAsia" w:ascii="Cambria Math" w:hAnsi="Cambria Math"/>
          <w:i w:val="0"/>
          <w:sz w:val="18"/>
          <w:szCs w:val="18"/>
          <w:lang w:val="en-US" w:eastAsia="zh-CN"/>
        </w:rPr>
        <w:t>更大。</w:t>
      </w:r>
    </w:p>
    <w:p>
      <w:pPr>
        <w:keepNext w:val="0"/>
        <w:keepLines w:val="0"/>
        <w:widowControl/>
        <w:numPr>
          <w:ilvl w:val="0"/>
          <w:numId w:val="0"/>
        </w:numPr>
        <w:suppressLineNumbers w:val="0"/>
        <w:jc w:val="left"/>
        <w:rPr>
          <w:rFonts w:hint="eastAsia" w:ascii="Cambria Math" w:hAnsi="Cambria Math"/>
          <w:i w:val="0"/>
          <w:sz w:val="18"/>
          <w:szCs w:val="18"/>
          <w:lang w:eastAsia="zh-Hans"/>
        </w:rPr>
      </w:pPr>
    </w:p>
    <w:p>
      <w:pPr>
        <w:keepNext w:val="0"/>
        <w:keepLines w:val="0"/>
        <w:widowControl/>
        <w:numPr>
          <w:ilvl w:val="0"/>
          <w:numId w:val="0"/>
        </w:numPr>
        <w:suppressLineNumbers w:val="0"/>
        <w:jc w:val="left"/>
        <w:rPr>
          <w:rFonts w:hint="eastAsia" w:ascii="Cambria Math" w:hAnsi="Cambria Math"/>
          <w:i w:val="0"/>
          <w:lang w:eastAsia="zh-Hans"/>
        </w:rPr>
      </w:pPr>
    </w:p>
    <w:p>
      <w:pPr>
        <w:numPr>
          <w:ilvl w:val="0"/>
          <w:numId w:val="0"/>
        </w:num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32451"/>
    <w:multiLevelType w:val="singleLevel"/>
    <w:tmpl w:val="5F83245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E7E08"/>
    <w:rsid w:val="6F9DABE7"/>
    <w:rsid w:val="7FDE7E08"/>
    <w:rsid w:val="E5AB6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2020-10-12T07:07:00Z</dcterms:created>
  <dc:creator>xushaoqian</dc:creator>
  <cp:lastModifiedBy>xushaoqian</cp:lastModifiedBy>
  <dcterms:modified xsi:type="dcterms:W3CDTF">2020-10-12T02:13:10Z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