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67674E" w14:textId="12187DAD" w:rsidR="00084EDF" w:rsidRDefault="00424CD7" w:rsidP="00FC6F16">
      <w:pPr>
        <w:spacing w:before="60" w:line="360" w:lineRule="auto"/>
        <w:ind w:firstLineChars="200" w:firstLine="480"/>
        <w:rPr>
          <w:rFonts w:ascii="宋体" w:hAnsi="宋体" w:hint="eastAsia"/>
          <w:bCs/>
          <w:sz w:val="24"/>
        </w:rPr>
      </w:pPr>
      <w:r w:rsidRPr="00424CD7">
        <w:rPr>
          <w:rFonts w:ascii="宋体" w:hAnsi="宋体" w:cs="宋体" w:hint="eastAsia"/>
          <w:sz w:val="24"/>
        </w:rPr>
        <w:t>本发明公开了一种基于神经网络的脉冲幅度分析仪，主要用于核物理信号分析与放射性粒子的能量测量。该装置通过ADC对核辐射探测器的前置放大器输出信号进行采样，</w:t>
      </w:r>
      <w:commentRangeStart w:id="0"/>
      <w:r w:rsidRPr="00424CD7">
        <w:rPr>
          <w:rFonts w:ascii="宋体" w:hAnsi="宋体" w:cs="宋体" w:hint="eastAsia"/>
          <w:sz w:val="24"/>
        </w:rPr>
        <w:t>随后将采集到的离散信号并行输入至神经网络模型进行处理。</w:t>
      </w:r>
      <w:commentRangeEnd w:id="0"/>
      <w:r w:rsidR="009705A9">
        <w:rPr>
          <w:rStyle w:val="af5"/>
        </w:rPr>
        <w:commentReference w:id="0"/>
      </w:r>
      <w:r w:rsidRPr="00424CD7">
        <w:rPr>
          <w:rFonts w:ascii="宋体" w:hAnsi="宋体" w:cs="宋体" w:hint="eastAsia"/>
          <w:sz w:val="24"/>
        </w:rPr>
        <w:t>神经网络利用其学习能力准确提取单个核信号中携带的电荷量信息，并基于该电荷量构建放射源的能谱图。通过这种方法，本发明实现了对铀矿石等放射性物质中粒子的快速检测，显著减少了传统方法中的弹道亏损现象，提高了能谱图的分辨率与精度。</w:t>
      </w:r>
    </w:p>
    <w:p w14:paraId="013F0D59" w14:textId="64A62651" w:rsidR="00084EDF" w:rsidRPr="00084EDF" w:rsidRDefault="00084EDF" w:rsidP="00B10EBD">
      <w:pPr>
        <w:spacing w:line="360" w:lineRule="auto"/>
        <w:rPr>
          <w:rFonts w:ascii="宋体" w:hAnsi="宋体" w:hint="eastAsia"/>
          <w:color w:val="FF0000"/>
          <w:sz w:val="24"/>
        </w:rPr>
      </w:pPr>
      <w:bookmarkStart w:id="1" w:name="_Hlk169709184"/>
      <w:r w:rsidRPr="00FC6F16">
        <w:rPr>
          <w:rFonts w:ascii="宋体" w:hAnsi="宋体" w:hint="eastAsia"/>
          <w:sz w:val="24"/>
        </w:rPr>
        <w:t>专利权单位：东华理工大学</w:t>
      </w:r>
    </w:p>
    <w:p w14:paraId="6AEFB026" w14:textId="7D9B577F" w:rsidR="00084EDF" w:rsidRPr="00FC6F16" w:rsidRDefault="00084EDF" w:rsidP="00B10EBD">
      <w:pPr>
        <w:spacing w:line="360" w:lineRule="auto"/>
        <w:rPr>
          <w:rFonts w:ascii="宋体" w:hAnsi="宋体" w:hint="eastAsia"/>
          <w:sz w:val="24"/>
        </w:rPr>
      </w:pPr>
      <w:r w:rsidRPr="00FC6F16">
        <w:rPr>
          <w:rFonts w:ascii="宋体" w:hAnsi="宋体" w:hint="eastAsia"/>
          <w:sz w:val="24"/>
        </w:rPr>
        <w:t>发明人：张雄杰，</w:t>
      </w:r>
      <w:r w:rsidR="007D49A8">
        <w:rPr>
          <w:rFonts w:ascii="宋体" w:hAnsi="宋体" w:hint="eastAsia"/>
          <w:sz w:val="24"/>
        </w:rPr>
        <w:t>何俊杰</w:t>
      </w:r>
    </w:p>
    <w:bookmarkEnd w:id="1"/>
    <w:p w14:paraId="08459C93" w14:textId="77777777" w:rsidR="00084EDF" w:rsidRPr="00B33125" w:rsidRDefault="00084EDF" w:rsidP="00084EDF">
      <w:pPr>
        <w:spacing w:before="60" w:line="360" w:lineRule="auto"/>
        <w:ind w:firstLineChars="200" w:firstLine="480"/>
        <w:rPr>
          <w:rFonts w:ascii="宋体" w:hAnsi="宋体" w:cs="宋体" w:hint="eastAsia"/>
          <w:sz w:val="24"/>
        </w:rPr>
      </w:pPr>
    </w:p>
    <w:p w14:paraId="00F2E4C5" w14:textId="77777777" w:rsidR="00084EDF" w:rsidRPr="00084EDF" w:rsidRDefault="00084EDF" w:rsidP="00FC6F16">
      <w:pPr>
        <w:spacing w:before="60" w:line="360" w:lineRule="auto"/>
        <w:ind w:firstLineChars="200" w:firstLine="480"/>
        <w:rPr>
          <w:rFonts w:ascii="宋体" w:hAnsi="宋体" w:cs="宋体" w:hint="eastAsia"/>
          <w:sz w:val="24"/>
        </w:rPr>
      </w:pPr>
    </w:p>
    <w:p w14:paraId="09128251" w14:textId="01FAF517" w:rsidR="00A80A94" w:rsidRPr="00FC6F16" w:rsidRDefault="00A80A94">
      <w:pPr>
        <w:widowControl/>
        <w:spacing w:line="360" w:lineRule="auto"/>
        <w:ind w:firstLine="420"/>
        <w:rPr>
          <w:rFonts w:ascii="宋体" w:hAnsi="宋体" w:cs="宋体" w:hint="eastAsia"/>
          <w:sz w:val="24"/>
        </w:rPr>
        <w:sectPr w:rsidR="00A80A94" w:rsidRPr="00FC6F16">
          <w:headerReference w:type="default" r:id="rId13"/>
          <w:footerReference w:type="even" r:id="rId14"/>
          <w:footerReference w:type="default" r:id="rId15"/>
          <w:pgSz w:w="11906" w:h="16838"/>
          <w:pgMar w:top="1440" w:right="1800" w:bottom="1440" w:left="1800" w:header="851" w:footer="992" w:gutter="0"/>
          <w:cols w:space="425"/>
          <w:docGrid w:type="lines" w:linePitch="312"/>
        </w:sectPr>
      </w:pPr>
    </w:p>
    <w:p w14:paraId="261E04B1" w14:textId="508071F3" w:rsidR="00A9471F" w:rsidRPr="00FC6F16" w:rsidRDefault="006C2098" w:rsidP="00E42EA6">
      <w:pPr>
        <w:spacing w:line="360" w:lineRule="auto"/>
        <w:rPr>
          <w:rFonts w:ascii="宋体" w:hAnsi="宋体" w:cs="宋体" w:hint="eastAsia"/>
          <w:sz w:val="24"/>
        </w:rPr>
      </w:pPr>
      <w:commentRangeStart w:id="2"/>
      <w:commentRangeEnd w:id="2"/>
      <w:r>
        <w:rPr>
          <w:rStyle w:val="af5"/>
        </w:rPr>
        <w:lastRenderedPageBreak/>
        <w:commentReference w:id="2"/>
      </w:r>
    </w:p>
    <w:p w14:paraId="68A6B4AB" w14:textId="3E26CB2E" w:rsidR="00DB0F30" w:rsidRPr="00DB0F30" w:rsidRDefault="009705A9" w:rsidP="00DB0F30">
      <w:pPr>
        <w:spacing w:line="360" w:lineRule="auto"/>
        <w:jc w:val="center"/>
        <w:sectPr w:rsidR="00DB0F30" w:rsidRPr="00DB0F30">
          <w:headerReference w:type="default" r:id="rId16"/>
          <w:footerReference w:type="even" r:id="rId17"/>
          <w:footerReference w:type="default" r:id="rId18"/>
          <w:headerReference w:type="first" r:id="rId19"/>
          <w:pgSz w:w="11906" w:h="16838"/>
          <w:pgMar w:top="1440" w:right="1800" w:bottom="1440" w:left="1800" w:header="851" w:footer="992" w:gutter="0"/>
          <w:pgNumType w:start="1"/>
          <w:cols w:space="425"/>
          <w:docGrid w:type="lines" w:linePitch="312"/>
        </w:sectPr>
      </w:pPr>
      <w:r>
        <w:rPr>
          <w:rFonts w:hint="eastAsia"/>
        </w:rPr>
        <w:object w:dxaOrig="15516" w:dyaOrig="7824" w14:anchorId="2203BF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209.75pt" o:ole="">
            <v:imagedata r:id="rId20" o:title=""/>
          </v:shape>
          <o:OLEObject Type="Embed" ProgID="Visio.Drawing.15" ShapeID="_x0000_i1025" DrawAspect="Content" ObjectID="_1797752105" r:id="rId21"/>
        </w:object>
      </w:r>
    </w:p>
    <w:p w14:paraId="50DB8C77" w14:textId="1669C486" w:rsidR="001A6297" w:rsidRPr="001A6297" w:rsidRDefault="001A6297" w:rsidP="001A6297">
      <w:pPr>
        <w:spacing w:before="60" w:line="360" w:lineRule="auto"/>
        <w:rPr>
          <w:rFonts w:ascii="宋体" w:hAnsi="宋体"/>
          <w:bCs/>
          <w:sz w:val="24"/>
        </w:rPr>
      </w:pPr>
      <w:r w:rsidRPr="001A6297">
        <w:rPr>
          <w:rFonts w:ascii="宋体" w:hAnsi="宋体"/>
          <w:bCs/>
          <w:sz w:val="24"/>
        </w:rPr>
        <w:lastRenderedPageBreak/>
        <w:t></w:t>
      </w:r>
      <w:r>
        <w:rPr>
          <w:rFonts w:ascii="宋体" w:hAnsi="宋体" w:hint="eastAsia"/>
          <w:bCs/>
          <w:sz w:val="24"/>
        </w:rPr>
        <w:t>1.</w:t>
      </w:r>
      <w:r w:rsidRPr="001A6297">
        <w:rPr>
          <w:rFonts w:ascii="宋体" w:hAnsi="宋体"/>
          <w:bCs/>
          <w:sz w:val="24"/>
        </w:rPr>
        <w:t>一种基于神经网络的数字化多道分析系统，其特征在于，所述系统包括以下三个主要模块：</w:t>
      </w:r>
    </w:p>
    <w:p w14:paraId="11A88AFF" w14:textId="77777777" w:rsidR="001A6297" w:rsidRPr="001A6297" w:rsidRDefault="001A6297" w:rsidP="001A6297">
      <w:pPr>
        <w:spacing w:before="60" w:line="360" w:lineRule="auto"/>
        <w:ind w:firstLineChars="200" w:firstLine="482"/>
        <w:rPr>
          <w:rFonts w:ascii="宋体" w:hAnsi="宋体"/>
          <w:bCs/>
          <w:sz w:val="24"/>
        </w:rPr>
      </w:pPr>
      <w:r w:rsidRPr="001A6297">
        <w:rPr>
          <w:rFonts w:ascii="宋体" w:hAnsi="宋体"/>
          <w:b/>
          <w:bCs/>
          <w:sz w:val="24"/>
        </w:rPr>
        <w:t>ADC采集模块</w:t>
      </w:r>
      <w:r w:rsidRPr="001A6297">
        <w:rPr>
          <w:rFonts w:ascii="宋体" w:hAnsi="宋体"/>
          <w:bCs/>
          <w:sz w:val="24"/>
        </w:rPr>
        <w:t>，用于采集辐射探测器前置放大器的输出信号，将模拟信号转换为数字信号；</w:t>
      </w:r>
    </w:p>
    <w:p w14:paraId="09E92358" w14:textId="77777777" w:rsidR="001A6297" w:rsidRPr="001A6297" w:rsidRDefault="001A6297" w:rsidP="001A6297">
      <w:pPr>
        <w:spacing w:before="60" w:line="360" w:lineRule="auto"/>
        <w:ind w:firstLineChars="200" w:firstLine="482"/>
        <w:rPr>
          <w:rFonts w:ascii="宋体" w:hAnsi="宋体"/>
          <w:b/>
          <w:bCs/>
          <w:sz w:val="24"/>
        </w:rPr>
      </w:pPr>
      <w:r w:rsidRPr="001A6297">
        <w:rPr>
          <w:rFonts w:ascii="宋体" w:hAnsi="宋体"/>
          <w:b/>
          <w:bCs/>
          <w:sz w:val="24"/>
        </w:rPr>
        <w:t>神经网络信号处理模块，</w:t>
      </w:r>
      <w:r w:rsidRPr="001A6297">
        <w:rPr>
          <w:rFonts w:ascii="宋体" w:hAnsi="宋体"/>
          <w:sz w:val="24"/>
        </w:rPr>
        <w:t>用于对来自ADC采样模块的数字信号进行处理，通过神经网络模型确定每个核信号所携带的电荷量信息，其中神经网络模型具有并行输入机制并能够在线自适应更新以适应不同探测器的信号特性；</w:t>
      </w:r>
    </w:p>
    <w:p w14:paraId="4FFD9E1E" w14:textId="77777777" w:rsidR="001A6297" w:rsidRPr="001A6297" w:rsidRDefault="001A6297" w:rsidP="001A6297">
      <w:pPr>
        <w:spacing w:before="60" w:line="360" w:lineRule="auto"/>
        <w:ind w:firstLineChars="200" w:firstLine="482"/>
        <w:rPr>
          <w:rFonts w:ascii="宋体" w:hAnsi="宋体"/>
          <w:sz w:val="24"/>
        </w:rPr>
      </w:pPr>
      <w:r w:rsidRPr="001A6297">
        <w:rPr>
          <w:rFonts w:ascii="宋体" w:hAnsi="宋体"/>
          <w:b/>
          <w:bCs/>
          <w:sz w:val="24"/>
        </w:rPr>
        <w:t>能谱绘制模块，</w:t>
      </w:r>
      <w:r w:rsidRPr="001A6297">
        <w:rPr>
          <w:rFonts w:ascii="宋体" w:hAnsi="宋体"/>
          <w:sz w:val="24"/>
        </w:rPr>
        <w:t>根据神经网络模型处理后的电荷</w:t>
      </w:r>
      <w:proofErr w:type="gramStart"/>
      <w:r w:rsidRPr="001A6297">
        <w:rPr>
          <w:rFonts w:ascii="宋体" w:hAnsi="宋体"/>
          <w:sz w:val="24"/>
        </w:rPr>
        <w:t>量信息</w:t>
      </w:r>
      <w:proofErr w:type="gramEnd"/>
      <w:r w:rsidRPr="001A6297">
        <w:rPr>
          <w:rFonts w:ascii="宋体" w:hAnsi="宋体"/>
          <w:sz w:val="24"/>
        </w:rPr>
        <w:t>生成能谱图，用于展示放射源的能量分布。</w:t>
      </w:r>
    </w:p>
    <w:p w14:paraId="4FA7B2C0" w14:textId="342210E0" w:rsidR="001A6297" w:rsidRPr="001A6297" w:rsidRDefault="001A6297" w:rsidP="001A6297">
      <w:pPr>
        <w:spacing w:before="60" w:line="360" w:lineRule="auto"/>
        <w:rPr>
          <w:rFonts w:ascii="宋体" w:hAnsi="宋体"/>
          <w:bCs/>
          <w:sz w:val="24"/>
        </w:rPr>
      </w:pPr>
      <w:r w:rsidRPr="001A6297">
        <w:rPr>
          <w:rFonts w:ascii="宋体" w:hAnsi="宋体"/>
          <w:bCs/>
          <w:sz w:val="24"/>
        </w:rPr>
        <w:t></w:t>
      </w:r>
      <w:r>
        <w:rPr>
          <w:rFonts w:ascii="宋体" w:hAnsi="宋体" w:hint="eastAsia"/>
          <w:bCs/>
          <w:sz w:val="24"/>
        </w:rPr>
        <w:t>2.</w:t>
      </w:r>
      <w:r w:rsidRPr="001A6297">
        <w:rPr>
          <w:rFonts w:ascii="宋体" w:hAnsi="宋体"/>
          <w:bCs/>
          <w:sz w:val="24"/>
        </w:rPr>
        <w:t>根据权利要求1所述的数字化多道分析系统，其中，神经网络信号处理模块采用</w:t>
      </w:r>
      <w:r w:rsidRPr="009141BD">
        <w:rPr>
          <w:rFonts w:ascii="宋体" w:hAnsi="宋体"/>
          <w:sz w:val="24"/>
        </w:rPr>
        <w:t>多层前馈神经网络模型</w:t>
      </w:r>
      <w:r w:rsidRPr="001A6297">
        <w:rPr>
          <w:rFonts w:ascii="宋体" w:hAnsi="宋体"/>
          <w:bCs/>
          <w:sz w:val="24"/>
        </w:rPr>
        <w:t>进行并行计算，从而显著提高数据处理效率和降低处理延迟。</w:t>
      </w:r>
    </w:p>
    <w:p w14:paraId="6F813F06" w14:textId="269F1772" w:rsidR="001A6297" w:rsidRPr="001A6297" w:rsidRDefault="001A6297" w:rsidP="001A6297">
      <w:pPr>
        <w:spacing w:before="60" w:line="360" w:lineRule="auto"/>
        <w:rPr>
          <w:rFonts w:ascii="宋体" w:hAnsi="宋体"/>
          <w:bCs/>
          <w:sz w:val="24"/>
        </w:rPr>
      </w:pPr>
      <w:r w:rsidRPr="001A6297">
        <w:rPr>
          <w:rFonts w:ascii="宋体" w:hAnsi="宋体"/>
          <w:bCs/>
          <w:sz w:val="24"/>
        </w:rPr>
        <w:t></w:t>
      </w:r>
      <w:r>
        <w:rPr>
          <w:rFonts w:ascii="宋体" w:hAnsi="宋体" w:hint="eastAsia"/>
          <w:bCs/>
          <w:sz w:val="24"/>
        </w:rPr>
        <w:t>3.</w:t>
      </w:r>
      <w:r w:rsidRPr="001A6297">
        <w:rPr>
          <w:rFonts w:ascii="宋体" w:hAnsi="宋体"/>
          <w:bCs/>
          <w:sz w:val="24"/>
        </w:rPr>
        <w:t>根据权利要求1所述的数字化多道分析系统，其中，神经网络信号处理模块的在线自适应更新功能能够根据不同环境和条件下的核信号特性进行自我优化。</w:t>
      </w:r>
    </w:p>
    <w:p w14:paraId="4C5BA9C3" w14:textId="41CFB470" w:rsidR="001A6297" w:rsidRPr="001A6297" w:rsidRDefault="001A6297" w:rsidP="001A6297">
      <w:pPr>
        <w:spacing w:before="60" w:line="360" w:lineRule="auto"/>
        <w:rPr>
          <w:rFonts w:ascii="宋体" w:hAnsi="宋体"/>
          <w:bCs/>
          <w:sz w:val="24"/>
        </w:rPr>
      </w:pPr>
      <w:r w:rsidRPr="001A6297">
        <w:rPr>
          <w:rFonts w:ascii="宋体" w:hAnsi="宋体"/>
          <w:bCs/>
          <w:sz w:val="24"/>
        </w:rPr>
        <w:t></w:t>
      </w:r>
      <w:r>
        <w:rPr>
          <w:rFonts w:ascii="宋体" w:hAnsi="宋体" w:hint="eastAsia"/>
          <w:bCs/>
          <w:sz w:val="24"/>
        </w:rPr>
        <w:t>4.</w:t>
      </w:r>
      <w:r w:rsidRPr="001A6297">
        <w:rPr>
          <w:rFonts w:ascii="宋体" w:hAnsi="宋体"/>
          <w:bCs/>
          <w:sz w:val="24"/>
        </w:rPr>
        <w:t>根据权利要求1所述的数字化多道分析系统，其中，能谱绘制模块能够根据神经网络处理后的电荷</w:t>
      </w:r>
      <w:proofErr w:type="gramStart"/>
      <w:r w:rsidRPr="001A6297">
        <w:rPr>
          <w:rFonts w:ascii="宋体" w:hAnsi="宋体"/>
          <w:bCs/>
          <w:sz w:val="24"/>
        </w:rPr>
        <w:t>量信息</w:t>
      </w:r>
      <w:proofErr w:type="gramEnd"/>
      <w:r w:rsidRPr="001A6297">
        <w:rPr>
          <w:rFonts w:ascii="宋体" w:hAnsi="宋体"/>
          <w:bCs/>
          <w:sz w:val="24"/>
        </w:rPr>
        <w:t>对数据进行离散化，并生成用于核辐射</w:t>
      </w:r>
      <w:proofErr w:type="gramStart"/>
      <w:r w:rsidRPr="001A6297">
        <w:rPr>
          <w:rFonts w:ascii="宋体" w:hAnsi="宋体"/>
          <w:bCs/>
          <w:sz w:val="24"/>
        </w:rPr>
        <w:t>源分析</w:t>
      </w:r>
      <w:proofErr w:type="gramEnd"/>
      <w:r w:rsidRPr="001A6297">
        <w:rPr>
          <w:rFonts w:ascii="宋体" w:hAnsi="宋体"/>
          <w:bCs/>
          <w:sz w:val="24"/>
        </w:rPr>
        <w:t>的能谱图。</w:t>
      </w:r>
    </w:p>
    <w:p w14:paraId="065B01E8" w14:textId="59A17274" w:rsidR="00B047AB" w:rsidRPr="001A6297" w:rsidRDefault="00B047AB" w:rsidP="00B047AB">
      <w:pPr>
        <w:spacing w:before="60" w:line="360" w:lineRule="auto"/>
        <w:rPr>
          <w:rFonts w:ascii="宋体" w:hAnsi="宋体" w:cs="宋体" w:hint="eastAsia"/>
          <w:sz w:val="24"/>
        </w:rPr>
        <w:sectPr w:rsidR="00B047AB" w:rsidRPr="001A6297">
          <w:headerReference w:type="default" r:id="rId22"/>
          <w:footerReference w:type="even" r:id="rId23"/>
          <w:footerReference w:type="default" r:id="rId24"/>
          <w:pgSz w:w="11906" w:h="16838"/>
          <w:pgMar w:top="1440" w:right="1800" w:bottom="1440" w:left="1800" w:header="851" w:footer="992" w:gutter="0"/>
          <w:pgNumType w:start="1"/>
          <w:cols w:space="425"/>
          <w:docGrid w:type="lines" w:linePitch="312"/>
        </w:sectPr>
      </w:pPr>
    </w:p>
    <w:p w14:paraId="6C64D55B" w14:textId="4D34661B" w:rsidR="00A9471F" w:rsidRPr="00FC6F16" w:rsidRDefault="00E16668">
      <w:pPr>
        <w:spacing w:before="60"/>
        <w:jc w:val="center"/>
        <w:textAlignment w:val="center"/>
        <w:rPr>
          <w:rFonts w:ascii="宋体" w:hAnsi="宋体" w:cs="宋体" w:hint="eastAsia"/>
          <w:b/>
          <w:bCs/>
          <w:sz w:val="24"/>
        </w:rPr>
      </w:pPr>
      <w:bookmarkStart w:id="3" w:name="_Hlk151559660"/>
      <w:r w:rsidRPr="00FC6F16">
        <w:rPr>
          <w:rFonts w:ascii="宋体" w:hAnsi="宋体" w:cs="宋体" w:hint="eastAsia"/>
          <w:b/>
          <w:bCs/>
          <w:sz w:val="24"/>
        </w:rPr>
        <w:lastRenderedPageBreak/>
        <w:t>基于</w:t>
      </w:r>
      <w:r w:rsidR="00D87FF7">
        <w:rPr>
          <w:rFonts w:ascii="宋体" w:hAnsi="宋体" w:cs="宋体" w:hint="eastAsia"/>
          <w:b/>
          <w:bCs/>
          <w:sz w:val="24"/>
        </w:rPr>
        <w:t>神经网络的脉冲幅度仪研制</w:t>
      </w:r>
      <w:bookmarkEnd w:id="3"/>
    </w:p>
    <w:p w14:paraId="7359E71C" w14:textId="703ECF03" w:rsidR="00A9471F" w:rsidRPr="00FC6F16" w:rsidRDefault="00A80A94" w:rsidP="00B10EBD">
      <w:pPr>
        <w:spacing w:before="60" w:line="360" w:lineRule="auto"/>
        <w:textAlignment w:val="center"/>
        <w:rPr>
          <w:rFonts w:ascii="宋体" w:hAnsi="宋体" w:hint="eastAsia"/>
          <w:b/>
          <w:sz w:val="24"/>
        </w:rPr>
      </w:pPr>
      <w:r w:rsidRPr="00FC6F16">
        <w:rPr>
          <w:rFonts w:ascii="宋体" w:hAnsi="宋体"/>
          <w:b/>
          <w:sz w:val="24"/>
        </w:rPr>
        <w:t>技术领域</w:t>
      </w:r>
    </w:p>
    <w:p w14:paraId="5B042278" w14:textId="3B56A191" w:rsidR="00A9471F" w:rsidRPr="00FC6F16" w:rsidRDefault="00D77ED2" w:rsidP="00B10EBD">
      <w:pPr>
        <w:tabs>
          <w:tab w:val="left" w:pos="3276"/>
        </w:tabs>
        <w:spacing w:before="60" w:line="360" w:lineRule="auto"/>
        <w:ind w:firstLineChars="200" w:firstLine="480"/>
        <w:textAlignment w:val="center"/>
        <w:rPr>
          <w:rFonts w:ascii="宋体" w:hAnsi="宋体" w:hint="eastAsia"/>
          <w:sz w:val="24"/>
        </w:rPr>
      </w:pPr>
      <w:r w:rsidRPr="00FC6F16">
        <w:rPr>
          <w:rFonts w:ascii="宋体" w:hAnsi="宋体" w:hint="eastAsia"/>
          <w:sz w:val="24"/>
        </w:rPr>
        <w:t>本发明</w:t>
      </w:r>
      <w:r w:rsidR="004C160A">
        <w:rPr>
          <w:rFonts w:ascii="宋体" w:hAnsi="宋体" w:hint="eastAsia"/>
          <w:sz w:val="24"/>
        </w:rPr>
        <w:t>专利</w:t>
      </w:r>
      <w:r w:rsidR="00A80A94" w:rsidRPr="00FC6F16">
        <w:rPr>
          <w:rFonts w:ascii="宋体" w:hAnsi="宋体" w:hint="eastAsia"/>
          <w:sz w:val="24"/>
        </w:rPr>
        <w:t>属于</w:t>
      </w:r>
      <w:r w:rsidR="00DB6F58">
        <w:rPr>
          <w:rFonts w:ascii="宋体" w:hAnsi="宋体" w:hint="eastAsia"/>
          <w:sz w:val="24"/>
        </w:rPr>
        <w:t>核辐射测量</w:t>
      </w:r>
      <w:r w:rsidR="0027365C" w:rsidRPr="00FC6F16">
        <w:rPr>
          <w:rFonts w:ascii="宋体" w:hAnsi="宋体" w:hint="eastAsia"/>
          <w:sz w:val="24"/>
        </w:rPr>
        <w:t>领域</w:t>
      </w:r>
      <w:r w:rsidRPr="00FC6F16">
        <w:rPr>
          <w:rFonts w:ascii="宋体" w:hAnsi="宋体" w:hint="eastAsia"/>
          <w:sz w:val="24"/>
        </w:rPr>
        <w:t>，特别</w:t>
      </w:r>
      <w:r w:rsidR="00A80A94" w:rsidRPr="00FC6F16">
        <w:rPr>
          <w:rFonts w:ascii="宋体" w:hAnsi="宋体" w:hint="eastAsia"/>
          <w:sz w:val="24"/>
        </w:rPr>
        <w:t>涉及</w:t>
      </w:r>
      <w:r w:rsidR="00A80A94" w:rsidRPr="00FC6F16">
        <w:rPr>
          <w:rFonts w:hint="eastAsia"/>
          <w:sz w:val="24"/>
        </w:rPr>
        <w:t>一种</w:t>
      </w:r>
      <w:r w:rsidR="00E16668" w:rsidRPr="00FC6F16">
        <w:rPr>
          <w:rFonts w:hint="eastAsia"/>
          <w:sz w:val="24"/>
        </w:rPr>
        <w:t>基于</w:t>
      </w:r>
      <w:r w:rsidR="00D87FF7">
        <w:rPr>
          <w:rFonts w:hint="eastAsia"/>
          <w:sz w:val="24"/>
        </w:rPr>
        <w:t>神经网络的</w:t>
      </w:r>
      <w:r w:rsidR="002F7B34">
        <w:rPr>
          <w:rFonts w:hint="eastAsia"/>
          <w:sz w:val="24"/>
        </w:rPr>
        <w:t>数字化多道</w:t>
      </w:r>
      <w:r w:rsidR="00E16668" w:rsidRPr="00FC6F16">
        <w:rPr>
          <w:rFonts w:ascii="宋体" w:hAnsi="宋体" w:hint="eastAsia"/>
          <w:sz w:val="24"/>
        </w:rPr>
        <w:t>。</w:t>
      </w:r>
    </w:p>
    <w:p w14:paraId="1EE9B141" w14:textId="00F414EF" w:rsidR="004C160A" w:rsidRPr="004C160A" w:rsidRDefault="00A80A94" w:rsidP="00B10EBD">
      <w:pPr>
        <w:spacing w:before="60" w:line="360" w:lineRule="auto"/>
        <w:textAlignment w:val="center"/>
        <w:rPr>
          <w:rFonts w:ascii="宋体" w:hAnsi="宋体" w:hint="eastAsia"/>
          <w:b/>
          <w:sz w:val="24"/>
        </w:rPr>
      </w:pPr>
      <w:r w:rsidRPr="00FC6F16">
        <w:rPr>
          <w:rFonts w:ascii="宋体" w:hAnsi="宋体"/>
          <w:b/>
          <w:sz w:val="24"/>
        </w:rPr>
        <w:t>背景技术</w:t>
      </w:r>
    </w:p>
    <w:p w14:paraId="3E000332" w14:textId="77777777" w:rsidR="0014734E" w:rsidRPr="0014734E" w:rsidRDefault="0014734E" w:rsidP="0014734E">
      <w:pPr>
        <w:tabs>
          <w:tab w:val="left" w:pos="3276"/>
        </w:tabs>
        <w:spacing w:before="60" w:line="360" w:lineRule="auto"/>
        <w:ind w:firstLineChars="200" w:firstLine="480"/>
        <w:textAlignment w:val="center"/>
        <w:rPr>
          <w:rFonts w:ascii="宋体" w:hAnsi="宋体" w:hint="eastAsia"/>
          <w:bCs/>
          <w:sz w:val="24"/>
        </w:rPr>
      </w:pPr>
      <w:r w:rsidRPr="0014734E">
        <w:rPr>
          <w:rFonts w:ascii="宋体" w:hAnsi="宋体" w:hint="eastAsia"/>
          <w:bCs/>
          <w:sz w:val="24"/>
        </w:rPr>
        <w:t>核辐射探测技术广泛应用于物理学、核能研究、环境科学、医学、工业生产等多个领域，是保障核安全、环境监测和医学诊断等方面的核心技术之一。在辐射探测系统中，数字化多道分析（MCA）技术在能谱数据的快速采集与处理方面发挥着重要作用，是实现高精度核辐射测量的关键手段。然而，在提升数字化多道性能的过程中，通常需要通过提高采样率或优化算法来增强测量精度和能谱分辨率，但这些改进往往依赖于更高性能的硬件器件，导致对器件的更新迭代产生了较强的依赖。这种对高性能器件的依赖增加了系统的复杂性、功耗和成本，限制了数字化多道技术在实际应用中的普及与发展。因此，如何在不依赖高性能器件的前提下，提升系统性能，尤其是降低系统复杂性和成本，成为了当前数字化多道分析技术面临的重要工程挑战。</w:t>
      </w:r>
    </w:p>
    <w:p w14:paraId="218776A6" w14:textId="77777777" w:rsidR="0014734E" w:rsidRPr="0014734E" w:rsidRDefault="0014734E" w:rsidP="0014734E">
      <w:pPr>
        <w:tabs>
          <w:tab w:val="left" w:pos="3276"/>
        </w:tabs>
        <w:spacing w:before="60" w:line="360" w:lineRule="auto"/>
        <w:ind w:firstLineChars="200" w:firstLine="480"/>
        <w:textAlignment w:val="center"/>
        <w:rPr>
          <w:rFonts w:ascii="宋体" w:hAnsi="宋体" w:hint="eastAsia"/>
          <w:bCs/>
          <w:sz w:val="24"/>
        </w:rPr>
      </w:pPr>
      <w:r w:rsidRPr="0014734E">
        <w:rPr>
          <w:rFonts w:ascii="宋体" w:hAnsi="宋体" w:hint="eastAsia"/>
          <w:bCs/>
          <w:sz w:val="24"/>
        </w:rPr>
        <w:t>近年来，针对提升数字化多道分析（MCA）系统性能的研究取得了一定进展。许多研究者提出了通过提高采样率、优化信号处理算法以及采用先进的硬件技术来提升能谱分辨率和测量精度的方案。例如，采用高采样率的模数转换器（ADC）和高性能数字信号处理器（DSP）已成为提升系统性能的主要途径，这些方法有效地减少了传统脉冲幅度分析（PHA）方法中的失真和误差，显著提高了能谱的质量。同时，针对高采样率带来的数据处理压力，一些研究者还提出了通过多级算法优化、数据压缩等手段来提高处理效率，减少系统负担。</w:t>
      </w:r>
    </w:p>
    <w:p w14:paraId="3ECB23C2" w14:textId="6CEBA281" w:rsidR="00A9471F" w:rsidRDefault="0014734E" w:rsidP="0014734E">
      <w:pPr>
        <w:tabs>
          <w:tab w:val="left" w:pos="3276"/>
        </w:tabs>
        <w:spacing w:before="60" w:line="360" w:lineRule="auto"/>
        <w:ind w:firstLineChars="200" w:firstLine="480"/>
        <w:textAlignment w:val="center"/>
        <w:rPr>
          <w:rFonts w:ascii="宋体" w:hAnsi="宋体" w:hint="eastAsia"/>
          <w:bCs/>
          <w:sz w:val="24"/>
        </w:rPr>
      </w:pPr>
      <w:r w:rsidRPr="0014734E">
        <w:rPr>
          <w:rFonts w:ascii="宋体" w:hAnsi="宋体" w:hint="eastAsia"/>
          <w:bCs/>
          <w:sz w:val="24"/>
        </w:rPr>
        <w:t>然而，这些进展主要依赖于硬件性能的持续提升和算法的不断优化，但也存在一些亟待解决的问题。首先，过于依赖高性能硬件器件使得系统成本和功耗不断增加，限制了该技术在低成本、高集成度应用中的推广。其次，虽然一些算法的优化能够在一定程度上提升系统性能，但仍然存在算法效率不高、实时处理能力有限等问题，尤其是在高计数率环境下，传统算法往往面临处理延迟和堆积效应。更重要的是，现有的解决方案大多侧重于单一的硬件或算法优化，缺乏一种能够兼顾硬件简化和算法优化的综合性解决方案。因此，如何在不依赖高性能硬件的情况下，通过创新的算法和方法进一步提升数字化多道分析的性能，仍然是</w:t>
      </w:r>
      <w:r w:rsidRPr="0014734E">
        <w:rPr>
          <w:rFonts w:ascii="宋体" w:hAnsi="宋体" w:hint="eastAsia"/>
          <w:bCs/>
          <w:sz w:val="24"/>
        </w:rPr>
        <w:lastRenderedPageBreak/>
        <w:t>当前技术发展的主要瓶颈</w:t>
      </w:r>
      <w:r w:rsidR="002428D6">
        <w:rPr>
          <w:rFonts w:ascii="宋体" w:hAnsi="宋体" w:hint="eastAsia"/>
          <w:bCs/>
          <w:sz w:val="24"/>
        </w:rPr>
        <w:t>。</w:t>
      </w:r>
    </w:p>
    <w:p w14:paraId="44E9A673" w14:textId="437218CF" w:rsidR="004C160A" w:rsidRPr="00FC6F16" w:rsidRDefault="004C160A" w:rsidP="00B10EBD">
      <w:pPr>
        <w:spacing w:before="60" w:line="360" w:lineRule="auto"/>
        <w:textAlignment w:val="center"/>
        <w:rPr>
          <w:rFonts w:ascii="宋体" w:hAnsi="宋体" w:hint="eastAsia"/>
          <w:b/>
          <w:sz w:val="24"/>
        </w:rPr>
      </w:pPr>
      <w:commentRangeStart w:id="4"/>
      <w:r>
        <w:rPr>
          <w:rFonts w:ascii="宋体" w:hAnsi="宋体" w:hint="eastAsia"/>
          <w:b/>
          <w:sz w:val="24"/>
        </w:rPr>
        <w:t>发明内容</w:t>
      </w:r>
      <w:commentRangeEnd w:id="4"/>
      <w:r w:rsidR="009705A9">
        <w:rPr>
          <w:rStyle w:val="af5"/>
        </w:rPr>
        <w:commentReference w:id="4"/>
      </w:r>
    </w:p>
    <w:p w14:paraId="46B166B6" w14:textId="44F18302" w:rsidR="002F7B34" w:rsidRDefault="002F7B34" w:rsidP="00B10EBD">
      <w:pPr>
        <w:tabs>
          <w:tab w:val="left" w:pos="3276"/>
        </w:tabs>
        <w:spacing w:before="60" w:line="360" w:lineRule="auto"/>
        <w:ind w:firstLineChars="200" w:firstLine="480"/>
        <w:textAlignment w:val="center"/>
        <w:rPr>
          <w:rFonts w:ascii="宋体" w:hAnsi="宋体" w:hint="eastAsia"/>
          <w:bCs/>
          <w:sz w:val="24"/>
        </w:rPr>
      </w:pPr>
      <w:bookmarkStart w:id="5" w:name="_Hlk172276617"/>
      <w:r w:rsidRPr="002F7B34">
        <w:rPr>
          <w:rFonts w:ascii="宋体" w:hAnsi="宋体" w:hint="eastAsia"/>
          <w:bCs/>
          <w:sz w:val="24"/>
        </w:rPr>
        <w:t>本发明的目的在于通过引入神经网络技术，提供一种低成本、低功耗的</w:t>
      </w:r>
      <w:r>
        <w:rPr>
          <w:rFonts w:ascii="宋体" w:hAnsi="宋体" w:hint="eastAsia"/>
          <w:bCs/>
          <w:sz w:val="24"/>
        </w:rPr>
        <w:t>数字化多道</w:t>
      </w:r>
      <w:r w:rsidRPr="002F7B34">
        <w:rPr>
          <w:rFonts w:ascii="宋体" w:hAnsi="宋体" w:hint="eastAsia"/>
          <w:bCs/>
          <w:sz w:val="24"/>
        </w:rPr>
        <w:t>，从而提高系统性能、降低系统复杂性，解决传统数字化多道分析系统依赖高性能硬件的难题，同时提升高计数率环境下的实时处理能力。</w:t>
      </w:r>
    </w:p>
    <w:p w14:paraId="3C0F9C44" w14:textId="3C313455" w:rsidR="00A203CF" w:rsidRPr="00A203CF" w:rsidRDefault="007E49BB" w:rsidP="00B10EBD">
      <w:pPr>
        <w:tabs>
          <w:tab w:val="left" w:pos="3276"/>
        </w:tabs>
        <w:spacing w:before="60" w:line="360" w:lineRule="auto"/>
        <w:ind w:firstLineChars="200" w:firstLine="480"/>
        <w:textAlignment w:val="center"/>
        <w:rPr>
          <w:rFonts w:ascii="宋体" w:hAnsi="宋体" w:hint="eastAsia"/>
          <w:bCs/>
          <w:sz w:val="24"/>
        </w:rPr>
      </w:pPr>
      <w:r>
        <w:rPr>
          <w:rFonts w:ascii="宋体" w:hAnsi="宋体" w:cs="宋体" w:hint="eastAsia"/>
          <w:sz w:val="24"/>
        </w:rPr>
        <w:t>为了实现上述目的，本发明采用的技术方案为：</w:t>
      </w:r>
    </w:p>
    <w:p w14:paraId="1F5707B0" w14:textId="77777777" w:rsidR="00A66400" w:rsidRDefault="006E35DA" w:rsidP="00A66400">
      <w:pPr>
        <w:spacing w:line="360" w:lineRule="auto"/>
        <w:ind w:firstLineChars="200" w:firstLine="480"/>
        <w:rPr>
          <w:rFonts w:ascii="宋体" w:hAnsi="宋体" w:hint="eastAsia"/>
          <w:sz w:val="24"/>
        </w:rPr>
      </w:pPr>
      <w:r>
        <w:rPr>
          <w:rFonts w:ascii="宋体" w:hAnsi="宋体" w:hint="eastAsia"/>
          <w:sz w:val="24"/>
        </w:rPr>
        <w:t>一种基于神经网络的</w:t>
      </w:r>
      <w:r w:rsidR="002F7B34">
        <w:rPr>
          <w:rFonts w:ascii="宋体" w:hAnsi="宋体" w:hint="eastAsia"/>
          <w:sz w:val="24"/>
        </w:rPr>
        <w:t>数字化多道</w:t>
      </w:r>
      <w:r>
        <w:rPr>
          <w:rFonts w:ascii="宋体" w:hAnsi="宋体" w:hint="eastAsia"/>
          <w:sz w:val="24"/>
        </w:rPr>
        <w:t>，</w:t>
      </w:r>
      <w:r w:rsidR="007E49BB">
        <w:rPr>
          <w:rFonts w:ascii="宋体" w:hAnsi="宋体" w:hint="eastAsia"/>
          <w:sz w:val="24"/>
        </w:rPr>
        <w:t>由三个主要模块构成，</w:t>
      </w:r>
      <w:r w:rsidR="002F7B34">
        <w:rPr>
          <w:rFonts w:ascii="宋体" w:hAnsi="宋体" w:hint="eastAsia"/>
          <w:sz w:val="24"/>
        </w:rPr>
        <w:t>分别是ADC采集模块；神经网络信号处理模块；能谱绘制模块。</w:t>
      </w:r>
      <w:bookmarkEnd w:id="5"/>
    </w:p>
    <w:p w14:paraId="495A724A" w14:textId="77777777" w:rsidR="00A66400" w:rsidRDefault="00E60031" w:rsidP="00A66400">
      <w:pPr>
        <w:spacing w:line="360" w:lineRule="auto"/>
        <w:ind w:firstLineChars="200" w:firstLine="480"/>
        <w:rPr>
          <w:rFonts w:ascii="宋体" w:hAnsi="宋体" w:hint="eastAsia"/>
          <w:sz w:val="24"/>
        </w:rPr>
      </w:pPr>
      <w:r>
        <w:rPr>
          <w:rFonts w:ascii="宋体" w:hAnsi="宋体" w:hint="eastAsia"/>
          <w:sz w:val="24"/>
        </w:rPr>
        <w:t>ADC采样模块，用于采集辐射探测器前置放大器的输出信号</w:t>
      </w:r>
      <w:r w:rsidR="00A66400">
        <w:rPr>
          <w:rFonts w:ascii="宋体" w:hAnsi="宋体" w:hint="eastAsia"/>
          <w:sz w:val="24"/>
        </w:rPr>
        <w:t>，将模拟信号转换为数字信号，以便后续处理。</w:t>
      </w:r>
    </w:p>
    <w:p w14:paraId="6DED8F0B" w14:textId="42B0E748" w:rsidR="00A66400" w:rsidRPr="00A66400" w:rsidRDefault="00A66400" w:rsidP="00A66400">
      <w:pPr>
        <w:spacing w:line="360" w:lineRule="auto"/>
        <w:ind w:firstLineChars="200" w:firstLine="480"/>
        <w:rPr>
          <w:rFonts w:ascii="宋体" w:hAnsi="宋体" w:hint="eastAsia"/>
          <w:sz w:val="24"/>
        </w:rPr>
      </w:pPr>
      <w:r>
        <w:rPr>
          <w:rFonts w:ascii="宋体" w:hAnsi="宋体" w:hint="eastAsia"/>
          <w:sz w:val="24"/>
        </w:rPr>
        <w:t>神经网络信号处理模块，</w:t>
      </w:r>
      <w:r w:rsidRPr="00A66400">
        <w:rPr>
          <w:rFonts w:ascii="宋体" w:hAnsi="宋体"/>
          <w:sz w:val="24"/>
        </w:rPr>
        <w:t>该模块采用神经网络模型对来自ADC采样模块的数字信号进行处理，确定每个核信号所携带的电荷量信息</w:t>
      </w:r>
      <w:r>
        <w:rPr>
          <w:rFonts w:ascii="宋体" w:hAnsi="宋体" w:hint="eastAsia"/>
          <w:sz w:val="24"/>
        </w:rPr>
        <w:t>，</w:t>
      </w:r>
      <w:r w:rsidRPr="00A66400">
        <w:rPr>
          <w:rFonts w:ascii="宋体" w:hAnsi="宋体"/>
          <w:sz w:val="24"/>
        </w:rPr>
        <w:t>神经网络并行输入机制显著提高了数据处理的效率，降低了处理延迟，从而提升了系统的整体响应速度</w:t>
      </w:r>
      <w:r>
        <w:rPr>
          <w:rFonts w:ascii="宋体" w:hAnsi="宋体" w:hint="eastAsia"/>
          <w:sz w:val="24"/>
        </w:rPr>
        <w:t>；</w:t>
      </w:r>
      <w:r w:rsidRPr="00A66400">
        <w:rPr>
          <w:rFonts w:ascii="宋体" w:hAnsi="宋体"/>
          <w:sz w:val="24"/>
        </w:rPr>
        <w:t>神经网络信号处理模块具有在线自适应更新功能，可根据不同探测器的信号特性自我优化，以适应不同环境和条件下的核信号。</w:t>
      </w:r>
    </w:p>
    <w:p w14:paraId="33CDCA53" w14:textId="7B54B690" w:rsidR="00B156F6" w:rsidRDefault="00A66400" w:rsidP="00A66400">
      <w:pPr>
        <w:spacing w:line="360" w:lineRule="auto"/>
        <w:ind w:firstLineChars="200" w:firstLine="480"/>
        <w:rPr>
          <w:rFonts w:ascii="宋体" w:hAnsi="宋体" w:hint="eastAsia"/>
          <w:sz w:val="24"/>
        </w:rPr>
      </w:pPr>
      <w:r w:rsidRPr="00A66400">
        <w:rPr>
          <w:rFonts w:ascii="宋体" w:hAnsi="宋体"/>
          <w:sz w:val="24"/>
        </w:rPr>
        <w:t></w:t>
      </w:r>
      <w:r>
        <w:rPr>
          <w:rFonts w:ascii="宋体" w:hAnsi="宋体" w:hint="eastAsia"/>
          <w:sz w:val="24"/>
        </w:rPr>
        <w:t>能谱绘制模块，</w:t>
      </w:r>
      <w:r w:rsidRPr="00A66400">
        <w:rPr>
          <w:rFonts w:ascii="宋体" w:hAnsi="宋体"/>
          <w:sz w:val="24"/>
        </w:rPr>
        <w:t>根据神经网络模型处理后的电荷量信息，能谱图生成模块对数据进行离散化并生成能谱图，展示放射源的能量分布。能谱图是用于分析和判断放射性粒子特性的关键数据，能够帮助用户进行精确的辐射源检测和识别。</w:t>
      </w:r>
    </w:p>
    <w:p w14:paraId="7F752B14" w14:textId="723B60C0" w:rsidR="005C6D8C" w:rsidRDefault="005C6D8C" w:rsidP="00A66400">
      <w:pPr>
        <w:spacing w:line="360" w:lineRule="auto"/>
        <w:ind w:firstLineChars="200" w:firstLine="480"/>
        <w:rPr>
          <w:rFonts w:ascii="宋体" w:hAnsi="宋体" w:hint="eastAsia"/>
          <w:sz w:val="24"/>
        </w:rPr>
      </w:pPr>
      <w:r w:rsidRPr="005C6D8C">
        <w:rPr>
          <w:rFonts w:ascii="宋体" w:hAnsi="宋体"/>
          <w:sz w:val="24"/>
        </w:rPr>
        <w:t>通过采用神经网络模型进行信号处理，本发明能够减少对高性能硬件的依赖，降低系统的复杂性和功耗，同时提高信号处理精度，特别是在高计数率环境下，能够显著提升实时处理能力和能谱分辨率。因此，本发明具有较低的成本、更高的系统集成度，并能广泛应用于核辐射探测、环境监测、医学诊断等领域。</w:t>
      </w:r>
    </w:p>
    <w:p w14:paraId="62B5C45F" w14:textId="53AA0CEC" w:rsidR="005C6D8C" w:rsidRPr="005C6D8C" w:rsidRDefault="005C6D8C" w:rsidP="005C6D8C">
      <w:pPr>
        <w:widowControl/>
        <w:jc w:val="left"/>
        <w:rPr>
          <w:rFonts w:ascii="宋体" w:hAnsi="宋体" w:hint="eastAsia"/>
          <w:sz w:val="24"/>
        </w:rPr>
      </w:pPr>
      <w:r>
        <w:rPr>
          <w:rFonts w:ascii="宋体" w:hAnsi="宋体" w:hint="eastAsia"/>
          <w:sz w:val="24"/>
        </w:rPr>
        <w:br w:type="page"/>
      </w:r>
    </w:p>
    <w:p w14:paraId="59C2B5F6" w14:textId="60503ABA" w:rsidR="00A9471F" w:rsidRPr="00FC6F16" w:rsidRDefault="00A80A94" w:rsidP="00B10EBD">
      <w:pPr>
        <w:spacing w:before="60" w:line="360" w:lineRule="auto"/>
        <w:ind w:firstLineChars="200" w:firstLine="482"/>
        <w:textAlignment w:val="center"/>
        <w:rPr>
          <w:rFonts w:ascii="宋体" w:hAnsi="宋体" w:hint="eastAsia"/>
          <w:b/>
          <w:sz w:val="24"/>
        </w:rPr>
      </w:pPr>
      <w:r w:rsidRPr="00FC6F16">
        <w:rPr>
          <w:rFonts w:ascii="宋体" w:hAnsi="宋体"/>
          <w:b/>
          <w:sz w:val="24"/>
        </w:rPr>
        <w:lastRenderedPageBreak/>
        <w:t>附图说明</w:t>
      </w:r>
    </w:p>
    <w:p w14:paraId="1DCB7FDB" w14:textId="77777777" w:rsidR="00A9471F" w:rsidRPr="00FC6F16" w:rsidRDefault="00A80A94" w:rsidP="00B10EBD">
      <w:pPr>
        <w:spacing w:before="60" w:line="360" w:lineRule="auto"/>
        <w:ind w:firstLineChars="200" w:firstLine="480"/>
        <w:textAlignment w:val="center"/>
        <w:rPr>
          <w:rFonts w:ascii="宋体" w:hAnsi="宋体" w:hint="eastAsia"/>
          <w:sz w:val="24"/>
        </w:rPr>
      </w:pPr>
      <w:r w:rsidRPr="00FC6F16">
        <w:rPr>
          <w:rFonts w:ascii="宋体" w:hAnsi="宋体"/>
          <w:sz w:val="24"/>
        </w:rPr>
        <w:t>为了更清楚地说明本</w:t>
      </w:r>
      <w:r w:rsidRPr="00FC6F16">
        <w:rPr>
          <w:rFonts w:ascii="宋体" w:hAnsi="宋体" w:hint="eastAsia"/>
          <w:sz w:val="24"/>
        </w:rPr>
        <w:t>发明</w:t>
      </w:r>
      <w:r w:rsidRPr="00FC6F16">
        <w:rPr>
          <w:rFonts w:ascii="宋体" w:hAnsi="宋体"/>
          <w:sz w:val="24"/>
        </w:rPr>
        <w:t>的技术方案，下面对实施例中所需要使用的附图作简单地介绍，显而易见地，下面描述中的附图仅仅是本</w:t>
      </w:r>
      <w:r w:rsidRPr="00FC6F16">
        <w:rPr>
          <w:rFonts w:ascii="宋体" w:hAnsi="宋体" w:hint="eastAsia"/>
          <w:sz w:val="24"/>
        </w:rPr>
        <w:t>发明</w:t>
      </w:r>
      <w:r w:rsidRPr="00FC6F16">
        <w:rPr>
          <w:rFonts w:ascii="宋体" w:hAnsi="宋体"/>
          <w:sz w:val="24"/>
        </w:rPr>
        <w:t>的一些实施例，对于本领域普通技术人员来讲，在不付出创造性劳动性的前提下，还可以根据这些附图获得其他的附图。</w:t>
      </w:r>
    </w:p>
    <w:p w14:paraId="22F4A4BD" w14:textId="630D84CE" w:rsidR="00A9471F" w:rsidRDefault="003911B9" w:rsidP="00B10EBD">
      <w:pPr>
        <w:spacing w:before="60" w:line="360" w:lineRule="auto"/>
        <w:ind w:firstLineChars="200" w:firstLine="480"/>
        <w:textAlignment w:val="center"/>
        <w:rPr>
          <w:rFonts w:ascii="宋体" w:hAnsi="宋体" w:hint="eastAsia"/>
          <w:sz w:val="24"/>
        </w:rPr>
      </w:pPr>
      <w:r>
        <w:rPr>
          <w:rFonts w:ascii="宋体" w:hAnsi="宋体" w:cs="宋体" w:hint="eastAsia"/>
          <w:sz w:val="24"/>
        </w:rPr>
        <w:t>图1为所采集的单个核脉冲信号</w:t>
      </w:r>
      <w:r w:rsidR="00243E62">
        <w:rPr>
          <w:rFonts w:ascii="宋体" w:hAnsi="宋体" w:hint="eastAsia"/>
          <w:sz w:val="24"/>
        </w:rPr>
        <w:t>；</w:t>
      </w:r>
    </w:p>
    <w:p w14:paraId="3874EAA2" w14:textId="77777777" w:rsidR="003911B9" w:rsidRDefault="00243E62" w:rsidP="00B10EBD">
      <w:pPr>
        <w:spacing w:before="60" w:line="360" w:lineRule="auto"/>
        <w:ind w:firstLineChars="200" w:firstLine="480"/>
        <w:textAlignment w:val="center"/>
        <w:rPr>
          <w:rFonts w:ascii="宋体" w:hAnsi="宋体" w:cs="宋体" w:hint="eastAsia"/>
          <w:sz w:val="24"/>
        </w:rPr>
      </w:pPr>
      <w:r w:rsidRPr="00FC6F16">
        <w:rPr>
          <w:rFonts w:ascii="宋体" w:hAnsi="宋体" w:hint="eastAsia"/>
          <w:sz w:val="24"/>
        </w:rPr>
        <w:t>图</w:t>
      </w:r>
      <w:r w:rsidR="003911B9">
        <w:rPr>
          <w:rFonts w:ascii="宋体" w:hAnsi="宋体" w:cs="宋体" w:hint="eastAsia"/>
          <w:sz w:val="24"/>
        </w:rPr>
        <w:t>2为高采样率下曲线拟合示意图；</w:t>
      </w:r>
    </w:p>
    <w:p w14:paraId="31E3D527" w14:textId="77777777" w:rsidR="003911B9" w:rsidRDefault="003911B9" w:rsidP="00B10EBD">
      <w:pPr>
        <w:spacing w:before="60" w:line="360" w:lineRule="auto"/>
        <w:ind w:firstLineChars="200" w:firstLine="480"/>
        <w:textAlignment w:val="center"/>
        <w:rPr>
          <w:rFonts w:ascii="宋体" w:hAnsi="宋体" w:cs="宋体" w:hint="eastAsia"/>
          <w:sz w:val="24"/>
        </w:rPr>
      </w:pPr>
      <w:r>
        <w:rPr>
          <w:rFonts w:ascii="宋体" w:hAnsi="宋体" w:cs="宋体" w:hint="eastAsia"/>
          <w:sz w:val="24"/>
        </w:rPr>
        <w:t>图3为低采样率下曲线拟合示意图；</w:t>
      </w:r>
    </w:p>
    <w:p w14:paraId="596514D2" w14:textId="785A0E4F" w:rsidR="00243E62" w:rsidRPr="00243E62" w:rsidRDefault="003911B9" w:rsidP="00B10EBD">
      <w:pPr>
        <w:spacing w:before="60" w:line="360" w:lineRule="auto"/>
        <w:ind w:firstLineChars="200" w:firstLine="480"/>
        <w:textAlignment w:val="center"/>
        <w:rPr>
          <w:rFonts w:ascii="宋体" w:hAnsi="宋体" w:hint="eastAsia"/>
          <w:sz w:val="24"/>
        </w:rPr>
      </w:pPr>
      <w:r>
        <w:rPr>
          <w:rFonts w:ascii="宋体" w:hAnsi="宋体" w:cs="宋体" w:hint="eastAsia"/>
          <w:sz w:val="24"/>
        </w:rPr>
        <w:t>图4为所构建的神经网络模型</w:t>
      </w:r>
      <w:r w:rsidR="00243E62">
        <w:rPr>
          <w:rFonts w:ascii="宋体" w:hAnsi="宋体" w:hint="eastAsia"/>
          <w:sz w:val="24"/>
        </w:rPr>
        <w:t>；</w:t>
      </w:r>
    </w:p>
    <w:p w14:paraId="2DA08687" w14:textId="198798CD" w:rsidR="00B47CDB" w:rsidRDefault="003911B9" w:rsidP="00B10EBD">
      <w:pPr>
        <w:spacing w:before="60" w:line="360" w:lineRule="auto"/>
        <w:ind w:firstLineChars="200" w:firstLine="480"/>
        <w:textAlignment w:val="center"/>
        <w:rPr>
          <w:rFonts w:ascii="宋体" w:hAnsi="宋体" w:hint="eastAsia"/>
          <w:sz w:val="24"/>
        </w:rPr>
      </w:pPr>
      <w:r>
        <w:rPr>
          <w:rFonts w:ascii="宋体" w:hAnsi="宋体" w:cs="宋体" w:hint="eastAsia"/>
          <w:sz w:val="24"/>
        </w:rPr>
        <w:t>图5能谱绘制结果对比</w:t>
      </w:r>
      <w:r w:rsidR="00B47CDB">
        <w:rPr>
          <w:rFonts w:ascii="宋体" w:hAnsi="宋体" w:hint="eastAsia"/>
          <w:sz w:val="24"/>
        </w:rPr>
        <w:t>；</w:t>
      </w:r>
    </w:p>
    <w:p w14:paraId="435345BE" w14:textId="27B10457" w:rsidR="00A9471F" w:rsidRPr="00FC6F16" w:rsidRDefault="00A80A94" w:rsidP="00B10EBD">
      <w:pPr>
        <w:spacing w:before="60" w:line="360" w:lineRule="auto"/>
        <w:textAlignment w:val="center"/>
        <w:rPr>
          <w:rFonts w:ascii="宋体" w:hAnsi="宋体" w:hint="eastAsia"/>
          <w:b/>
          <w:sz w:val="24"/>
        </w:rPr>
      </w:pPr>
      <w:r w:rsidRPr="00FC6F16">
        <w:rPr>
          <w:rFonts w:ascii="宋体" w:hAnsi="宋体"/>
          <w:b/>
          <w:sz w:val="24"/>
        </w:rPr>
        <w:t>具体实施方式</w:t>
      </w:r>
    </w:p>
    <w:p w14:paraId="72F16DF0" w14:textId="003BCBE2" w:rsidR="003B45AB" w:rsidRPr="00FC6F16" w:rsidRDefault="003B45AB" w:rsidP="00B10EBD">
      <w:pPr>
        <w:spacing w:line="360" w:lineRule="auto"/>
        <w:ind w:firstLineChars="200" w:firstLine="480"/>
        <w:rPr>
          <w:rFonts w:ascii="宋体" w:hAnsi="宋体" w:hint="eastAsia"/>
          <w:sz w:val="24"/>
        </w:rPr>
      </w:pPr>
      <w:r w:rsidRPr="00FC6F16">
        <w:rPr>
          <w:rFonts w:ascii="宋体" w:hAnsi="宋体" w:hint="eastAsia"/>
          <w:sz w:val="24"/>
        </w:rPr>
        <w:t>下面将结合本申请实施例中的附图，对本申请实施例中的技术方案进行清楚、完整地描述，显然，所描述的实施例仅是本申请一部分实施例，而不是全部的实施例。基于本申请中的实施例，本领域普通技术人员在没有做出创造性劳动前提下所获得的所有其他实施例，都属于本申请保护的范围。</w:t>
      </w:r>
    </w:p>
    <w:p w14:paraId="060B2D1B" w14:textId="33139496" w:rsidR="00DC2BC5" w:rsidRDefault="003B45AB" w:rsidP="00B10EBD">
      <w:pPr>
        <w:spacing w:line="360" w:lineRule="auto"/>
        <w:ind w:firstLineChars="200" w:firstLine="480"/>
        <w:rPr>
          <w:rFonts w:ascii="宋体" w:hAnsi="宋体" w:hint="eastAsia"/>
          <w:sz w:val="24"/>
        </w:rPr>
      </w:pPr>
      <w:r w:rsidRPr="00FC6F16">
        <w:rPr>
          <w:rFonts w:ascii="宋体" w:hAnsi="宋体" w:hint="eastAsia"/>
          <w:sz w:val="24"/>
        </w:rPr>
        <w:t>为使本申请的上述目的、特征和优点能够更加明显易懂，下面结合附图和具体实施方式对本申请作进一步详细的说明。</w:t>
      </w:r>
    </w:p>
    <w:p w14:paraId="3D56CFCD" w14:textId="42427D31" w:rsidR="00A9471F" w:rsidRPr="00DF3F00" w:rsidRDefault="00913AB2" w:rsidP="00DF3F00">
      <w:pPr>
        <w:spacing w:line="360" w:lineRule="auto"/>
        <w:ind w:firstLineChars="200" w:firstLine="480"/>
        <w:rPr>
          <w:rFonts w:ascii="宋体" w:hAnsi="宋体" w:hint="eastAsia"/>
          <w:sz w:val="24"/>
        </w:rPr>
      </w:pPr>
      <w:r>
        <w:rPr>
          <w:rFonts w:ascii="宋体" w:hAnsi="宋体" w:hint="eastAsia"/>
          <w:sz w:val="24"/>
        </w:rPr>
        <w:t>实施例1</w:t>
      </w:r>
    </w:p>
    <w:p w14:paraId="4FD6DBE8" w14:textId="77777777" w:rsidR="00DF3F00" w:rsidRDefault="00DF3F00" w:rsidP="00DF3F00">
      <w:pPr>
        <w:spacing w:line="360" w:lineRule="auto"/>
        <w:ind w:firstLine="420"/>
        <w:rPr>
          <w:rFonts w:ascii="宋体" w:hAnsi="宋体" w:cs="宋体" w:hint="eastAsia"/>
          <w:sz w:val="24"/>
        </w:rPr>
      </w:pPr>
      <w:r w:rsidRPr="00DF3F00">
        <w:rPr>
          <w:rFonts w:ascii="宋体" w:hAnsi="宋体" w:cs="宋体"/>
          <w:sz w:val="24"/>
        </w:rPr>
        <w:t>本发明的实施过程包括四个主要部分：采集、学习、推理和能谱绘制。以下是对每一部分的详细描述。</w:t>
      </w:r>
    </w:p>
    <w:p w14:paraId="70128CB6" w14:textId="2316FA57" w:rsidR="00DF3F00" w:rsidRPr="00DF3F00" w:rsidRDefault="00DF3F00" w:rsidP="00DF3F00">
      <w:pPr>
        <w:spacing w:line="360" w:lineRule="auto"/>
        <w:ind w:firstLine="420"/>
        <w:rPr>
          <w:rFonts w:ascii="宋体" w:hAnsi="宋体" w:cs="宋体" w:hint="eastAsia"/>
          <w:b/>
          <w:bCs/>
          <w:sz w:val="24"/>
        </w:rPr>
      </w:pPr>
      <w:r w:rsidRPr="00DF3F00">
        <w:rPr>
          <w:rFonts w:ascii="宋体" w:hAnsi="宋体" w:cs="宋体"/>
          <w:b/>
          <w:bCs/>
          <w:sz w:val="24"/>
        </w:rPr>
        <w:t>1.采集</w:t>
      </w:r>
    </w:p>
    <w:p w14:paraId="12AD0FAA" w14:textId="383653D4" w:rsidR="00DF3F00" w:rsidRPr="00DF3F00" w:rsidRDefault="00DF3F00" w:rsidP="00DF3F00">
      <w:pPr>
        <w:spacing w:line="360" w:lineRule="auto"/>
        <w:ind w:firstLine="420"/>
        <w:rPr>
          <w:rFonts w:ascii="宋体" w:hAnsi="宋体" w:cs="宋体" w:hint="eastAsia"/>
          <w:sz w:val="24"/>
        </w:rPr>
      </w:pPr>
      <w:r w:rsidRPr="00DF3F00">
        <w:rPr>
          <w:rFonts w:ascii="宋体" w:hAnsi="宋体" w:cs="宋体"/>
          <w:sz w:val="24"/>
        </w:rPr>
        <w:t>本发明使用CAEN公司DT5730s</w:t>
      </w:r>
      <w:r>
        <w:rPr>
          <w:rFonts w:ascii="宋体" w:hAnsi="宋体" w:cs="宋体" w:hint="eastAsia"/>
          <w:sz w:val="24"/>
        </w:rPr>
        <w:t>内嵌的</w:t>
      </w:r>
      <w:r w:rsidRPr="00DF3F00">
        <w:rPr>
          <w:rFonts w:ascii="宋体" w:hAnsi="宋体" w:cs="宋体"/>
          <w:sz w:val="24"/>
        </w:rPr>
        <w:t>14位ADC采集模块和2X2尺寸的溴化</w:t>
      </w:r>
      <w:proofErr w:type="gramStart"/>
      <w:r w:rsidRPr="00DF3F00">
        <w:rPr>
          <w:rFonts w:ascii="宋体" w:hAnsi="宋体" w:cs="宋体"/>
          <w:sz w:val="24"/>
        </w:rPr>
        <w:t>澜</w:t>
      </w:r>
      <w:proofErr w:type="gramEnd"/>
      <w:r w:rsidRPr="00DF3F00">
        <w:rPr>
          <w:rFonts w:ascii="宋体" w:hAnsi="宋体" w:cs="宋体"/>
          <w:sz w:val="24"/>
        </w:rPr>
        <w:t>闪烁体探测器对核辐射探测信号进行采集。溴化</w:t>
      </w:r>
      <w:proofErr w:type="gramStart"/>
      <w:r w:rsidRPr="00DF3F00">
        <w:rPr>
          <w:rFonts w:ascii="宋体" w:hAnsi="宋体" w:cs="宋体"/>
          <w:sz w:val="24"/>
        </w:rPr>
        <w:t>澜</w:t>
      </w:r>
      <w:proofErr w:type="gramEnd"/>
      <w:r w:rsidRPr="00DF3F00">
        <w:rPr>
          <w:rFonts w:ascii="宋体" w:hAnsi="宋体" w:cs="宋体"/>
          <w:sz w:val="24"/>
        </w:rPr>
        <w:t>闪烁体探测器可精确地感应到来自CS源和铀矿粉等放射性物质的辐射信号，前置放大器将探测器输出信号进行放大，以便于采集。DT5730s采集模块通过模数转换器（ADC）将模拟信号转化为数字信号，确保信号在后续处理中的高精度和高分辨率。采集的信号包括与放射性粒子相互作用产生的脉冲幅度信息，这些信号将作为后续学习和推理的基础。</w:t>
      </w:r>
      <w:r>
        <w:rPr>
          <w:rFonts w:ascii="宋体" w:hAnsi="宋体" w:cs="宋体" w:hint="eastAsia"/>
          <w:sz w:val="24"/>
        </w:rPr>
        <w:t>图1为所采集</w:t>
      </w:r>
      <w:r w:rsidR="00A85B6D">
        <w:rPr>
          <w:rFonts w:ascii="宋体" w:hAnsi="宋体" w:cs="宋体" w:hint="eastAsia"/>
          <w:sz w:val="24"/>
        </w:rPr>
        <w:t>的单个核脉冲信号</w:t>
      </w:r>
      <w:r w:rsidR="003C7562">
        <w:rPr>
          <w:rFonts w:ascii="宋体" w:hAnsi="宋体" w:cs="宋体" w:hint="eastAsia"/>
          <w:sz w:val="24"/>
        </w:rPr>
        <w:t>，采样点数为648个，由于探测器的性能原理，采集所得是</w:t>
      </w:r>
      <w:proofErr w:type="gramStart"/>
      <w:r w:rsidR="003C7562">
        <w:rPr>
          <w:rFonts w:ascii="宋体" w:hAnsi="宋体" w:cs="宋体" w:hint="eastAsia"/>
          <w:sz w:val="24"/>
        </w:rPr>
        <w:t>双指数</w:t>
      </w:r>
      <w:proofErr w:type="gramEnd"/>
      <w:r w:rsidR="003C7562">
        <w:rPr>
          <w:rFonts w:ascii="宋体" w:hAnsi="宋体" w:cs="宋体" w:hint="eastAsia"/>
          <w:sz w:val="24"/>
        </w:rPr>
        <w:t>衰减的负脉冲，在处理过程中可以先转换成正脉冲再处理。</w:t>
      </w:r>
    </w:p>
    <w:p w14:paraId="6D3D807F" w14:textId="0E701040" w:rsidR="00DF3F00" w:rsidRPr="00DF3F00" w:rsidRDefault="00DF3F00" w:rsidP="00DF3F00">
      <w:pPr>
        <w:spacing w:line="360" w:lineRule="auto"/>
        <w:ind w:firstLine="420"/>
        <w:rPr>
          <w:rFonts w:ascii="宋体" w:hAnsi="宋体" w:cs="宋体" w:hint="eastAsia"/>
          <w:b/>
          <w:bCs/>
          <w:sz w:val="24"/>
        </w:rPr>
      </w:pPr>
      <w:r w:rsidRPr="00DF3F00">
        <w:rPr>
          <w:rFonts w:ascii="宋体" w:hAnsi="宋体" w:cs="宋体"/>
          <w:b/>
          <w:bCs/>
          <w:sz w:val="24"/>
        </w:rPr>
        <w:lastRenderedPageBreak/>
        <w:t>2.学习</w:t>
      </w:r>
    </w:p>
    <w:p w14:paraId="6B776CEA" w14:textId="77777777" w:rsidR="00DF3F00" w:rsidRPr="00DF3F00" w:rsidRDefault="00DF3F00" w:rsidP="00DF3F00">
      <w:pPr>
        <w:spacing w:line="360" w:lineRule="auto"/>
        <w:ind w:firstLine="420"/>
        <w:rPr>
          <w:rFonts w:ascii="宋体" w:hAnsi="宋体" w:cs="宋体" w:hint="eastAsia"/>
          <w:sz w:val="24"/>
        </w:rPr>
      </w:pPr>
      <w:r w:rsidRPr="00DF3F00">
        <w:rPr>
          <w:rFonts w:ascii="宋体" w:hAnsi="宋体" w:cs="宋体"/>
          <w:sz w:val="24"/>
        </w:rPr>
        <w:t>在学习部分，采集到的信号会被输入到PC端进行处理。在此过程中，我们采用高精度算法曲线拟合法，利用采集的低采样率信号计算出与射线能量呈正相关的积分值。具体过程如下：</w:t>
      </w:r>
    </w:p>
    <w:p w14:paraId="5F9A32AF" w14:textId="4A0E5BE8" w:rsidR="00DF3F00" w:rsidRPr="00DF3F00" w:rsidRDefault="00DF3F00" w:rsidP="003C7562">
      <w:pPr>
        <w:spacing w:line="360" w:lineRule="auto"/>
        <w:ind w:firstLine="420"/>
        <w:rPr>
          <w:rFonts w:ascii="宋体" w:hAnsi="宋体" w:cs="宋体" w:hint="eastAsia"/>
          <w:sz w:val="24"/>
        </w:rPr>
      </w:pPr>
      <w:r w:rsidRPr="00DF3F00">
        <w:rPr>
          <w:rFonts w:ascii="宋体" w:hAnsi="宋体" w:cs="宋体"/>
          <w:b/>
          <w:bCs/>
          <w:sz w:val="24"/>
        </w:rPr>
        <w:t>曲线拟合法</w:t>
      </w:r>
      <w:r w:rsidRPr="00DF3F00">
        <w:rPr>
          <w:rFonts w:ascii="宋体" w:hAnsi="宋体" w:cs="宋体"/>
          <w:sz w:val="24"/>
        </w:rPr>
        <w:t>：</w:t>
      </w:r>
      <w:r>
        <w:rPr>
          <w:rFonts w:ascii="宋体" w:hAnsi="宋体" w:cs="宋体" w:hint="eastAsia"/>
          <w:sz w:val="24"/>
        </w:rPr>
        <w:t>将</w:t>
      </w:r>
      <w:commentRangeStart w:id="6"/>
      <w:r w:rsidRPr="00071AAE">
        <w:rPr>
          <w:rFonts w:ascii="宋体" w:hAnsi="宋体" w:cs="宋体" w:hint="eastAsia"/>
          <w:b/>
          <w:bCs/>
          <w:sz w:val="24"/>
        </w:rPr>
        <w:t>采集的数据抽样</w:t>
      </w:r>
      <w:commentRangeEnd w:id="6"/>
      <w:r w:rsidR="00071AAE">
        <w:rPr>
          <w:rStyle w:val="af5"/>
        </w:rPr>
        <w:commentReference w:id="6"/>
      </w:r>
      <w:r>
        <w:rPr>
          <w:rFonts w:ascii="宋体" w:hAnsi="宋体" w:cs="宋体" w:hint="eastAsia"/>
          <w:sz w:val="24"/>
        </w:rPr>
        <w:t>后，</w:t>
      </w:r>
      <w:r w:rsidRPr="00DF3F00">
        <w:rPr>
          <w:rFonts w:ascii="宋体" w:hAnsi="宋体" w:cs="宋体"/>
          <w:sz w:val="24"/>
        </w:rPr>
        <w:t>采用</w:t>
      </w:r>
      <w:r w:rsidRPr="00071AAE">
        <w:rPr>
          <w:rFonts w:ascii="宋体" w:hAnsi="宋体" w:cs="宋体"/>
          <w:b/>
          <w:bCs/>
          <w:sz w:val="24"/>
        </w:rPr>
        <w:t>低采样率</w:t>
      </w:r>
      <w:r w:rsidRPr="00DF3F00">
        <w:rPr>
          <w:rFonts w:ascii="宋体" w:hAnsi="宋体" w:cs="宋体"/>
          <w:sz w:val="24"/>
        </w:rPr>
        <w:t>下的信号进行曲线拟合，</w:t>
      </w:r>
      <w:commentRangeStart w:id="7"/>
      <w:r w:rsidRPr="00071AAE">
        <w:rPr>
          <w:rFonts w:ascii="宋体" w:hAnsi="宋体" w:cs="宋体"/>
          <w:b/>
          <w:bCs/>
          <w:sz w:val="24"/>
        </w:rPr>
        <w:t>拟合后的结果作为训练集的标签</w:t>
      </w:r>
      <w:commentRangeEnd w:id="7"/>
      <w:r w:rsidR="00071AAE">
        <w:rPr>
          <w:rStyle w:val="af5"/>
        </w:rPr>
        <w:commentReference w:id="7"/>
      </w:r>
      <w:r w:rsidRPr="00DF3F00">
        <w:rPr>
          <w:rFonts w:ascii="宋体" w:hAnsi="宋体" w:cs="宋体"/>
          <w:sz w:val="24"/>
        </w:rPr>
        <w:t>。通过曲线拟合，可以获得信号的积分值，该值与辐射源的能量呈正相关。</w:t>
      </w:r>
    </w:p>
    <w:p w14:paraId="2F8585F4" w14:textId="77777777" w:rsidR="00DF3F00" w:rsidRDefault="00DF3F00" w:rsidP="003C7562">
      <w:pPr>
        <w:spacing w:line="360" w:lineRule="auto"/>
        <w:ind w:firstLine="420"/>
        <w:rPr>
          <w:rFonts w:ascii="宋体" w:hAnsi="宋体" w:cs="宋体" w:hint="eastAsia"/>
          <w:sz w:val="24"/>
        </w:rPr>
      </w:pPr>
      <w:r w:rsidRPr="00DF3F00">
        <w:rPr>
          <w:rFonts w:ascii="宋体" w:hAnsi="宋体" w:cs="宋体"/>
          <w:b/>
          <w:bCs/>
          <w:sz w:val="24"/>
        </w:rPr>
        <w:t>数据准备</w:t>
      </w:r>
      <w:r w:rsidRPr="00DF3F00">
        <w:rPr>
          <w:rFonts w:ascii="宋体" w:hAnsi="宋体" w:cs="宋体"/>
          <w:sz w:val="24"/>
        </w:rPr>
        <w:t>：将</w:t>
      </w:r>
      <w:commentRangeStart w:id="8"/>
      <w:r w:rsidRPr="00DF3F00">
        <w:rPr>
          <w:rFonts w:ascii="宋体" w:hAnsi="宋体" w:cs="宋体"/>
          <w:sz w:val="24"/>
        </w:rPr>
        <w:t>采集信号作为输入，曲线拟合所得的积分值作为标签</w:t>
      </w:r>
      <w:commentRangeEnd w:id="8"/>
      <w:r w:rsidR="00071AAE">
        <w:rPr>
          <w:rStyle w:val="af5"/>
        </w:rPr>
        <w:commentReference w:id="8"/>
      </w:r>
      <w:r w:rsidRPr="00DF3F00">
        <w:rPr>
          <w:rFonts w:ascii="宋体" w:hAnsi="宋体" w:cs="宋体"/>
          <w:sz w:val="24"/>
        </w:rPr>
        <w:t>，构建训练集。数据集包含了多个不同辐射源下的信号特征及其对应的能量信息。</w:t>
      </w:r>
    </w:p>
    <w:p w14:paraId="39975025" w14:textId="32A148DE" w:rsidR="00DF3F00" w:rsidRPr="00DF3F00" w:rsidRDefault="00DF3F00" w:rsidP="00DF3F00">
      <w:pPr>
        <w:spacing w:line="360" w:lineRule="auto"/>
        <w:rPr>
          <w:rFonts w:ascii="宋体" w:hAnsi="宋体" w:cs="宋体" w:hint="eastAsia"/>
          <w:sz w:val="24"/>
        </w:rPr>
      </w:pPr>
      <w:r>
        <w:rPr>
          <w:rFonts w:ascii="宋体" w:hAnsi="宋体" w:cs="宋体" w:hint="eastAsia"/>
          <w:sz w:val="24"/>
        </w:rPr>
        <w:t>图</w:t>
      </w:r>
      <w:r w:rsidR="00A85B6D">
        <w:rPr>
          <w:rFonts w:ascii="宋体" w:hAnsi="宋体" w:cs="宋体" w:hint="eastAsia"/>
          <w:sz w:val="24"/>
        </w:rPr>
        <w:t>2</w:t>
      </w:r>
      <w:r>
        <w:rPr>
          <w:rFonts w:ascii="宋体" w:hAnsi="宋体" w:cs="宋体" w:hint="eastAsia"/>
          <w:sz w:val="24"/>
        </w:rPr>
        <w:t>为高采样率下曲线拟合示意图</w:t>
      </w:r>
      <w:r w:rsidR="003C7562">
        <w:rPr>
          <w:rFonts w:ascii="宋体" w:hAnsi="宋体" w:cs="宋体" w:hint="eastAsia"/>
          <w:sz w:val="24"/>
        </w:rPr>
        <w:t>；</w:t>
      </w:r>
      <w:r>
        <w:rPr>
          <w:rFonts w:ascii="宋体" w:hAnsi="宋体" w:cs="宋体" w:hint="eastAsia"/>
          <w:sz w:val="24"/>
        </w:rPr>
        <w:t>图</w:t>
      </w:r>
      <w:r w:rsidR="00A85B6D">
        <w:rPr>
          <w:rFonts w:ascii="宋体" w:hAnsi="宋体" w:cs="宋体" w:hint="eastAsia"/>
          <w:sz w:val="24"/>
        </w:rPr>
        <w:t>3</w:t>
      </w:r>
      <w:r>
        <w:rPr>
          <w:rFonts w:ascii="宋体" w:hAnsi="宋体" w:cs="宋体" w:hint="eastAsia"/>
          <w:sz w:val="24"/>
        </w:rPr>
        <w:t>为低采样率下曲线拟合示意图</w:t>
      </w:r>
      <w:r w:rsidR="003C7562">
        <w:rPr>
          <w:rFonts w:ascii="宋体" w:hAnsi="宋体" w:cs="宋体" w:hint="eastAsia"/>
          <w:sz w:val="24"/>
        </w:rPr>
        <w:t>；</w:t>
      </w:r>
      <w:r>
        <w:rPr>
          <w:rFonts w:ascii="宋体" w:hAnsi="宋体" w:cs="宋体" w:hint="eastAsia"/>
          <w:sz w:val="24"/>
        </w:rPr>
        <w:t>图</w:t>
      </w:r>
      <w:r w:rsidR="00A85B6D">
        <w:rPr>
          <w:rFonts w:ascii="宋体" w:hAnsi="宋体" w:cs="宋体" w:hint="eastAsia"/>
          <w:sz w:val="24"/>
        </w:rPr>
        <w:t>4</w:t>
      </w:r>
      <w:r>
        <w:rPr>
          <w:rFonts w:ascii="宋体" w:hAnsi="宋体" w:cs="宋体" w:hint="eastAsia"/>
          <w:sz w:val="24"/>
        </w:rPr>
        <w:t>为所构建的神经网络模型</w:t>
      </w:r>
      <w:r w:rsidR="003C7562">
        <w:rPr>
          <w:rFonts w:ascii="宋体" w:hAnsi="宋体" w:cs="宋体" w:hint="eastAsia"/>
          <w:sz w:val="24"/>
        </w:rPr>
        <w:t>，使用了</w:t>
      </w:r>
      <w:r w:rsidR="003C7562" w:rsidRPr="003C7562">
        <w:rPr>
          <w:rFonts w:ascii="宋体" w:hAnsi="宋体" w:cs="宋体"/>
          <w:sz w:val="24"/>
        </w:rPr>
        <w:t>多层感知器（MLP）神经网络</w:t>
      </w:r>
      <w:r w:rsidR="003C7562">
        <w:rPr>
          <w:rFonts w:ascii="宋体" w:hAnsi="宋体" w:cs="宋体" w:hint="eastAsia"/>
          <w:sz w:val="24"/>
        </w:rPr>
        <w:t>，该模型有四个隐含层，一个输入层和一个输出层</w:t>
      </w:r>
      <w:r w:rsidR="007811E2">
        <w:rPr>
          <w:rFonts w:ascii="宋体" w:hAnsi="宋体" w:cs="宋体" w:hint="eastAsia"/>
          <w:sz w:val="24"/>
        </w:rPr>
        <w:t>，选用</w:t>
      </w:r>
      <w:proofErr w:type="spellStart"/>
      <w:r w:rsidR="007811E2" w:rsidRPr="007811E2">
        <w:rPr>
          <w:rFonts w:ascii="宋体" w:hAnsi="宋体" w:cs="宋体" w:hint="eastAsia"/>
          <w:sz w:val="24"/>
        </w:rPr>
        <w:t>ReLU</w:t>
      </w:r>
      <w:proofErr w:type="spellEnd"/>
      <w:r w:rsidR="007811E2" w:rsidRPr="007811E2">
        <w:rPr>
          <w:rFonts w:ascii="宋体" w:hAnsi="宋体" w:cs="宋体" w:hint="eastAsia"/>
          <w:sz w:val="24"/>
        </w:rPr>
        <w:t>激活函数</w:t>
      </w:r>
      <w:r w:rsidR="007811E2">
        <w:rPr>
          <w:rFonts w:ascii="宋体" w:hAnsi="宋体" w:cs="宋体" w:hint="eastAsia"/>
          <w:sz w:val="24"/>
        </w:rPr>
        <w:t>。</w:t>
      </w:r>
    </w:p>
    <w:p w14:paraId="53E309D5" w14:textId="582E6693" w:rsidR="00DF3F00" w:rsidRPr="00DF3F00" w:rsidRDefault="00DF3F00" w:rsidP="00DF3F00">
      <w:pPr>
        <w:spacing w:line="360" w:lineRule="auto"/>
        <w:ind w:firstLine="420"/>
        <w:rPr>
          <w:rFonts w:ascii="宋体" w:hAnsi="宋体" w:cs="宋体" w:hint="eastAsia"/>
          <w:b/>
          <w:bCs/>
          <w:sz w:val="24"/>
        </w:rPr>
      </w:pPr>
      <w:r w:rsidRPr="00DF3F00">
        <w:rPr>
          <w:rFonts w:ascii="宋体" w:hAnsi="宋体" w:cs="宋体"/>
          <w:b/>
          <w:bCs/>
          <w:sz w:val="24"/>
        </w:rPr>
        <w:t>3.推理</w:t>
      </w:r>
    </w:p>
    <w:p w14:paraId="47FD19E1" w14:textId="77777777" w:rsidR="00DF3F00" w:rsidRPr="00DF3F00" w:rsidRDefault="00DF3F00" w:rsidP="00DF3F00">
      <w:pPr>
        <w:spacing w:line="360" w:lineRule="auto"/>
        <w:ind w:firstLine="420"/>
        <w:rPr>
          <w:rFonts w:ascii="宋体" w:hAnsi="宋体" w:cs="宋体" w:hint="eastAsia"/>
          <w:sz w:val="24"/>
        </w:rPr>
      </w:pPr>
      <w:r w:rsidRPr="00DF3F00">
        <w:rPr>
          <w:rFonts w:ascii="宋体" w:hAnsi="宋体" w:cs="宋体"/>
          <w:sz w:val="24"/>
        </w:rPr>
        <w:t>在推理过程中，训练好的神经网络将用于对新的信号进行推理。通过加载保存的训练模型，输入信号将经过神经网络处理，得到对应的能量信息（积分值）。此部分的推理过程主要包括以下步骤：</w:t>
      </w:r>
    </w:p>
    <w:p w14:paraId="53D6B3FD" w14:textId="77777777" w:rsidR="00DF3F00" w:rsidRPr="00DF3F00" w:rsidRDefault="00DF3F00" w:rsidP="00DF3F00">
      <w:pPr>
        <w:spacing w:line="360" w:lineRule="auto"/>
        <w:rPr>
          <w:rFonts w:ascii="宋体" w:hAnsi="宋体" w:cs="宋体" w:hint="eastAsia"/>
          <w:sz w:val="24"/>
        </w:rPr>
      </w:pPr>
      <w:r w:rsidRPr="00DF3F00">
        <w:rPr>
          <w:rFonts w:ascii="宋体" w:hAnsi="宋体" w:cs="宋体"/>
          <w:b/>
          <w:bCs/>
          <w:sz w:val="24"/>
        </w:rPr>
        <w:t>加载训练模型</w:t>
      </w:r>
      <w:r w:rsidRPr="00DF3F00">
        <w:rPr>
          <w:rFonts w:ascii="宋体" w:hAnsi="宋体" w:cs="宋体"/>
          <w:sz w:val="24"/>
        </w:rPr>
        <w:t>：在推理时，首先加载已训练好的神经网络模型，模型中包含了网络结构和训练过程中学习到的参数。</w:t>
      </w:r>
    </w:p>
    <w:p w14:paraId="6EC3D649" w14:textId="77777777" w:rsidR="00DF3F00" w:rsidRPr="00DF3F00" w:rsidRDefault="00DF3F00" w:rsidP="00DF3F00">
      <w:pPr>
        <w:spacing w:line="360" w:lineRule="auto"/>
        <w:rPr>
          <w:rFonts w:ascii="宋体" w:hAnsi="宋体" w:cs="宋体" w:hint="eastAsia"/>
          <w:sz w:val="24"/>
        </w:rPr>
      </w:pPr>
      <w:r w:rsidRPr="00DF3F00">
        <w:rPr>
          <w:rFonts w:ascii="宋体" w:hAnsi="宋体" w:cs="宋体"/>
          <w:b/>
          <w:bCs/>
          <w:sz w:val="24"/>
        </w:rPr>
        <w:t>推理过程</w:t>
      </w:r>
      <w:r w:rsidRPr="00DF3F00">
        <w:rPr>
          <w:rFonts w:ascii="宋体" w:hAnsi="宋体" w:cs="宋体"/>
          <w:sz w:val="24"/>
        </w:rPr>
        <w:t>：将新的输入信号（采集的脉冲幅度信号）输入到网络中，经过各层神经网络的处理，最终输出能量信息。</w:t>
      </w:r>
    </w:p>
    <w:p w14:paraId="6A00A581" w14:textId="77777777" w:rsidR="00DF3F00" w:rsidRPr="00DF3F00" w:rsidRDefault="00DF3F00" w:rsidP="00DF3F00">
      <w:pPr>
        <w:spacing w:line="360" w:lineRule="auto"/>
        <w:ind w:firstLine="420"/>
        <w:rPr>
          <w:rFonts w:ascii="宋体" w:hAnsi="宋体" w:cs="宋体" w:hint="eastAsia"/>
          <w:sz w:val="24"/>
        </w:rPr>
      </w:pPr>
      <w:r w:rsidRPr="00DF3F00">
        <w:rPr>
          <w:rFonts w:ascii="宋体" w:hAnsi="宋体" w:cs="宋体"/>
          <w:sz w:val="24"/>
        </w:rPr>
        <w:t>该过程采用GPU加速，使得推理速度更快，尤其在高计数率环境下能够快速得到能谱图所需的信息。</w:t>
      </w:r>
    </w:p>
    <w:p w14:paraId="7E508499" w14:textId="71565C28" w:rsidR="00DF3F00" w:rsidRPr="00DF3F00" w:rsidRDefault="00DF3F00" w:rsidP="00DF3F00">
      <w:pPr>
        <w:spacing w:line="360" w:lineRule="auto"/>
        <w:ind w:firstLine="420"/>
        <w:rPr>
          <w:rFonts w:ascii="宋体" w:hAnsi="宋体" w:cs="宋体" w:hint="eastAsia"/>
          <w:b/>
          <w:bCs/>
          <w:sz w:val="24"/>
        </w:rPr>
      </w:pPr>
      <w:r w:rsidRPr="00DF3F00">
        <w:rPr>
          <w:rFonts w:ascii="宋体" w:hAnsi="宋体" w:cs="宋体"/>
          <w:b/>
          <w:bCs/>
          <w:sz w:val="24"/>
        </w:rPr>
        <w:t>4.能谱绘制</w:t>
      </w:r>
    </w:p>
    <w:p w14:paraId="71FBD3D8" w14:textId="77777777" w:rsidR="00DF3F00" w:rsidRPr="00DF3F00" w:rsidRDefault="00DF3F00" w:rsidP="00DF3F00">
      <w:pPr>
        <w:spacing w:line="360" w:lineRule="auto"/>
        <w:ind w:firstLine="420"/>
        <w:rPr>
          <w:rFonts w:ascii="宋体" w:hAnsi="宋体" w:cs="宋体" w:hint="eastAsia"/>
          <w:sz w:val="24"/>
        </w:rPr>
      </w:pPr>
      <w:r w:rsidRPr="00DF3F00">
        <w:rPr>
          <w:rFonts w:ascii="宋体" w:hAnsi="宋体" w:cs="宋体"/>
          <w:sz w:val="24"/>
        </w:rPr>
        <w:t>推理得到的积分</w:t>
      </w:r>
      <w:proofErr w:type="gramStart"/>
      <w:r w:rsidRPr="00DF3F00">
        <w:rPr>
          <w:rFonts w:ascii="宋体" w:hAnsi="宋体" w:cs="宋体"/>
          <w:sz w:val="24"/>
        </w:rPr>
        <w:t>值用于</w:t>
      </w:r>
      <w:proofErr w:type="gramEnd"/>
      <w:r w:rsidRPr="00DF3F00">
        <w:rPr>
          <w:rFonts w:ascii="宋体" w:hAnsi="宋体" w:cs="宋体"/>
          <w:sz w:val="24"/>
        </w:rPr>
        <w:t>生成能谱图。在这一部分，首先将推理结果</w:t>
      </w:r>
      <w:proofErr w:type="gramStart"/>
      <w:r w:rsidRPr="00DF3F00">
        <w:rPr>
          <w:rFonts w:ascii="宋体" w:hAnsi="宋体" w:cs="宋体"/>
          <w:sz w:val="24"/>
        </w:rPr>
        <w:t>进行道址划分</w:t>
      </w:r>
      <w:proofErr w:type="gramEnd"/>
      <w:r w:rsidRPr="00DF3F00">
        <w:rPr>
          <w:rFonts w:ascii="宋体" w:hAnsi="宋体" w:cs="宋体"/>
          <w:sz w:val="24"/>
        </w:rPr>
        <w:t>，并对</w:t>
      </w:r>
      <w:proofErr w:type="gramStart"/>
      <w:r w:rsidRPr="00DF3F00">
        <w:rPr>
          <w:rFonts w:ascii="宋体" w:hAnsi="宋体" w:cs="宋体"/>
          <w:sz w:val="24"/>
        </w:rPr>
        <w:t>每个道址</w:t>
      </w:r>
      <w:proofErr w:type="gramEnd"/>
      <w:r w:rsidRPr="00DF3F00">
        <w:rPr>
          <w:rFonts w:ascii="宋体" w:hAnsi="宋体" w:cs="宋体"/>
          <w:sz w:val="24"/>
        </w:rPr>
        <w:t>的信号进行计数统计。具体步骤如下：</w:t>
      </w:r>
    </w:p>
    <w:p w14:paraId="64FB05D2" w14:textId="77777777" w:rsidR="00DF3F00" w:rsidRPr="00DF3F00" w:rsidRDefault="00DF3F00" w:rsidP="00DF3F00">
      <w:pPr>
        <w:spacing w:line="360" w:lineRule="auto"/>
        <w:rPr>
          <w:rFonts w:ascii="宋体" w:hAnsi="宋体" w:cs="宋体" w:hint="eastAsia"/>
          <w:sz w:val="24"/>
        </w:rPr>
      </w:pPr>
      <w:proofErr w:type="gramStart"/>
      <w:r w:rsidRPr="00DF3F00">
        <w:rPr>
          <w:rFonts w:ascii="宋体" w:hAnsi="宋体" w:cs="宋体"/>
          <w:b/>
          <w:bCs/>
          <w:sz w:val="24"/>
        </w:rPr>
        <w:t>道址划分</w:t>
      </w:r>
      <w:proofErr w:type="gramEnd"/>
      <w:r w:rsidRPr="00DF3F00">
        <w:rPr>
          <w:rFonts w:ascii="宋体" w:hAnsi="宋体" w:cs="宋体"/>
          <w:sz w:val="24"/>
        </w:rPr>
        <w:t>：根据推理得到的积分值，设定</w:t>
      </w:r>
      <w:proofErr w:type="gramStart"/>
      <w:r w:rsidRPr="00DF3F00">
        <w:rPr>
          <w:rFonts w:ascii="宋体" w:hAnsi="宋体" w:cs="宋体"/>
          <w:sz w:val="24"/>
        </w:rPr>
        <w:t>道址数</w:t>
      </w:r>
      <w:proofErr w:type="gramEnd"/>
      <w:r w:rsidRPr="00DF3F00">
        <w:rPr>
          <w:rFonts w:ascii="宋体" w:hAnsi="宋体" w:cs="宋体"/>
          <w:sz w:val="24"/>
        </w:rPr>
        <w:t>（可以自定义），对每个积分值</w:t>
      </w:r>
      <w:proofErr w:type="gramStart"/>
      <w:r w:rsidRPr="00DF3F00">
        <w:rPr>
          <w:rFonts w:ascii="宋体" w:hAnsi="宋体" w:cs="宋体"/>
          <w:sz w:val="24"/>
        </w:rPr>
        <w:t>进行道址划分</w:t>
      </w:r>
      <w:proofErr w:type="gramEnd"/>
      <w:r w:rsidRPr="00DF3F00">
        <w:rPr>
          <w:rFonts w:ascii="宋体" w:hAnsi="宋体" w:cs="宋体"/>
          <w:sz w:val="24"/>
        </w:rPr>
        <w:t>。</w:t>
      </w:r>
      <w:proofErr w:type="gramStart"/>
      <w:r w:rsidRPr="00DF3F00">
        <w:rPr>
          <w:rFonts w:ascii="宋体" w:hAnsi="宋体" w:cs="宋体"/>
          <w:sz w:val="24"/>
        </w:rPr>
        <w:t>道址的</w:t>
      </w:r>
      <w:proofErr w:type="gramEnd"/>
      <w:r w:rsidRPr="00DF3F00">
        <w:rPr>
          <w:rFonts w:ascii="宋体" w:hAnsi="宋体" w:cs="宋体"/>
          <w:sz w:val="24"/>
        </w:rPr>
        <w:t>数目和划分范围可以根据具体的实验需求进行调整。</w:t>
      </w:r>
    </w:p>
    <w:p w14:paraId="0D1B28FA" w14:textId="77777777" w:rsidR="00DF3F00" w:rsidRPr="00DF3F00" w:rsidRDefault="00DF3F00" w:rsidP="00DF3F00">
      <w:pPr>
        <w:spacing w:line="360" w:lineRule="auto"/>
        <w:rPr>
          <w:rFonts w:ascii="宋体" w:hAnsi="宋体" w:cs="宋体" w:hint="eastAsia"/>
          <w:sz w:val="24"/>
        </w:rPr>
      </w:pPr>
      <w:r w:rsidRPr="00DF3F00">
        <w:rPr>
          <w:rFonts w:ascii="宋体" w:hAnsi="宋体" w:cs="宋体"/>
          <w:b/>
          <w:bCs/>
          <w:sz w:val="24"/>
        </w:rPr>
        <w:t>计数统计</w:t>
      </w:r>
      <w:r w:rsidRPr="00DF3F00">
        <w:rPr>
          <w:rFonts w:ascii="宋体" w:hAnsi="宋体" w:cs="宋体"/>
          <w:sz w:val="24"/>
        </w:rPr>
        <w:t>：统计</w:t>
      </w:r>
      <w:proofErr w:type="gramStart"/>
      <w:r w:rsidRPr="00DF3F00">
        <w:rPr>
          <w:rFonts w:ascii="宋体" w:hAnsi="宋体" w:cs="宋体"/>
          <w:sz w:val="24"/>
        </w:rPr>
        <w:t>每个道址</w:t>
      </w:r>
      <w:proofErr w:type="gramEnd"/>
      <w:r w:rsidRPr="00DF3F00">
        <w:rPr>
          <w:rFonts w:ascii="宋体" w:hAnsi="宋体" w:cs="宋体"/>
          <w:sz w:val="24"/>
        </w:rPr>
        <w:t>内的计数值，得到</w:t>
      </w:r>
      <w:proofErr w:type="gramStart"/>
      <w:r w:rsidRPr="00DF3F00">
        <w:rPr>
          <w:rFonts w:ascii="宋体" w:hAnsi="宋体" w:cs="宋体"/>
          <w:sz w:val="24"/>
        </w:rPr>
        <w:t>每个道址</w:t>
      </w:r>
      <w:proofErr w:type="gramEnd"/>
      <w:r w:rsidRPr="00DF3F00">
        <w:rPr>
          <w:rFonts w:ascii="宋体" w:hAnsi="宋体" w:cs="宋体"/>
          <w:sz w:val="24"/>
        </w:rPr>
        <w:t>对应的计数频率。</w:t>
      </w:r>
    </w:p>
    <w:p w14:paraId="13E3258A" w14:textId="2CCBC849" w:rsidR="003C7562" w:rsidRPr="00DF3F00" w:rsidRDefault="00DF3F00" w:rsidP="003C7562">
      <w:pPr>
        <w:spacing w:line="360" w:lineRule="auto"/>
        <w:rPr>
          <w:rFonts w:ascii="宋体" w:hAnsi="宋体" w:cs="宋体" w:hint="eastAsia"/>
          <w:sz w:val="24"/>
        </w:rPr>
      </w:pPr>
      <w:r w:rsidRPr="00DF3F00">
        <w:rPr>
          <w:rFonts w:ascii="宋体" w:hAnsi="宋体" w:cs="宋体"/>
          <w:b/>
          <w:bCs/>
          <w:sz w:val="24"/>
        </w:rPr>
        <w:t>能谱绘制</w:t>
      </w:r>
      <w:r w:rsidRPr="00DF3F00">
        <w:rPr>
          <w:rFonts w:ascii="宋体" w:hAnsi="宋体" w:cs="宋体"/>
          <w:sz w:val="24"/>
        </w:rPr>
        <w:t>：将统计</w:t>
      </w:r>
      <w:proofErr w:type="gramStart"/>
      <w:r w:rsidRPr="00DF3F00">
        <w:rPr>
          <w:rFonts w:ascii="宋体" w:hAnsi="宋体" w:cs="宋体"/>
          <w:sz w:val="24"/>
        </w:rPr>
        <w:t>的道址计数</w:t>
      </w:r>
      <w:proofErr w:type="gramEnd"/>
      <w:r w:rsidRPr="00DF3F00">
        <w:rPr>
          <w:rFonts w:ascii="宋体" w:hAnsi="宋体" w:cs="宋体"/>
          <w:sz w:val="24"/>
        </w:rPr>
        <w:t>值与对应的能量信息绘制成能谱图。能谱图展示了</w:t>
      </w:r>
      <w:r w:rsidRPr="00DF3F00">
        <w:rPr>
          <w:rFonts w:ascii="宋体" w:hAnsi="宋体" w:cs="宋体"/>
          <w:sz w:val="24"/>
        </w:rPr>
        <w:lastRenderedPageBreak/>
        <w:t>放射源的能量分布。</w:t>
      </w:r>
      <w:r w:rsidR="003C7562">
        <w:rPr>
          <w:rFonts w:ascii="宋体" w:hAnsi="宋体" w:cs="宋体" w:hint="eastAsia"/>
          <w:sz w:val="24"/>
        </w:rPr>
        <w:t>图5能谱绘制结果对比，从结果上来看，神经网络可以很好的实现曲线拟合法的功能，所绘制的能谱</w:t>
      </w:r>
      <w:proofErr w:type="gramStart"/>
      <w:r w:rsidR="003C7562">
        <w:rPr>
          <w:rFonts w:ascii="宋体" w:hAnsi="宋体" w:cs="宋体" w:hint="eastAsia"/>
          <w:sz w:val="24"/>
        </w:rPr>
        <w:t>图高度</w:t>
      </w:r>
      <w:proofErr w:type="gramEnd"/>
      <w:r w:rsidR="003C7562">
        <w:rPr>
          <w:rFonts w:ascii="宋体" w:hAnsi="宋体" w:cs="宋体" w:hint="eastAsia"/>
          <w:sz w:val="24"/>
        </w:rPr>
        <w:t>一致。</w:t>
      </w:r>
    </w:p>
    <w:p w14:paraId="65FFB092" w14:textId="0C23EABD" w:rsidR="00DF3F00" w:rsidRDefault="00DF3F00" w:rsidP="00DF3F00">
      <w:pPr>
        <w:spacing w:line="360" w:lineRule="auto"/>
        <w:rPr>
          <w:rFonts w:ascii="宋体" w:hAnsi="宋体" w:cs="宋体" w:hint="eastAsia"/>
          <w:sz w:val="24"/>
        </w:rPr>
      </w:pPr>
    </w:p>
    <w:p w14:paraId="405E1981" w14:textId="77777777" w:rsidR="00DF3F00" w:rsidRPr="00DF3F00" w:rsidRDefault="00DF3F00" w:rsidP="00DF3F00">
      <w:pPr>
        <w:spacing w:line="360" w:lineRule="auto"/>
        <w:ind w:firstLine="420"/>
        <w:rPr>
          <w:rFonts w:ascii="宋体" w:hAnsi="宋体" w:cs="宋体" w:hint="eastAsia"/>
          <w:sz w:val="24"/>
        </w:rPr>
      </w:pPr>
    </w:p>
    <w:p w14:paraId="65A731AA" w14:textId="77777777" w:rsidR="00DF3F00" w:rsidRDefault="00DF3F00" w:rsidP="00DF3F00">
      <w:pPr>
        <w:spacing w:line="360" w:lineRule="auto"/>
        <w:ind w:firstLine="420"/>
        <w:rPr>
          <w:rFonts w:ascii="宋体" w:hAnsi="宋体" w:cs="宋体" w:hint="eastAsia"/>
          <w:sz w:val="24"/>
        </w:rPr>
      </w:pPr>
    </w:p>
    <w:p w14:paraId="781650C4" w14:textId="77777777" w:rsidR="00DF3F00" w:rsidRDefault="00DF3F00" w:rsidP="00DF3F00">
      <w:pPr>
        <w:spacing w:line="360" w:lineRule="auto"/>
        <w:ind w:firstLine="420"/>
        <w:rPr>
          <w:rFonts w:ascii="宋体" w:hAnsi="宋体" w:cs="宋体" w:hint="eastAsia"/>
          <w:sz w:val="24"/>
        </w:rPr>
      </w:pPr>
    </w:p>
    <w:p w14:paraId="35F07D60" w14:textId="77777777" w:rsidR="00DF3F00" w:rsidRDefault="00DF3F00" w:rsidP="00DF3F00">
      <w:pPr>
        <w:spacing w:line="360" w:lineRule="auto"/>
        <w:ind w:firstLine="420"/>
        <w:rPr>
          <w:rFonts w:ascii="宋体" w:hAnsi="宋体" w:cs="宋体" w:hint="eastAsia"/>
          <w:sz w:val="24"/>
        </w:rPr>
      </w:pPr>
    </w:p>
    <w:p w14:paraId="20913BF5" w14:textId="6029BB43" w:rsidR="00DF3F00" w:rsidRPr="00FC6F16" w:rsidRDefault="00DF3F00" w:rsidP="00DF3F00">
      <w:pPr>
        <w:spacing w:line="360" w:lineRule="auto"/>
        <w:ind w:firstLine="420"/>
        <w:rPr>
          <w:rFonts w:ascii="宋体" w:hAnsi="宋体" w:cs="宋体" w:hint="eastAsia"/>
          <w:sz w:val="24"/>
        </w:rPr>
        <w:sectPr w:rsidR="00DF3F00" w:rsidRPr="00FC6F16">
          <w:headerReference w:type="default" r:id="rId25"/>
          <w:footerReference w:type="even" r:id="rId26"/>
          <w:footerReference w:type="default" r:id="rId27"/>
          <w:headerReference w:type="first" r:id="rId28"/>
          <w:pgSz w:w="11906" w:h="16838"/>
          <w:pgMar w:top="1440" w:right="1800" w:bottom="1440" w:left="1800" w:header="851" w:footer="992" w:gutter="0"/>
          <w:pgNumType w:start="1"/>
          <w:cols w:space="425"/>
          <w:docGrid w:type="lines" w:linePitch="312"/>
        </w:sectPr>
      </w:pPr>
    </w:p>
    <w:p w14:paraId="3ED9C6FC" w14:textId="0C9F11AD" w:rsidR="00292B29" w:rsidRPr="00FC6F16" w:rsidRDefault="00E05AFC" w:rsidP="00292B29">
      <w:pPr>
        <w:pStyle w:val="a5"/>
        <w:spacing w:line="360" w:lineRule="auto"/>
        <w:ind w:firstLineChars="0" w:firstLine="0"/>
        <w:rPr>
          <w:sz w:val="24"/>
        </w:rPr>
      </w:pPr>
      <w:r>
        <w:rPr>
          <w:noProof/>
        </w:rPr>
        <w:lastRenderedPageBreak/>
        <w:drawing>
          <wp:inline distT="0" distB="0" distL="0" distR="0" wp14:anchorId="7C8A3B65" wp14:editId="13D587A0">
            <wp:extent cx="5274310" cy="4034155"/>
            <wp:effectExtent l="0" t="0" r="2540" b="4445"/>
            <wp:docPr id="1422285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034155"/>
                    </a:xfrm>
                    <a:prstGeom prst="rect">
                      <a:avLst/>
                    </a:prstGeom>
                    <a:noFill/>
                    <a:ln>
                      <a:noFill/>
                    </a:ln>
                  </pic:spPr>
                </pic:pic>
              </a:graphicData>
            </a:graphic>
          </wp:inline>
        </w:drawing>
      </w:r>
    </w:p>
    <w:p w14:paraId="0CA38C13" w14:textId="36A7A283" w:rsidR="00A9471F" w:rsidRPr="00FC6F16" w:rsidRDefault="00A80A94" w:rsidP="00F260C2">
      <w:pPr>
        <w:widowControl/>
        <w:snapToGrid w:val="0"/>
        <w:jc w:val="center"/>
        <w:rPr>
          <w:rFonts w:cstheme="majorHAnsi"/>
          <w:sz w:val="24"/>
        </w:rPr>
      </w:pPr>
      <w:r w:rsidRPr="00FC6F16">
        <w:rPr>
          <w:rFonts w:cstheme="majorHAnsi" w:hint="eastAsia"/>
          <w:sz w:val="24"/>
          <w:lang w:val="zh-CN"/>
        </w:rPr>
        <w:t>图</w:t>
      </w:r>
      <w:r w:rsidRPr="00FC6F16">
        <w:rPr>
          <w:rFonts w:cstheme="majorHAnsi" w:hint="eastAsia"/>
          <w:sz w:val="24"/>
        </w:rPr>
        <w:t>1</w:t>
      </w:r>
    </w:p>
    <w:p w14:paraId="79417736" w14:textId="71B6D358" w:rsidR="00A9471F" w:rsidRPr="00FC6F16" w:rsidRDefault="00F01856">
      <w:pPr>
        <w:widowControl/>
        <w:snapToGrid w:val="0"/>
        <w:jc w:val="center"/>
        <w:rPr>
          <w:rFonts w:cstheme="majorHAnsi"/>
          <w:sz w:val="24"/>
        </w:rPr>
      </w:pPr>
      <w:r>
        <w:rPr>
          <w:noProof/>
        </w:rPr>
        <w:drawing>
          <wp:inline distT="0" distB="0" distL="0" distR="0" wp14:anchorId="28B77B09" wp14:editId="03E0FD5F">
            <wp:extent cx="5274310" cy="4034155"/>
            <wp:effectExtent l="0" t="0" r="2540" b="4445"/>
            <wp:docPr id="16902500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034155"/>
                    </a:xfrm>
                    <a:prstGeom prst="rect">
                      <a:avLst/>
                    </a:prstGeom>
                    <a:noFill/>
                    <a:ln>
                      <a:noFill/>
                    </a:ln>
                  </pic:spPr>
                </pic:pic>
              </a:graphicData>
            </a:graphic>
          </wp:inline>
        </w:drawing>
      </w:r>
    </w:p>
    <w:p w14:paraId="19857C4C" w14:textId="66B9A443" w:rsidR="00626A6D" w:rsidRPr="00FC6F16" w:rsidRDefault="00A80A94" w:rsidP="00F260C2">
      <w:pPr>
        <w:widowControl/>
        <w:snapToGrid w:val="0"/>
        <w:jc w:val="center"/>
        <w:rPr>
          <w:rFonts w:cstheme="majorHAnsi"/>
          <w:sz w:val="24"/>
        </w:rPr>
      </w:pPr>
      <w:bookmarkStart w:id="9" w:name="_Hlk151802812"/>
      <w:r w:rsidRPr="00FC6F16">
        <w:rPr>
          <w:rFonts w:cstheme="majorHAnsi" w:hint="eastAsia"/>
          <w:sz w:val="24"/>
        </w:rPr>
        <w:t>图</w:t>
      </w:r>
      <w:r w:rsidRPr="00FC6F16">
        <w:rPr>
          <w:rFonts w:cstheme="majorHAnsi" w:hint="eastAsia"/>
          <w:sz w:val="24"/>
        </w:rPr>
        <w:t>2</w:t>
      </w:r>
    </w:p>
    <w:bookmarkEnd w:id="9"/>
    <w:p w14:paraId="5FC1F7CE" w14:textId="5240D13D" w:rsidR="001457B5" w:rsidRDefault="00F01856" w:rsidP="00472876">
      <w:pPr>
        <w:widowControl/>
        <w:snapToGrid w:val="0"/>
        <w:jc w:val="center"/>
        <w:rPr>
          <w:rFonts w:cstheme="majorHAnsi"/>
          <w:sz w:val="24"/>
        </w:rPr>
      </w:pPr>
      <w:r>
        <w:rPr>
          <w:noProof/>
        </w:rPr>
        <w:lastRenderedPageBreak/>
        <w:drawing>
          <wp:inline distT="0" distB="0" distL="0" distR="0" wp14:anchorId="32FD03EC" wp14:editId="5C0F8C21">
            <wp:extent cx="5274310" cy="4034155"/>
            <wp:effectExtent l="0" t="0" r="2540" b="4445"/>
            <wp:docPr id="9419624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034155"/>
                    </a:xfrm>
                    <a:prstGeom prst="rect">
                      <a:avLst/>
                    </a:prstGeom>
                    <a:noFill/>
                    <a:ln>
                      <a:noFill/>
                    </a:ln>
                  </pic:spPr>
                </pic:pic>
              </a:graphicData>
            </a:graphic>
          </wp:inline>
        </w:drawing>
      </w:r>
    </w:p>
    <w:p w14:paraId="01D0212A" w14:textId="5FCEBD83" w:rsidR="00210375" w:rsidRDefault="001457B5" w:rsidP="00472876">
      <w:pPr>
        <w:widowControl/>
        <w:snapToGrid w:val="0"/>
        <w:jc w:val="center"/>
        <w:rPr>
          <w:rFonts w:cstheme="majorHAnsi"/>
          <w:sz w:val="24"/>
        </w:rPr>
      </w:pPr>
      <w:r w:rsidRPr="00FC6F16">
        <w:rPr>
          <w:rFonts w:cstheme="majorHAnsi" w:hint="eastAsia"/>
          <w:sz w:val="24"/>
        </w:rPr>
        <w:t>图</w:t>
      </w:r>
      <w:r w:rsidR="00472876">
        <w:rPr>
          <w:rFonts w:cstheme="majorHAnsi" w:hint="eastAsia"/>
          <w:sz w:val="24"/>
        </w:rPr>
        <w:t>3</w:t>
      </w:r>
    </w:p>
    <w:p w14:paraId="70ACC41A" w14:textId="2B2D8E4E" w:rsidR="001457B5" w:rsidRDefault="00193665" w:rsidP="00472876">
      <w:pPr>
        <w:widowControl/>
        <w:snapToGrid w:val="0"/>
        <w:jc w:val="center"/>
        <w:rPr>
          <w:rFonts w:cstheme="majorHAnsi"/>
          <w:sz w:val="24"/>
        </w:rPr>
      </w:pPr>
      <w:r>
        <w:rPr>
          <w:rFonts w:hint="eastAsia"/>
        </w:rPr>
        <w:object w:dxaOrig="15045" w:dyaOrig="9721" w14:anchorId="76E9BA2A">
          <v:shape id="_x0000_i1026" type="#_x0000_t75" style="width:415.1pt;height:268.6pt" o:ole="">
            <v:imagedata r:id="rId32" o:title=""/>
          </v:shape>
          <o:OLEObject Type="Embed" ProgID="Visio.Drawing.15" ShapeID="_x0000_i1026" DrawAspect="Content" ObjectID="_1797752106" r:id="rId33"/>
        </w:object>
      </w:r>
    </w:p>
    <w:p w14:paraId="0B019AF5" w14:textId="287071C1" w:rsidR="00210375" w:rsidRDefault="00210375" w:rsidP="00210375">
      <w:pPr>
        <w:widowControl/>
        <w:snapToGrid w:val="0"/>
        <w:jc w:val="center"/>
        <w:rPr>
          <w:rFonts w:cstheme="majorHAnsi"/>
          <w:sz w:val="24"/>
        </w:rPr>
      </w:pPr>
      <w:r w:rsidRPr="00FC6F16">
        <w:rPr>
          <w:rFonts w:cstheme="majorHAnsi" w:hint="eastAsia"/>
          <w:sz w:val="24"/>
        </w:rPr>
        <w:t>图</w:t>
      </w:r>
      <w:r>
        <w:rPr>
          <w:rFonts w:cstheme="majorHAnsi" w:hint="eastAsia"/>
          <w:sz w:val="24"/>
        </w:rPr>
        <w:t>4</w:t>
      </w:r>
    </w:p>
    <w:p w14:paraId="64C9FB6A" w14:textId="21F9695B" w:rsidR="00210375" w:rsidRDefault="00F01856" w:rsidP="00472876">
      <w:pPr>
        <w:widowControl/>
        <w:snapToGrid w:val="0"/>
        <w:jc w:val="center"/>
        <w:rPr>
          <w:rFonts w:cstheme="majorHAnsi"/>
          <w:sz w:val="24"/>
        </w:rPr>
      </w:pPr>
      <w:r>
        <w:rPr>
          <w:noProof/>
        </w:rPr>
        <w:lastRenderedPageBreak/>
        <w:drawing>
          <wp:inline distT="0" distB="0" distL="0" distR="0" wp14:anchorId="2CFBC000" wp14:editId="5E106464">
            <wp:extent cx="5274310" cy="4034155"/>
            <wp:effectExtent l="0" t="0" r="2540" b="4445"/>
            <wp:docPr id="15970252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034155"/>
                    </a:xfrm>
                    <a:prstGeom prst="rect">
                      <a:avLst/>
                    </a:prstGeom>
                    <a:noFill/>
                    <a:ln>
                      <a:noFill/>
                    </a:ln>
                  </pic:spPr>
                </pic:pic>
              </a:graphicData>
            </a:graphic>
          </wp:inline>
        </w:drawing>
      </w:r>
    </w:p>
    <w:p w14:paraId="693D0CB1" w14:textId="7AF7C9F9" w:rsidR="006C2098" w:rsidRPr="00FC6F16" w:rsidRDefault="00210375" w:rsidP="007811E2">
      <w:pPr>
        <w:widowControl/>
        <w:snapToGrid w:val="0"/>
        <w:jc w:val="center"/>
        <w:rPr>
          <w:rFonts w:cstheme="majorHAnsi"/>
          <w:sz w:val="24"/>
        </w:rPr>
      </w:pPr>
      <w:r w:rsidRPr="00FC6F16">
        <w:rPr>
          <w:rFonts w:cstheme="majorHAnsi" w:hint="eastAsia"/>
          <w:sz w:val="24"/>
        </w:rPr>
        <w:t>图</w:t>
      </w:r>
      <w:r>
        <w:rPr>
          <w:rFonts w:cstheme="majorHAnsi" w:hint="eastAsia"/>
          <w:sz w:val="24"/>
        </w:rPr>
        <w:t>5</w:t>
      </w:r>
    </w:p>
    <w:sectPr w:rsidR="006C2098" w:rsidRPr="00FC6F16">
      <w:headerReference w:type="default" r:id="rId35"/>
      <w:footerReference w:type="even" r:id="rId36"/>
      <w:footerReference w:type="default" r:id="rId37"/>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tutu he" w:date="2024-12-25T18:52:00Z" w:initials="th">
    <w:p w14:paraId="7FE44004" w14:textId="77777777" w:rsidR="009705A9" w:rsidRDefault="009705A9" w:rsidP="009705A9">
      <w:pPr>
        <w:pStyle w:val="a6"/>
      </w:pPr>
      <w:r>
        <w:rPr>
          <w:rStyle w:val="af5"/>
        </w:rPr>
        <w:annotationRef/>
      </w:r>
      <w:r>
        <w:rPr>
          <w:rFonts w:hint="eastAsia"/>
        </w:rPr>
        <w:t>口语化严重</w:t>
      </w:r>
    </w:p>
  </w:comment>
  <w:comment w:id="2" w:author="tutu he" w:date="2024-07-19T10:56:00Z" w:initials="th">
    <w:p w14:paraId="31DEA6D4" w14:textId="585A5F0D" w:rsidR="006C2098" w:rsidRDefault="006C2098">
      <w:pPr>
        <w:pStyle w:val="a6"/>
      </w:pPr>
      <w:r>
        <w:rPr>
          <w:rStyle w:val="af5"/>
        </w:rPr>
        <w:annotationRef/>
      </w:r>
      <w:r>
        <w:rPr>
          <w:rFonts w:hint="eastAsia"/>
        </w:rPr>
        <w:t>双线程</w:t>
      </w:r>
    </w:p>
  </w:comment>
  <w:comment w:id="4" w:author="tutu he" w:date="2024-12-25T18:58:00Z" w:initials="th">
    <w:p w14:paraId="50E51873" w14:textId="77777777" w:rsidR="009705A9" w:rsidRDefault="009705A9" w:rsidP="009705A9">
      <w:pPr>
        <w:pStyle w:val="a6"/>
      </w:pPr>
      <w:r>
        <w:rPr>
          <w:rStyle w:val="af5"/>
        </w:rPr>
        <w:annotationRef/>
      </w:r>
      <w:r>
        <w:rPr>
          <w:rFonts w:hint="eastAsia"/>
        </w:rPr>
        <w:t>权利要求书根据这块内容提炼，将要保护的内容提炼上去</w:t>
      </w:r>
    </w:p>
  </w:comment>
  <w:comment w:id="6" w:author="tutu he" w:date="2025-01-07T09:48:00Z" w:initials="th">
    <w:p w14:paraId="50E1F978" w14:textId="77777777" w:rsidR="00071AAE" w:rsidRDefault="00071AAE" w:rsidP="00071AAE">
      <w:pPr>
        <w:pStyle w:val="a6"/>
      </w:pPr>
      <w:r>
        <w:rPr>
          <w:rStyle w:val="af5"/>
        </w:rPr>
        <w:annotationRef/>
      </w:r>
      <w:r>
        <w:rPr>
          <w:rFonts w:hint="eastAsia"/>
        </w:rPr>
        <w:t>对高采样率下的数据进行抽样，将低采样率数据作为训练集的输入数据</w:t>
      </w:r>
    </w:p>
  </w:comment>
  <w:comment w:id="7" w:author="tutu he" w:date="2025-01-07T09:47:00Z" w:initials="th">
    <w:p w14:paraId="3DE7FF04" w14:textId="2C03182A" w:rsidR="00071AAE" w:rsidRDefault="00071AAE" w:rsidP="00071AAE">
      <w:pPr>
        <w:pStyle w:val="a6"/>
      </w:pPr>
      <w:r>
        <w:rPr>
          <w:rStyle w:val="af5"/>
        </w:rPr>
        <w:annotationRef/>
      </w:r>
      <w:r>
        <w:rPr>
          <w:rFonts w:hint="eastAsia"/>
        </w:rPr>
        <w:t>高精度算法的输出结果作为训练集标签</w:t>
      </w:r>
    </w:p>
  </w:comment>
  <w:comment w:id="8" w:author="tutu he" w:date="2025-01-07T09:50:00Z" w:initials="th">
    <w:p w14:paraId="5F8281FC" w14:textId="77777777" w:rsidR="00071AAE" w:rsidRDefault="00071AAE" w:rsidP="00071AAE">
      <w:pPr>
        <w:pStyle w:val="a6"/>
      </w:pPr>
      <w:r>
        <w:rPr>
          <w:rStyle w:val="af5"/>
        </w:rPr>
        <w:annotationRef/>
      </w:r>
      <w:r>
        <w:rPr>
          <w:rFonts w:hint="eastAsia"/>
        </w:rPr>
        <w:t>输入数据和输出数据的来源，与其他现有专利不同的地方，这是实现探测器输出到能谱绘制的过程；而其他现有的神经网络大部分是针对已经得到能谱进行神经网络调整优化，输入是谱，输出也是谱；我的神经网络输入是采集单个信号，输出是对应粒子的能量映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FE44004" w15:done="0"/>
  <w15:commentEx w15:paraId="31DEA6D4" w15:done="0"/>
  <w15:commentEx w15:paraId="50E51873" w15:done="0"/>
  <w15:commentEx w15:paraId="50E1F978" w15:done="0"/>
  <w15:commentEx w15:paraId="3DE7FF04" w15:done="0"/>
  <w15:commentEx w15:paraId="5F8281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7CF108A" w16cex:dateUtc="2024-12-25T10:52:00Z"/>
  <w16cex:commentExtensible w16cex:durableId="3CBA8AE9" w16cex:dateUtc="2024-07-19T02:56:00Z"/>
  <w16cex:commentExtensible w16cex:durableId="2E42BACD" w16cex:dateUtc="2024-12-25T10:58:00Z"/>
  <w16cex:commentExtensible w16cex:durableId="09A1AC98" w16cex:dateUtc="2025-01-07T01:48:00Z"/>
  <w16cex:commentExtensible w16cex:durableId="374414E4" w16cex:dateUtc="2025-01-07T01:47:00Z"/>
  <w16cex:commentExtensible w16cex:durableId="07689E43" w16cex:dateUtc="2025-01-07T01: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FE44004" w16cid:durableId="07CF108A"/>
  <w16cid:commentId w16cid:paraId="31DEA6D4" w16cid:durableId="3CBA8AE9"/>
  <w16cid:commentId w16cid:paraId="50E51873" w16cid:durableId="2E42BACD"/>
  <w16cid:commentId w16cid:paraId="50E1F978" w16cid:durableId="09A1AC98"/>
  <w16cid:commentId w16cid:paraId="3DE7FF04" w16cid:durableId="374414E4"/>
  <w16cid:commentId w16cid:paraId="5F8281FC" w16cid:durableId="07689E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BC9312" w14:textId="77777777" w:rsidR="003F71CD" w:rsidRDefault="003F71CD">
      <w:r>
        <w:separator/>
      </w:r>
    </w:p>
  </w:endnote>
  <w:endnote w:type="continuationSeparator" w:id="0">
    <w:p w14:paraId="3C3C09AC" w14:textId="77777777" w:rsidR="003F71CD" w:rsidRDefault="003F7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DE589" w14:textId="77777777" w:rsidR="005156F6" w:rsidRDefault="005156F6">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2E2B88B8" w14:textId="77777777" w:rsidR="005156F6" w:rsidRDefault="005156F6">
    <w:pPr>
      <w:pStyle w:val="ab"/>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1B51AC" w14:textId="77777777" w:rsidR="005156F6" w:rsidRDefault="005156F6">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084EDF">
      <w:rPr>
        <w:rStyle w:val="af3"/>
        <w:noProof/>
      </w:rPr>
      <w:t>1</w:t>
    </w:r>
    <w:r>
      <w:rPr>
        <w:rStyle w:val="af3"/>
      </w:rPr>
      <w:fldChar w:fldCharType="end"/>
    </w:r>
  </w:p>
  <w:p w14:paraId="5A191809" w14:textId="77777777" w:rsidR="005156F6" w:rsidRDefault="005156F6">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5D3BCA" w14:textId="77777777" w:rsidR="005156F6" w:rsidRDefault="005156F6">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084EDF">
      <w:rPr>
        <w:rStyle w:val="af3"/>
        <w:noProof/>
      </w:rPr>
      <w:t>1</w:t>
    </w:r>
    <w:r>
      <w:rPr>
        <w:rStyle w:val="af3"/>
      </w:rPr>
      <w:fldChar w:fldCharType="end"/>
    </w:r>
  </w:p>
  <w:p w14:paraId="3ACB9DE2" w14:textId="77777777" w:rsidR="005156F6" w:rsidRDefault="005156F6">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C2E5B" w14:textId="77777777" w:rsidR="005156F6" w:rsidRDefault="005156F6">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077B1B39" w14:textId="77777777" w:rsidR="005156F6" w:rsidRDefault="005156F6">
    <w:pPr>
      <w:pStyle w:val="a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29C04" w14:textId="77777777" w:rsidR="005156F6" w:rsidRDefault="005156F6">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084EDF">
      <w:rPr>
        <w:rStyle w:val="af3"/>
        <w:noProof/>
      </w:rPr>
      <w:t>1</w:t>
    </w:r>
    <w:r>
      <w:rPr>
        <w:rStyle w:val="af3"/>
      </w:rPr>
      <w:fldChar w:fldCharType="end"/>
    </w:r>
  </w:p>
  <w:p w14:paraId="64B7EA04" w14:textId="77777777" w:rsidR="005156F6" w:rsidRDefault="005156F6">
    <w:pPr>
      <w:pStyle w:val="ab"/>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BEEF3C" w14:textId="77777777" w:rsidR="005156F6" w:rsidRDefault="005156F6">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77ECB306" w14:textId="77777777" w:rsidR="005156F6" w:rsidRDefault="005156F6">
    <w:pPr>
      <w:pStyle w:val="ab"/>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0C31C1" w14:textId="77777777" w:rsidR="005156F6" w:rsidRDefault="005156F6">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084EDF">
      <w:rPr>
        <w:rStyle w:val="af3"/>
        <w:noProof/>
      </w:rPr>
      <w:t>2</w:t>
    </w:r>
    <w:r>
      <w:rPr>
        <w:rStyle w:val="af3"/>
      </w:rPr>
      <w:fldChar w:fldCharType="end"/>
    </w:r>
  </w:p>
  <w:p w14:paraId="4CDDBF3C" w14:textId="77777777" w:rsidR="005156F6" w:rsidRDefault="005156F6">
    <w:pPr>
      <w:pStyle w:val="ab"/>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C90721" w14:textId="77777777" w:rsidR="005156F6" w:rsidRDefault="005156F6">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22232946" w14:textId="77777777" w:rsidR="005156F6" w:rsidRDefault="005156F6">
    <w:pPr>
      <w:pStyle w:val="ab"/>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EBFCE" w14:textId="77777777" w:rsidR="005156F6" w:rsidRDefault="005156F6">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084EDF">
      <w:rPr>
        <w:rStyle w:val="af3"/>
        <w:noProof/>
      </w:rPr>
      <w:t>1</w:t>
    </w:r>
    <w:r>
      <w:rPr>
        <w:rStyle w:val="af3"/>
      </w:rPr>
      <w:fldChar w:fldCharType="end"/>
    </w:r>
  </w:p>
  <w:p w14:paraId="48311275" w14:textId="77777777" w:rsidR="005156F6" w:rsidRDefault="005156F6">
    <w:pPr>
      <w:pStyle w:val="ab"/>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03F925" w14:textId="77777777" w:rsidR="005156F6" w:rsidRDefault="005156F6">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6879C00E" w14:textId="77777777" w:rsidR="005156F6" w:rsidRDefault="005156F6">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F10FD6" w14:textId="77777777" w:rsidR="003F71CD" w:rsidRDefault="003F71CD">
      <w:r>
        <w:separator/>
      </w:r>
    </w:p>
  </w:footnote>
  <w:footnote w:type="continuationSeparator" w:id="0">
    <w:p w14:paraId="3BD78F0D" w14:textId="77777777" w:rsidR="003F71CD" w:rsidRDefault="003F71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F26980" w14:textId="77777777" w:rsidR="005156F6" w:rsidRDefault="005156F6">
    <w:pPr>
      <w:pStyle w:val="ad"/>
    </w:pPr>
    <w:r>
      <w:rPr>
        <w:rFonts w:eastAsia="黑体" w:hint="eastAsia"/>
        <w:spacing w:val="90"/>
        <w:sz w:val="28"/>
      </w:rPr>
      <w:t>说明书摘要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AABFC8" w14:textId="77777777" w:rsidR="005156F6" w:rsidRDefault="005156F6">
    <w:pPr>
      <w:pStyle w:val="ad"/>
    </w:pPr>
    <w:r>
      <w:rPr>
        <w:rFonts w:eastAsia="黑体" w:hint="eastAsia"/>
        <w:spacing w:val="90"/>
        <w:sz w:val="28"/>
      </w:rPr>
      <w:t>摘要附图</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E47C80" w14:textId="77777777" w:rsidR="005156F6" w:rsidRDefault="005156F6">
    <w:pPr>
      <w:pStyle w:val="ad"/>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DABCE0" w14:textId="77777777" w:rsidR="005156F6" w:rsidRDefault="005156F6">
    <w:pPr>
      <w:pStyle w:val="ad"/>
    </w:pPr>
    <w:r>
      <w:rPr>
        <w:rFonts w:eastAsia="黑体" w:hint="eastAsia"/>
        <w:spacing w:val="90"/>
        <w:sz w:val="28"/>
      </w:rPr>
      <w:t>权利要求书</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EB4793" w14:textId="77777777" w:rsidR="005156F6" w:rsidRDefault="005156F6">
    <w:pPr>
      <w:pStyle w:val="ad"/>
    </w:pPr>
    <w:r>
      <w:rPr>
        <w:rFonts w:eastAsia="黑体" w:hint="eastAsia"/>
        <w:spacing w:val="90"/>
        <w:sz w:val="28"/>
      </w:rPr>
      <w:t>说明书</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02027" w14:textId="77777777" w:rsidR="005156F6" w:rsidRDefault="005156F6">
    <w:pPr>
      <w:pStyle w:val="a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67078D" w14:textId="77777777" w:rsidR="005156F6" w:rsidRDefault="005156F6">
    <w:pPr>
      <w:pStyle w:val="ad"/>
    </w:pPr>
    <w:r>
      <w:rPr>
        <w:rFonts w:eastAsia="黑体" w:hint="eastAsia"/>
        <w:spacing w:val="90"/>
        <w:sz w:val="28"/>
      </w:rPr>
      <w:t>说明书附图</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351E56"/>
    <w:multiLevelType w:val="multilevel"/>
    <w:tmpl w:val="23909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7E7FAF"/>
    <w:multiLevelType w:val="multilevel"/>
    <w:tmpl w:val="71C86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422DF2"/>
    <w:multiLevelType w:val="multilevel"/>
    <w:tmpl w:val="D014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461DCC"/>
    <w:multiLevelType w:val="multilevel"/>
    <w:tmpl w:val="47461DCC"/>
    <w:lvl w:ilvl="0">
      <w:start w:val="1"/>
      <w:numFmt w:val="decimal"/>
      <w:pStyle w:val="a"/>
      <w:lvlText w:val="%1．"/>
      <w:lvlJc w:val="left"/>
      <w:pPr>
        <w:tabs>
          <w:tab w:val="left" w:pos="720"/>
        </w:tabs>
        <w:ind w:left="720" w:hanging="720"/>
      </w:pPr>
      <w:rPr>
        <w:rFonts w:hint="eastAsia"/>
        <w:b/>
        <w:i w:val="0"/>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47781828"/>
    <w:multiLevelType w:val="multilevel"/>
    <w:tmpl w:val="CC625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0452B8"/>
    <w:multiLevelType w:val="multilevel"/>
    <w:tmpl w:val="4A0452B8"/>
    <w:lvl w:ilvl="0">
      <w:start w:val="1"/>
      <w:numFmt w:val="decimalZero"/>
      <w:pStyle w:val="a0"/>
      <w:lvlText w:val="[00%1]"/>
      <w:lvlJc w:val="left"/>
      <w:pPr>
        <w:tabs>
          <w:tab w:val="left" w:pos="420"/>
        </w:tabs>
        <w:ind w:left="420" w:hanging="420"/>
      </w:pPr>
      <w:rPr>
        <w:rFonts w:hint="eastAsia"/>
        <w:b/>
        <w:i w:val="0"/>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16cid:durableId="1121606327">
    <w:abstractNumId w:val="3"/>
  </w:num>
  <w:num w:numId="2" w16cid:durableId="1302736730">
    <w:abstractNumId w:val="5"/>
  </w:num>
  <w:num w:numId="3" w16cid:durableId="861240543">
    <w:abstractNumId w:val="0"/>
  </w:num>
  <w:num w:numId="4" w16cid:durableId="732699140">
    <w:abstractNumId w:val="1"/>
  </w:num>
  <w:num w:numId="5" w16cid:durableId="337343597">
    <w:abstractNumId w:val="2"/>
  </w:num>
  <w:num w:numId="6" w16cid:durableId="207069272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utu he">
    <w15:presenceInfo w15:providerId="Windows Live" w15:userId="ec694b59e767af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6CFD7F12"/>
    <w:rsid w:val="00001941"/>
    <w:rsid w:val="000025AD"/>
    <w:rsid w:val="000025C6"/>
    <w:rsid w:val="000028C1"/>
    <w:rsid w:val="00006F35"/>
    <w:rsid w:val="000118DA"/>
    <w:rsid w:val="000141E2"/>
    <w:rsid w:val="00017588"/>
    <w:rsid w:val="00022012"/>
    <w:rsid w:val="00024240"/>
    <w:rsid w:val="00024B74"/>
    <w:rsid w:val="00026ACB"/>
    <w:rsid w:val="0003392D"/>
    <w:rsid w:val="00035FA7"/>
    <w:rsid w:val="00036736"/>
    <w:rsid w:val="0004037E"/>
    <w:rsid w:val="00046A29"/>
    <w:rsid w:val="00053268"/>
    <w:rsid w:val="00063686"/>
    <w:rsid w:val="00064187"/>
    <w:rsid w:val="000655DD"/>
    <w:rsid w:val="00066ECB"/>
    <w:rsid w:val="00070D65"/>
    <w:rsid w:val="000719AE"/>
    <w:rsid w:val="00071AAE"/>
    <w:rsid w:val="00072FE4"/>
    <w:rsid w:val="000764C4"/>
    <w:rsid w:val="0007730F"/>
    <w:rsid w:val="000830D6"/>
    <w:rsid w:val="00084EDF"/>
    <w:rsid w:val="00085885"/>
    <w:rsid w:val="0008680D"/>
    <w:rsid w:val="0008763F"/>
    <w:rsid w:val="00090B23"/>
    <w:rsid w:val="0009237B"/>
    <w:rsid w:val="00092592"/>
    <w:rsid w:val="000931B7"/>
    <w:rsid w:val="000940BF"/>
    <w:rsid w:val="0009580E"/>
    <w:rsid w:val="000A412B"/>
    <w:rsid w:val="000B19EB"/>
    <w:rsid w:val="000B7797"/>
    <w:rsid w:val="000C7366"/>
    <w:rsid w:val="000D25A0"/>
    <w:rsid w:val="000D27FF"/>
    <w:rsid w:val="000D5CA1"/>
    <w:rsid w:val="000D5E5A"/>
    <w:rsid w:val="000E39BA"/>
    <w:rsid w:val="000E3A21"/>
    <w:rsid w:val="000E526D"/>
    <w:rsid w:val="000F05C5"/>
    <w:rsid w:val="000F0EDE"/>
    <w:rsid w:val="000F1592"/>
    <w:rsid w:val="000F519E"/>
    <w:rsid w:val="00103FE8"/>
    <w:rsid w:val="00105AD5"/>
    <w:rsid w:val="001145DD"/>
    <w:rsid w:val="00114945"/>
    <w:rsid w:val="00115764"/>
    <w:rsid w:val="00127D5A"/>
    <w:rsid w:val="00133E17"/>
    <w:rsid w:val="00135F0F"/>
    <w:rsid w:val="00136507"/>
    <w:rsid w:val="00140877"/>
    <w:rsid w:val="001446E8"/>
    <w:rsid w:val="00145695"/>
    <w:rsid w:val="001457B5"/>
    <w:rsid w:val="0014734E"/>
    <w:rsid w:val="00150C15"/>
    <w:rsid w:val="00151C2B"/>
    <w:rsid w:val="00152568"/>
    <w:rsid w:val="00153A9A"/>
    <w:rsid w:val="00155670"/>
    <w:rsid w:val="00157728"/>
    <w:rsid w:val="001659FB"/>
    <w:rsid w:val="001663F0"/>
    <w:rsid w:val="00171D8B"/>
    <w:rsid w:val="00172991"/>
    <w:rsid w:val="0017657D"/>
    <w:rsid w:val="00182B8D"/>
    <w:rsid w:val="0018484C"/>
    <w:rsid w:val="00187D62"/>
    <w:rsid w:val="00193665"/>
    <w:rsid w:val="00197B2E"/>
    <w:rsid w:val="001A396B"/>
    <w:rsid w:val="001A5796"/>
    <w:rsid w:val="001A6297"/>
    <w:rsid w:val="001B22A1"/>
    <w:rsid w:val="001B3DF3"/>
    <w:rsid w:val="001B4BA4"/>
    <w:rsid w:val="001C2643"/>
    <w:rsid w:val="001C46FA"/>
    <w:rsid w:val="001C5CB7"/>
    <w:rsid w:val="001C63DB"/>
    <w:rsid w:val="001C77D9"/>
    <w:rsid w:val="001D1780"/>
    <w:rsid w:val="001D7A6A"/>
    <w:rsid w:val="001D7B99"/>
    <w:rsid w:val="001E0924"/>
    <w:rsid w:val="001E21DC"/>
    <w:rsid w:val="001E2666"/>
    <w:rsid w:val="001E4559"/>
    <w:rsid w:val="001E7A6A"/>
    <w:rsid w:val="001F4813"/>
    <w:rsid w:val="001F7939"/>
    <w:rsid w:val="001F7D7F"/>
    <w:rsid w:val="0020706E"/>
    <w:rsid w:val="00210375"/>
    <w:rsid w:val="00210D45"/>
    <w:rsid w:val="00214F82"/>
    <w:rsid w:val="00217E9B"/>
    <w:rsid w:val="00217FD9"/>
    <w:rsid w:val="002212FA"/>
    <w:rsid w:val="002215F8"/>
    <w:rsid w:val="00223FEF"/>
    <w:rsid w:val="00227117"/>
    <w:rsid w:val="00241082"/>
    <w:rsid w:val="002428D6"/>
    <w:rsid w:val="00243E62"/>
    <w:rsid w:val="00247A6C"/>
    <w:rsid w:val="002509CE"/>
    <w:rsid w:val="00254383"/>
    <w:rsid w:val="00263CB8"/>
    <w:rsid w:val="00265570"/>
    <w:rsid w:val="00271B10"/>
    <w:rsid w:val="00271DFB"/>
    <w:rsid w:val="00273106"/>
    <w:rsid w:val="0027365C"/>
    <w:rsid w:val="00275CAC"/>
    <w:rsid w:val="0027638D"/>
    <w:rsid w:val="002846FB"/>
    <w:rsid w:val="00285A2F"/>
    <w:rsid w:val="0028664E"/>
    <w:rsid w:val="00292ADF"/>
    <w:rsid w:val="00292B29"/>
    <w:rsid w:val="00292D25"/>
    <w:rsid w:val="002A0C77"/>
    <w:rsid w:val="002A0D26"/>
    <w:rsid w:val="002A1AB3"/>
    <w:rsid w:val="002A1AC0"/>
    <w:rsid w:val="002A2401"/>
    <w:rsid w:val="002A357E"/>
    <w:rsid w:val="002B3817"/>
    <w:rsid w:val="002B640C"/>
    <w:rsid w:val="002B6A89"/>
    <w:rsid w:val="002C0041"/>
    <w:rsid w:val="002C1865"/>
    <w:rsid w:val="002C4482"/>
    <w:rsid w:val="002D2843"/>
    <w:rsid w:val="002D5520"/>
    <w:rsid w:val="002D7EE4"/>
    <w:rsid w:val="002E33BC"/>
    <w:rsid w:val="002E35B5"/>
    <w:rsid w:val="002E49FD"/>
    <w:rsid w:val="002F30C9"/>
    <w:rsid w:val="002F4099"/>
    <w:rsid w:val="002F786A"/>
    <w:rsid w:val="002F7B34"/>
    <w:rsid w:val="003020A9"/>
    <w:rsid w:val="003052FF"/>
    <w:rsid w:val="003110E3"/>
    <w:rsid w:val="00312716"/>
    <w:rsid w:val="00315A4C"/>
    <w:rsid w:val="0032687B"/>
    <w:rsid w:val="00333A2A"/>
    <w:rsid w:val="00334260"/>
    <w:rsid w:val="00337C4C"/>
    <w:rsid w:val="00341D75"/>
    <w:rsid w:val="003438D6"/>
    <w:rsid w:val="00343D4F"/>
    <w:rsid w:val="003467C1"/>
    <w:rsid w:val="00353310"/>
    <w:rsid w:val="00355466"/>
    <w:rsid w:val="00355A42"/>
    <w:rsid w:val="00362104"/>
    <w:rsid w:val="003665FE"/>
    <w:rsid w:val="00366BBD"/>
    <w:rsid w:val="00370A6D"/>
    <w:rsid w:val="00371A59"/>
    <w:rsid w:val="00373AEF"/>
    <w:rsid w:val="003741AA"/>
    <w:rsid w:val="003765AD"/>
    <w:rsid w:val="00377CEB"/>
    <w:rsid w:val="003809DD"/>
    <w:rsid w:val="00386EE0"/>
    <w:rsid w:val="00387450"/>
    <w:rsid w:val="003911B9"/>
    <w:rsid w:val="00391594"/>
    <w:rsid w:val="0039171B"/>
    <w:rsid w:val="00391CAF"/>
    <w:rsid w:val="003928E6"/>
    <w:rsid w:val="00393CFF"/>
    <w:rsid w:val="003944E7"/>
    <w:rsid w:val="0039578D"/>
    <w:rsid w:val="003A0EEC"/>
    <w:rsid w:val="003A1679"/>
    <w:rsid w:val="003B15B3"/>
    <w:rsid w:val="003B1FC6"/>
    <w:rsid w:val="003B372C"/>
    <w:rsid w:val="003B45AB"/>
    <w:rsid w:val="003C0405"/>
    <w:rsid w:val="003C14DA"/>
    <w:rsid w:val="003C2B19"/>
    <w:rsid w:val="003C4AA1"/>
    <w:rsid w:val="003C7552"/>
    <w:rsid w:val="003C7562"/>
    <w:rsid w:val="003D0340"/>
    <w:rsid w:val="003D1087"/>
    <w:rsid w:val="003D3A9A"/>
    <w:rsid w:val="003E30FF"/>
    <w:rsid w:val="003E36CE"/>
    <w:rsid w:val="003F29C4"/>
    <w:rsid w:val="003F2BC1"/>
    <w:rsid w:val="003F4278"/>
    <w:rsid w:val="003F5B71"/>
    <w:rsid w:val="003F71CD"/>
    <w:rsid w:val="00406F43"/>
    <w:rsid w:val="004106D5"/>
    <w:rsid w:val="00416CFE"/>
    <w:rsid w:val="0042114A"/>
    <w:rsid w:val="00421F0A"/>
    <w:rsid w:val="00421FB6"/>
    <w:rsid w:val="00422A1C"/>
    <w:rsid w:val="004245DF"/>
    <w:rsid w:val="004249B2"/>
    <w:rsid w:val="00424CD7"/>
    <w:rsid w:val="00426543"/>
    <w:rsid w:val="004340B2"/>
    <w:rsid w:val="00434640"/>
    <w:rsid w:val="00436CBE"/>
    <w:rsid w:val="00437A6C"/>
    <w:rsid w:val="00442568"/>
    <w:rsid w:val="00444AE8"/>
    <w:rsid w:val="004474B7"/>
    <w:rsid w:val="0045013C"/>
    <w:rsid w:val="004541AC"/>
    <w:rsid w:val="00454929"/>
    <w:rsid w:val="004553E6"/>
    <w:rsid w:val="00464845"/>
    <w:rsid w:val="00464881"/>
    <w:rsid w:val="00470377"/>
    <w:rsid w:val="00472876"/>
    <w:rsid w:val="00473E96"/>
    <w:rsid w:val="00476BD8"/>
    <w:rsid w:val="0047780A"/>
    <w:rsid w:val="004857E2"/>
    <w:rsid w:val="00490154"/>
    <w:rsid w:val="004964EC"/>
    <w:rsid w:val="004A1854"/>
    <w:rsid w:val="004A1960"/>
    <w:rsid w:val="004A3D91"/>
    <w:rsid w:val="004A537B"/>
    <w:rsid w:val="004A6D60"/>
    <w:rsid w:val="004B31B5"/>
    <w:rsid w:val="004B545B"/>
    <w:rsid w:val="004C160A"/>
    <w:rsid w:val="004C3072"/>
    <w:rsid w:val="004C4C22"/>
    <w:rsid w:val="004C5199"/>
    <w:rsid w:val="004D0906"/>
    <w:rsid w:val="004D437E"/>
    <w:rsid w:val="004D4828"/>
    <w:rsid w:val="004E432D"/>
    <w:rsid w:val="004E59E2"/>
    <w:rsid w:val="004F225C"/>
    <w:rsid w:val="004F2D28"/>
    <w:rsid w:val="004F323C"/>
    <w:rsid w:val="004F52FC"/>
    <w:rsid w:val="004F59D7"/>
    <w:rsid w:val="005017FD"/>
    <w:rsid w:val="005045A9"/>
    <w:rsid w:val="00511925"/>
    <w:rsid w:val="005123C0"/>
    <w:rsid w:val="005156F6"/>
    <w:rsid w:val="00520C11"/>
    <w:rsid w:val="005230C4"/>
    <w:rsid w:val="00525836"/>
    <w:rsid w:val="005263BA"/>
    <w:rsid w:val="0053445D"/>
    <w:rsid w:val="00536288"/>
    <w:rsid w:val="00536DEE"/>
    <w:rsid w:val="00541870"/>
    <w:rsid w:val="00545D6C"/>
    <w:rsid w:val="00550D4A"/>
    <w:rsid w:val="005531F9"/>
    <w:rsid w:val="00553D14"/>
    <w:rsid w:val="005563B1"/>
    <w:rsid w:val="00556AD1"/>
    <w:rsid w:val="00557C4E"/>
    <w:rsid w:val="00562A84"/>
    <w:rsid w:val="005630D2"/>
    <w:rsid w:val="00565343"/>
    <w:rsid w:val="00567A8A"/>
    <w:rsid w:val="00570B83"/>
    <w:rsid w:val="005772D9"/>
    <w:rsid w:val="0058526F"/>
    <w:rsid w:val="00593D5D"/>
    <w:rsid w:val="005966E8"/>
    <w:rsid w:val="005A4995"/>
    <w:rsid w:val="005A4B83"/>
    <w:rsid w:val="005A70C1"/>
    <w:rsid w:val="005B0C90"/>
    <w:rsid w:val="005B2A5F"/>
    <w:rsid w:val="005B3D3E"/>
    <w:rsid w:val="005C0000"/>
    <w:rsid w:val="005C1FD3"/>
    <w:rsid w:val="005C2F8D"/>
    <w:rsid w:val="005C49A2"/>
    <w:rsid w:val="005C6433"/>
    <w:rsid w:val="005C6D8C"/>
    <w:rsid w:val="005F37F4"/>
    <w:rsid w:val="00600252"/>
    <w:rsid w:val="00605C6B"/>
    <w:rsid w:val="0061121B"/>
    <w:rsid w:val="0061463D"/>
    <w:rsid w:val="00615BF7"/>
    <w:rsid w:val="006247B6"/>
    <w:rsid w:val="006258B1"/>
    <w:rsid w:val="00626818"/>
    <w:rsid w:val="00626A6D"/>
    <w:rsid w:val="0062734D"/>
    <w:rsid w:val="00631690"/>
    <w:rsid w:val="00631E23"/>
    <w:rsid w:val="00632B7C"/>
    <w:rsid w:val="00632F8D"/>
    <w:rsid w:val="006419EF"/>
    <w:rsid w:val="0064446C"/>
    <w:rsid w:val="00644EDD"/>
    <w:rsid w:val="006463CA"/>
    <w:rsid w:val="00650453"/>
    <w:rsid w:val="006519D0"/>
    <w:rsid w:val="0065212A"/>
    <w:rsid w:val="0065688B"/>
    <w:rsid w:val="006570FD"/>
    <w:rsid w:val="00660B5E"/>
    <w:rsid w:val="00666954"/>
    <w:rsid w:val="00667E4D"/>
    <w:rsid w:val="00667EC0"/>
    <w:rsid w:val="006729FD"/>
    <w:rsid w:val="00673E95"/>
    <w:rsid w:val="00680830"/>
    <w:rsid w:val="00681026"/>
    <w:rsid w:val="0068616A"/>
    <w:rsid w:val="006915E9"/>
    <w:rsid w:val="0069178C"/>
    <w:rsid w:val="00691CF6"/>
    <w:rsid w:val="00692534"/>
    <w:rsid w:val="006A51FD"/>
    <w:rsid w:val="006B2E9C"/>
    <w:rsid w:val="006B44AD"/>
    <w:rsid w:val="006C0DFF"/>
    <w:rsid w:val="006C2098"/>
    <w:rsid w:val="006C36CF"/>
    <w:rsid w:val="006C4809"/>
    <w:rsid w:val="006C590C"/>
    <w:rsid w:val="006D0C3E"/>
    <w:rsid w:val="006D0FBA"/>
    <w:rsid w:val="006D39F5"/>
    <w:rsid w:val="006D4209"/>
    <w:rsid w:val="006D5130"/>
    <w:rsid w:val="006D53C2"/>
    <w:rsid w:val="006E35DA"/>
    <w:rsid w:val="006E416D"/>
    <w:rsid w:val="006E43AE"/>
    <w:rsid w:val="006E4530"/>
    <w:rsid w:val="006E6E0E"/>
    <w:rsid w:val="006E7241"/>
    <w:rsid w:val="006F11BA"/>
    <w:rsid w:val="006F4CF4"/>
    <w:rsid w:val="006F5117"/>
    <w:rsid w:val="0070419D"/>
    <w:rsid w:val="00707D97"/>
    <w:rsid w:val="00717AA4"/>
    <w:rsid w:val="00727365"/>
    <w:rsid w:val="00733659"/>
    <w:rsid w:val="0073390B"/>
    <w:rsid w:val="007364D1"/>
    <w:rsid w:val="0074087D"/>
    <w:rsid w:val="007417FA"/>
    <w:rsid w:val="007419B0"/>
    <w:rsid w:val="00743A13"/>
    <w:rsid w:val="00745CBB"/>
    <w:rsid w:val="00747708"/>
    <w:rsid w:val="00750357"/>
    <w:rsid w:val="00750381"/>
    <w:rsid w:val="0076001B"/>
    <w:rsid w:val="00763517"/>
    <w:rsid w:val="00771228"/>
    <w:rsid w:val="0077555B"/>
    <w:rsid w:val="007811E2"/>
    <w:rsid w:val="00784121"/>
    <w:rsid w:val="0078571C"/>
    <w:rsid w:val="00786457"/>
    <w:rsid w:val="00791479"/>
    <w:rsid w:val="00794647"/>
    <w:rsid w:val="00795A50"/>
    <w:rsid w:val="00795AC5"/>
    <w:rsid w:val="0079740D"/>
    <w:rsid w:val="0079747E"/>
    <w:rsid w:val="007A2198"/>
    <w:rsid w:val="007A25C2"/>
    <w:rsid w:val="007A4BC5"/>
    <w:rsid w:val="007B4B0F"/>
    <w:rsid w:val="007B5B57"/>
    <w:rsid w:val="007B7658"/>
    <w:rsid w:val="007B7CCF"/>
    <w:rsid w:val="007B7F94"/>
    <w:rsid w:val="007C25B0"/>
    <w:rsid w:val="007C5226"/>
    <w:rsid w:val="007C6787"/>
    <w:rsid w:val="007D08BE"/>
    <w:rsid w:val="007D3476"/>
    <w:rsid w:val="007D460E"/>
    <w:rsid w:val="007D49A8"/>
    <w:rsid w:val="007D4A84"/>
    <w:rsid w:val="007D675A"/>
    <w:rsid w:val="007E0B58"/>
    <w:rsid w:val="007E3010"/>
    <w:rsid w:val="007E357E"/>
    <w:rsid w:val="007E454E"/>
    <w:rsid w:val="007E49BB"/>
    <w:rsid w:val="007E4AC7"/>
    <w:rsid w:val="007E5CD5"/>
    <w:rsid w:val="007F25BD"/>
    <w:rsid w:val="007F571D"/>
    <w:rsid w:val="007F6AED"/>
    <w:rsid w:val="00801998"/>
    <w:rsid w:val="00804FE4"/>
    <w:rsid w:val="008072C8"/>
    <w:rsid w:val="00813CD0"/>
    <w:rsid w:val="00813D74"/>
    <w:rsid w:val="00815925"/>
    <w:rsid w:val="00816569"/>
    <w:rsid w:val="00820665"/>
    <w:rsid w:val="008258E8"/>
    <w:rsid w:val="00830BCA"/>
    <w:rsid w:val="0083114E"/>
    <w:rsid w:val="008320CE"/>
    <w:rsid w:val="00832E92"/>
    <w:rsid w:val="008339E4"/>
    <w:rsid w:val="008352F3"/>
    <w:rsid w:val="008356AE"/>
    <w:rsid w:val="00835B43"/>
    <w:rsid w:val="008405CA"/>
    <w:rsid w:val="00841088"/>
    <w:rsid w:val="00850F9C"/>
    <w:rsid w:val="00852C9F"/>
    <w:rsid w:val="008628E1"/>
    <w:rsid w:val="0086452A"/>
    <w:rsid w:val="00870E02"/>
    <w:rsid w:val="0088437C"/>
    <w:rsid w:val="0088656A"/>
    <w:rsid w:val="00887453"/>
    <w:rsid w:val="00893264"/>
    <w:rsid w:val="00895A21"/>
    <w:rsid w:val="00896676"/>
    <w:rsid w:val="008A131B"/>
    <w:rsid w:val="008A166B"/>
    <w:rsid w:val="008A34AB"/>
    <w:rsid w:val="008A521A"/>
    <w:rsid w:val="008A60C4"/>
    <w:rsid w:val="008A6297"/>
    <w:rsid w:val="008B3AA3"/>
    <w:rsid w:val="008B658C"/>
    <w:rsid w:val="008C20DB"/>
    <w:rsid w:val="008C27F2"/>
    <w:rsid w:val="008C40CE"/>
    <w:rsid w:val="008D00F8"/>
    <w:rsid w:val="008D1C12"/>
    <w:rsid w:val="008D2057"/>
    <w:rsid w:val="008D3E63"/>
    <w:rsid w:val="008D5BD6"/>
    <w:rsid w:val="008E0A46"/>
    <w:rsid w:val="008E1144"/>
    <w:rsid w:val="008E4ECF"/>
    <w:rsid w:val="008F09D5"/>
    <w:rsid w:val="008F46DC"/>
    <w:rsid w:val="008F5EB4"/>
    <w:rsid w:val="008F672F"/>
    <w:rsid w:val="0090519C"/>
    <w:rsid w:val="009063EF"/>
    <w:rsid w:val="00912914"/>
    <w:rsid w:val="00913AB2"/>
    <w:rsid w:val="00916358"/>
    <w:rsid w:val="00917C0C"/>
    <w:rsid w:val="009210DD"/>
    <w:rsid w:val="00921A4A"/>
    <w:rsid w:val="0092789F"/>
    <w:rsid w:val="0093069B"/>
    <w:rsid w:val="009308F0"/>
    <w:rsid w:val="00933903"/>
    <w:rsid w:val="00933CA6"/>
    <w:rsid w:val="00937D28"/>
    <w:rsid w:val="00937E78"/>
    <w:rsid w:val="00943BFF"/>
    <w:rsid w:val="0094450A"/>
    <w:rsid w:val="009455AB"/>
    <w:rsid w:val="00953A04"/>
    <w:rsid w:val="00964941"/>
    <w:rsid w:val="00966F2B"/>
    <w:rsid w:val="009705A9"/>
    <w:rsid w:val="00973693"/>
    <w:rsid w:val="009740CA"/>
    <w:rsid w:val="009748F0"/>
    <w:rsid w:val="009754A4"/>
    <w:rsid w:val="009833F1"/>
    <w:rsid w:val="009835DA"/>
    <w:rsid w:val="009903F4"/>
    <w:rsid w:val="00991CD6"/>
    <w:rsid w:val="00995AA1"/>
    <w:rsid w:val="009A1AB5"/>
    <w:rsid w:val="009A2B42"/>
    <w:rsid w:val="009A3ECE"/>
    <w:rsid w:val="009A64EF"/>
    <w:rsid w:val="009B1A5D"/>
    <w:rsid w:val="009B2E31"/>
    <w:rsid w:val="009D0861"/>
    <w:rsid w:val="009D0A12"/>
    <w:rsid w:val="009D4FDF"/>
    <w:rsid w:val="009D5017"/>
    <w:rsid w:val="009D669F"/>
    <w:rsid w:val="009E73B6"/>
    <w:rsid w:val="009E7A02"/>
    <w:rsid w:val="009F2BBB"/>
    <w:rsid w:val="009F5F4C"/>
    <w:rsid w:val="009F6243"/>
    <w:rsid w:val="009F7855"/>
    <w:rsid w:val="00A00871"/>
    <w:rsid w:val="00A03287"/>
    <w:rsid w:val="00A04B7D"/>
    <w:rsid w:val="00A059E1"/>
    <w:rsid w:val="00A06A3C"/>
    <w:rsid w:val="00A07893"/>
    <w:rsid w:val="00A14936"/>
    <w:rsid w:val="00A150FB"/>
    <w:rsid w:val="00A203CF"/>
    <w:rsid w:val="00A2180A"/>
    <w:rsid w:val="00A21F7E"/>
    <w:rsid w:val="00A31C0A"/>
    <w:rsid w:val="00A4042D"/>
    <w:rsid w:val="00A43F8D"/>
    <w:rsid w:val="00A4582E"/>
    <w:rsid w:val="00A50043"/>
    <w:rsid w:val="00A50558"/>
    <w:rsid w:val="00A51CF8"/>
    <w:rsid w:val="00A56EBD"/>
    <w:rsid w:val="00A62699"/>
    <w:rsid w:val="00A6404C"/>
    <w:rsid w:val="00A66400"/>
    <w:rsid w:val="00A7389E"/>
    <w:rsid w:val="00A761E7"/>
    <w:rsid w:val="00A80A94"/>
    <w:rsid w:val="00A85481"/>
    <w:rsid w:val="00A85B6D"/>
    <w:rsid w:val="00A8624D"/>
    <w:rsid w:val="00A93EF3"/>
    <w:rsid w:val="00A9471F"/>
    <w:rsid w:val="00AA014E"/>
    <w:rsid w:val="00AA03EB"/>
    <w:rsid w:val="00AA0C9B"/>
    <w:rsid w:val="00AA51A7"/>
    <w:rsid w:val="00AA5FE4"/>
    <w:rsid w:val="00AB2296"/>
    <w:rsid w:val="00AB34B8"/>
    <w:rsid w:val="00AB5D5E"/>
    <w:rsid w:val="00AC5D6E"/>
    <w:rsid w:val="00AC64CB"/>
    <w:rsid w:val="00AC6CF3"/>
    <w:rsid w:val="00AD22BF"/>
    <w:rsid w:val="00AD44A2"/>
    <w:rsid w:val="00AD4B8E"/>
    <w:rsid w:val="00AE5E86"/>
    <w:rsid w:val="00AE62DF"/>
    <w:rsid w:val="00AF38BB"/>
    <w:rsid w:val="00AF462B"/>
    <w:rsid w:val="00AF5950"/>
    <w:rsid w:val="00B01D06"/>
    <w:rsid w:val="00B03452"/>
    <w:rsid w:val="00B0472F"/>
    <w:rsid w:val="00B047AB"/>
    <w:rsid w:val="00B06269"/>
    <w:rsid w:val="00B10EBD"/>
    <w:rsid w:val="00B1186D"/>
    <w:rsid w:val="00B11FDD"/>
    <w:rsid w:val="00B1294F"/>
    <w:rsid w:val="00B156F6"/>
    <w:rsid w:val="00B17BB4"/>
    <w:rsid w:val="00B20C8D"/>
    <w:rsid w:val="00B216DB"/>
    <w:rsid w:val="00B23B6B"/>
    <w:rsid w:val="00B23F24"/>
    <w:rsid w:val="00B31ADA"/>
    <w:rsid w:val="00B33125"/>
    <w:rsid w:val="00B35227"/>
    <w:rsid w:val="00B3771F"/>
    <w:rsid w:val="00B40450"/>
    <w:rsid w:val="00B40823"/>
    <w:rsid w:val="00B4447F"/>
    <w:rsid w:val="00B44693"/>
    <w:rsid w:val="00B45D05"/>
    <w:rsid w:val="00B4631F"/>
    <w:rsid w:val="00B47CDB"/>
    <w:rsid w:val="00B52C2E"/>
    <w:rsid w:val="00B53B1A"/>
    <w:rsid w:val="00B54165"/>
    <w:rsid w:val="00B60B24"/>
    <w:rsid w:val="00B642C5"/>
    <w:rsid w:val="00B76174"/>
    <w:rsid w:val="00B823DE"/>
    <w:rsid w:val="00B82E39"/>
    <w:rsid w:val="00B85449"/>
    <w:rsid w:val="00B855A5"/>
    <w:rsid w:val="00B87190"/>
    <w:rsid w:val="00B93BD9"/>
    <w:rsid w:val="00B95D01"/>
    <w:rsid w:val="00BA74D0"/>
    <w:rsid w:val="00BA7B41"/>
    <w:rsid w:val="00BB2876"/>
    <w:rsid w:val="00BB354B"/>
    <w:rsid w:val="00BB649B"/>
    <w:rsid w:val="00BC011B"/>
    <w:rsid w:val="00BC1865"/>
    <w:rsid w:val="00BC26A5"/>
    <w:rsid w:val="00BC52EF"/>
    <w:rsid w:val="00BC54D0"/>
    <w:rsid w:val="00BD0E4C"/>
    <w:rsid w:val="00BD224E"/>
    <w:rsid w:val="00BD4F45"/>
    <w:rsid w:val="00BD76A7"/>
    <w:rsid w:val="00BE1031"/>
    <w:rsid w:val="00BE1D29"/>
    <w:rsid w:val="00BE653B"/>
    <w:rsid w:val="00BE7CE9"/>
    <w:rsid w:val="00BF3F49"/>
    <w:rsid w:val="00BF4CA3"/>
    <w:rsid w:val="00BF6EDF"/>
    <w:rsid w:val="00C06FAF"/>
    <w:rsid w:val="00C244EA"/>
    <w:rsid w:val="00C37C61"/>
    <w:rsid w:val="00C40239"/>
    <w:rsid w:val="00C42387"/>
    <w:rsid w:val="00C44B47"/>
    <w:rsid w:val="00C50094"/>
    <w:rsid w:val="00C54117"/>
    <w:rsid w:val="00C637DF"/>
    <w:rsid w:val="00C70BCF"/>
    <w:rsid w:val="00C7280C"/>
    <w:rsid w:val="00C736DE"/>
    <w:rsid w:val="00C74799"/>
    <w:rsid w:val="00C80424"/>
    <w:rsid w:val="00C8130A"/>
    <w:rsid w:val="00C826B9"/>
    <w:rsid w:val="00C84C2B"/>
    <w:rsid w:val="00C8579B"/>
    <w:rsid w:val="00C86E4F"/>
    <w:rsid w:val="00C9207D"/>
    <w:rsid w:val="00C970F8"/>
    <w:rsid w:val="00CA7A9F"/>
    <w:rsid w:val="00CB2D24"/>
    <w:rsid w:val="00CB3D54"/>
    <w:rsid w:val="00CB49A3"/>
    <w:rsid w:val="00CB49D5"/>
    <w:rsid w:val="00CB58E2"/>
    <w:rsid w:val="00CB6611"/>
    <w:rsid w:val="00CC30BC"/>
    <w:rsid w:val="00CC6538"/>
    <w:rsid w:val="00CD125B"/>
    <w:rsid w:val="00CD219B"/>
    <w:rsid w:val="00CD38B3"/>
    <w:rsid w:val="00CD57F6"/>
    <w:rsid w:val="00CE6BC6"/>
    <w:rsid w:val="00CF1E9F"/>
    <w:rsid w:val="00CF2EDA"/>
    <w:rsid w:val="00CF3E1C"/>
    <w:rsid w:val="00CF3F07"/>
    <w:rsid w:val="00CF6DA5"/>
    <w:rsid w:val="00D00238"/>
    <w:rsid w:val="00D00B8C"/>
    <w:rsid w:val="00D018A5"/>
    <w:rsid w:val="00D059FC"/>
    <w:rsid w:val="00D06A32"/>
    <w:rsid w:val="00D115DA"/>
    <w:rsid w:val="00D11E87"/>
    <w:rsid w:val="00D20AB4"/>
    <w:rsid w:val="00D20D0C"/>
    <w:rsid w:val="00D254D9"/>
    <w:rsid w:val="00D271C1"/>
    <w:rsid w:val="00D276CB"/>
    <w:rsid w:val="00D326BA"/>
    <w:rsid w:val="00D44731"/>
    <w:rsid w:val="00D45F0A"/>
    <w:rsid w:val="00D47851"/>
    <w:rsid w:val="00D508DF"/>
    <w:rsid w:val="00D57DFD"/>
    <w:rsid w:val="00D60471"/>
    <w:rsid w:val="00D60663"/>
    <w:rsid w:val="00D6277C"/>
    <w:rsid w:val="00D62D27"/>
    <w:rsid w:val="00D649CE"/>
    <w:rsid w:val="00D7227A"/>
    <w:rsid w:val="00D77354"/>
    <w:rsid w:val="00D77ED2"/>
    <w:rsid w:val="00D86850"/>
    <w:rsid w:val="00D87FF7"/>
    <w:rsid w:val="00D91FE1"/>
    <w:rsid w:val="00D92E9B"/>
    <w:rsid w:val="00D9602C"/>
    <w:rsid w:val="00D964F3"/>
    <w:rsid w:val="00DA20A4"/>
    <w:rsid w:val="00DA221D"/>
    <w:rsid w:val="00DA3DED"/>
    <w:rsid w:val="00DA660F"/>
    <w:rsid w:val="00DA7758"/>
    <w:rsid w:val="00DB0F30"/>
    <w:rsid w:val="00DB4EC9"/>
    <w:rsid w:val="00DB6A2E"/>
    <w:rsid w:val="00DB6F58"/>
    <w:rsid w:val="00DC2BC5"/>
    <w:rsid w:val="00DC6F80"/>
    <w:rsid w:val="00DC7B9E"/>
    <w:rsid w:val="00DD042C"/>
    <w:rsid w:val="00DD3D30"/>
    <w:rsid w:val="00DD5405"/>
    <w:rsid w:val="00DE11EB"/>
    <w:rsid w:val="00DE461B"/>
    <w:rsid w:val="00DF040E"/>
    <w:rsid w:val="00DF0AB6"/>
    <w:rsid w:val="00DF1D71"/>
    <w:rsid w:val="00DF32FC"/>
    <w:rsid w:val="00DF3F00"/>
    <w:rsid w:val="00DF4B9B"/>
    <w:rsid w:val="00E00A93"/>
    <w:rsid w:val="00E02F01"/>
    <w:rsid w:val="00E03392"/>
    <w:rsid w:val="00E05AFC"/>
    <w:rsid w:val="00E07FE0"/>
    <w:rsid w:val="00E16668"/>
    <w:rsid w:val="00E16D90"/>
    <w:rsid w:val="00E258C3"/>
    <w:rsid w:val="00E33423"/>
    <w:rsid w:val="00E36CCB"/>
    <w:rsid w:val="00E42EA6"/>
    <w:rsid w:val="00E445D2"/>
    <w:rsid w:val="00E53091"/>
    <w:rsid w:val="00E531E2"/>
    <w:rsid w:val="00E53F12"/>
    <w:rsid w:val="00E560AD"/>
    <w:rsid w:val="00E60031"/>
    <w:rsid w:val="00E618B8"/>
    <w:rsid w:val="00E62226"/>
    <w:rsid w:val="00E64681"/>
    <w:rsid w:val="00E668DB"/>
    <w:rsid w:val="00E7033B"/>
    <w:rsid w:val="00E7283F"/>
    <w:rsid w:val="00E738F7"/>
    <w:rsid w:val="00E7448E"/>
    <w:rsid w:val="00E750CF"/>
    <w:rsid w:val="00E7611A"/>
    <w:rsid w:val="00E80220"/>
    <w:rsid w:val="00E82AE1"/>
    <w:rsid w:val="00E86E9D"/>
    <w:rsid w:val="00E934F4"/>
    <w:rsid w:val="00E97FD5"/>
    <w:rsid w:val="00EB00C8"/>
    <w:rsid w:val="00EB579D"/>
    <w:rsid w:val="00EB6C10"/>
    <w:rsid w:val="00EC0DB5"/>
    <w:rsid w:val="00EC105C"/>
    <w:rsid w:val="00EC2AE5"/>
    <w:rsid w:val="00EC71EA"/>
    <w:rsid w:val="00ED2FFD"/>
    <w:rsid w:val="00EE2F22"/>
    <w:rsid w:val="00EE3186"/>
    <w:rsid w:val="00EE60AB"/>
    <w:rsid w:val="00EE6241"/>
    <w:rsid w:val="00EE62A7"/>
    <w:rsid w:val="00EF131C"/>
    <w:rsid w:val="00EF6E25"/>
    <w:rsid w:val="00F01856"/>
    <w:rsid w:val="00F01861"/>
    <w:rsid w:val="00F01E9A"/>
    <w:rsid w:val="00F03DE4"/>
    <w:rsid w:val="00F04BEF"/>
    <w:rsid w:val="00F06EE7"/>
    <w:rsid w:val="00F0717F"/>
    <w:rsid w:val="00F11EC2"/>
    <w:rsid w:val="00F17445"/>
    <w:rsid w:val="00F176C9"/>
    <w:rsid w:val="00F25675"/>
    <w:rsid w:val="00F260C2"/>
    <w:rsid w:val="00F408DB"/>
    <w:rsid w:val="00F4144E"/>
    <w:rsid w:val="00F42707"/>
    <w:rsid w:val="00F82F8A"/>
    <w:rsid w:val="00F849B4"/>
    <w:rsid w:val="00F92734"/>
    <w:rsid w:val="00F9375B"/>
    <w:rsid w:val="00F96055"/>
    <w:rsid w:val="00FA1712"/>
    <w:rsid w:val="00FA18A5"/>
    <w:rsid w:val="00FA5DFF"/>
    <w:rsid w:val="00FB0024"/>
    <w:rsid w:val="00FB0CC7"/>
    <w:rsid w:val="00FB3EFF"/>
    <w:rsid w:val="00FB479A"/>
    <w:rsid w:val="00FB4B63"/>
    <w:rsid w:val="00FC2654"/>
    <w:rsid w:val="00FC6F16"/>
    <w:rsid w:val="00FD01BF"/>
    <w:rsid w:val="00FD144B"/>
    <w:rsid w:val="00FD30DB"/>
    <w:rsid w:val="00FD35D9"/>
    <w:rsid w:val="00FD37AE"/>
    <w:rsid w:val="00FE108F"/>
    <w:rsid w:val="00FE5BD0"/>
    <w:rsid w:val="00FE7944"/>
    <w:rsid w:val="00FF0B04"/>
    <w:rsid w:val="00FF1640"/>
    <w:rsid w:val="00FF1C97"/>
    <w:rsid w:val="00FF3385"/>
    <w:rsid w:val="00FF4BD7"/>
    <w:rsid w:val="00FF6DF2"/>
    <w:rsid w:val="01516927"/>
    <w:rsid w:val="04B9135A"/>
    <w:rsid w:val="05A13B56"/>
    <w:rsid w:val="0E9A112E"/>
    <w:rsid w:val="11A71117"/>
    <w:rsid w:val="1BB0110B"/>
    <w:rsid w:val="1E9D1C0D"/>
    <w:rsid w:val="215F6D34"/>
    <w:rsid w:val="22E74EC2"/>
    <w:rsid w:val="26225E41"/>
    <w:rsid w:val="26780412"/>
    <w:rsid w:val="268B2ED8"/>
    <w:rsid w:val="28175483"/>
    <w:rsid w:val="28D177B8"/>
    <w:rsid w:val="2AA72102"/>
    <w:rsid w:val="2C3F0EDD"/>
    <w:rsid w:val="2C8830ED"/>
    <w:rsid w:val="2CC66F08"/>
    <w:rsid w:val="2E203AC9"/>
    <w:rsid w:val="2ECC14BC"/>
    <w:rsid w:val="2EFA0F06"/>
    <w:rsid w:val="30A13F14"/>
    <w:rsid w:val="32E97DF4"/>
    <w:rsid w:val="343C0E80"/>
    <w:rsid w:val="387F4C72"/>
    <w:rsid w:val="3A6D30B9"/>
    <w:rsid w:val="461D2325"/>
    <w:rsid w:val="466F1DD0"/>
    <w:rsid w:val="4A4B0BF7"/>
    <w:rsid w:val="4BA05704"/>
    <w:rsid w:val="4C35276B"/>
    <w:rsid w:val="51B5176B"/>
    <w:rsid w:val="54196849"/>
    <w:rsid w:val="55240FE6"/>
    <w:rsid w:val="567E5353"/>
    <w:rsid w:val="577E1BEB"/>
    <w:rsid w:val="587E27DA"/>
    <w:rsid w:val="5FFEA6EF"/>
    <w:rsid w:val="631C3DFA"/>
    <w:rsid w:val="663568D1"/>
    <w:rsid w:val="66B8117E"/>
    <w:rsid w:val="6856247A"/>
    <w:rsid w:val="689D15AD"/>
    <w:rsid w:val="6CFD7F12"/>
    <w:rsid w:val="6F141779"/>
    <w:rsid w:val="70C10C9E"/>
    <w:rsid w:val="71716933"/>
    <w:rsid w:val="781F33D3"/>
    <w:rsid w:val="78B47B29"/>
    <w:rsid w:val="7BD0687A"/>
    <w:rsid w:val="7BF259F2"/>
    <w:rsid w:val="7CA0289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2DCE23B"/>
  <w15:docId w15:val="{248D4CDC-3D03-424A-87DE-0D646B3F9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unhideWhenUsed="1" w:qFormat="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uiPriority="0" w:qFormat="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widowControl w:val="0"/>
      <w:jc w:val="both"/>
    </w:pPr>
    <w:rPr>
      <w:kern w:val="2"/>
      <w:sz w:val="21"/>
      <w:szCs w:val="24"/>
    </w:rPr>
  </w:style>
  <w:style w:type="paragraph" w:styleId="3">
    <w:name w:val="heading 3"/>
    <w:basedOn w:val="a1"/>
    <w:next w:val="a1"/>
    <w:uiPriority w:val="9"/>
    <w:qFormat/>
    <w:pPr>
      <w:widowControl/>
      <w:spacing w:before="100" w:beforeAutospacing="1" w:after="100" w:afterAutospacing="1"/>
      <w:jc w:val="left"/>
      <w:outlineLvl w:val="2"/>
    </w:pPr>
    <w:rPr>
      <w:rFonts w:ascii="宋体" w:hAnsi="宋体" w:cs="宋体"/>
      <w:b/>
      <w:bCs/>
      <w:kern w:val="0"/>
      <w:sz w:val="27"/>
      <w:szCs w:val="27"/>
    </w:rPr>
  </w:style>
  <w:style w:type="paragraph" w:styleId="4">
    <w:name w:val="heading 4"/>
    <w:basedOn w:val="a1"/>
    <w:next w:val="a1"/>
    <w:link w:val="40"/>
    <w:uiPriority w:val="9"/>
    <w:semiHidden/>
    <w:unhideWhenUsed/>
    <w:qFormat/>
    <w:rsid w:val="00DF3F0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Indent"/>
    <w:basedOn w:val="a1"/>
    <w:qFormat/>
    <w:pPr>
      <w:ind w:firstLineChars="200" w:firstLine="420"/>
    </w:pPr>
  </w:style>
  <w:style w:type="paragraph" w:styleId="a6">
    <w:name w:val="annotation text"/>
    <w:basedOn w:val="a1"/>
    <w:link w:val="a7"/>
    <w:uiPriority w:val="99"/>
    <w:unhideWhenUsed/>
    <w:qFormat/>
    <w:pPr>
      <w:jc w:val="left"/>
    </w:pPr>
  </w:style>
  <w:style w:type="paragraph" w:styleId="a8">
    <w:name w:val="Body Text"/>
    <w:basedOn w:val="a1"/>
    <w:qFormat/>
    <w:rPr>
      <w:rFonts w:ascii="Calibri" w:eastAsia="楷体_GB2312" w:hAnsi="Calibri"/>
      <w:sz w:val="28"/>
    </w:rPr>
  </w:style>
  <w:style w:type="paragraph" w:styleId="2">
    <w:name w:val="Body Text Indent 2"/>
    <w:basedOn w:val="a1"/>
    <w:link w:val="20"/>
    <w:qFormat/>
    <w:pPr>
      <w:spacing w:after="120" w:line="480" w:lineRule="auto"/>
      <w:ind w:leftChars="200" w:left="420"/>
    </w:pPr>
  </w:style>
  <w:style w:type="paragraph" w:styleId="a9">
    <w:name w:val="Balloon Text"/>
    <w:basedOn w:val="a1"/>
    <w:link w:val="aa"/>
    <w:uiPriority w:val="99"/>
    <w:semiHidden/>
    <w:unhideWhenUsed/>
    <w:qFormat/>
    <w:rPr>
      <w:sz w:val="18"/>
      <w:szCs w:val="18"/>
    </w:rPr>
  </w:style>
  <w:style w:type="paragraph" w:styleId="ab">
    <w:name w:val="footer"/>
    <w:basedOn w:val="a1"/>
    <w:link w:val="ac"/>
    <w:qFormat/>
    <w:pPr>
      <w:tabs>
        <w:tab w:val="center" w:pos="4153"/>
        <w:tab w:val="right" w:pos="8306"/>
      </w:tabs>
      <w:snapToGrid w:val="0"/>
      <w:jc w:val="left"/>
    </w:pPr>
    <w:rPr>
      <w:sz w:val="18"/>
      <w:szCs w:val="18"/>
    </w:rPr>
  </w:style>
  <w:style w:type="paragraph" w:styleId="ad">
    <w:name w:val="header"/>
    <w:basedOn w:val="a1"/>
    <w:link w:val="ae"/>
    <w:qFormat/>
    <w:pPr>
      <w:pBdr>
        <w:bottom w:val="single" w:sz="6" w:space="1" w:color="auto"/>
      </w:pBdr>
      <w:tabs>
        <w:tab w:val="center" w:pos="4153"/>
        <w:tab w:val="right" w:pos="8306"/>
      </w:tabs>
      <w:snapToGrid w:val="0"/>
      <w:jc w:val="center"/>
    </w:pPr>
    <w:rPr>
      <w:sz w:val="18"/>
      <w:szCs w:val="18"/>
    </w:rPr>
  </w:style>
  <w:style w:type="paragraph" w:styleId="30">
    <w:name w:val="Body Text Indent 3"/>
    <w:basedOn w:val="a1"/>
    <w:link w:val="31"/>
    <w:qFormat/>
    <w:pPr>
      <w:snapToGrid w:val="0"/>
      <w:spacing w:beforeLines="50" w:line="360" w:lineRule="auto"/>
      <w:ind w:firstLine="556"/>
    </w:pPr>
    <w:rPr>
      <w:rFonts w:eastAsia="楷体_GB2312"/>
      <w:color w:val="0000FF"/>
      <w:sz w:val="28"/>
      <w:szCs w:val="20"/>
    </w:rPr>
  </w:style>
  <w:style w:type="paragraph" w:styleId="af">
    <w:name w:val="Normal (Web)"/>
    <w:basedOn w:val="a1"/>
    <w:qFormat/>
    <w:pPr>
      <w:spacing w:beforeAutospacing="1" w:afterAutospacing="1"/>
      <w:jc w:val="left"/>
    </w:pPr>
    <w:rPr>
      <w:kern w:val="0"/>
      <w:sz w:val="24"/>
    </w:rPr>
  </w:style>
  <w:style w:type="paragraph" w:styleId="af0">
    <w:name w:val="annotation subject"/>
    <w:basedOn w:val="a6"/>
    <w:next w:val="a6"/>
    <w:link w:val="af1"/>
    <w:uiPriority w:val="99"/>
    <w:semiHidden/>
    <w:unhideWhenUsed/>
    <w:qFormat/>
    <w:rPr>
      <w:b/>
      <w:bCs/>
    </w:rPr>
  </w:style>
  <w:style w:type="character" w:styleId="af2">
    <w:name w:val="Strong"/>
    <w:basedOn w:val="a2"/>
    <w:uiPriority w:val="22"/>
    <w:qFormat/>
    <w:rPr>
      <w:b/>
    </w:rPr>
  </w:style>
  <w:style w:type="character" w:styleId="af3">
    <w:name w:val="page number"/>
    <w:basedOn w:val="a2"/>
    <w:qFormat/>
  </w:style>
  <w:style w:type="character" w:styleId="af4">
    <w:name w:val="Hyperlink"/>
    <w:basedOn w:val="a2"/>
    <w:uiPriority w:val="99"/>
    <w:unhideWhenUsed/>
    <w:qFormat/>
    <w:rPr>
      <w:color w:val="0000FF"/>
      <w:u w:val="single"/>
    </w:rPr>
  </w:style>
  <w:style w:type="character" w:styleId="af5">
    <w:name w:val="annotation reference"/>
    <w:basedOn w:val="a2"/>
    <w:uiPriority w:val="99"/>
    <w:semiHidden/>
    <w:unhideWhenUsed/>
    <w:qFormat/>
    <w:rPr>
      <w:sz w:val="21"/>
      <w:szCs w:val="21"/>
    </w:rPr>
  </w:style>
  <w:style w:type="paragraph" w:customStyle="1" w:styleId="a">
    <w:name w:val="权项"/>
    <w:basedOn w:val="a1"/>
    <w:qFormat/>
    <w:pPr>
      <w:numPr>
        <w:numId w:val="1"/>
      </w:numPr>
    </w:pPr>
    <w:rPr>
      <w:sz w:val="28"/>
      <w:szCs w:val="32"/>
    </w:rPr>
  </w:style>
  <w:style w:type="character" w:customStyle="1" w:styleId="ae">
    <w:name w:val="页眉 字符"/>
    <w:basedOn w:val="a2"/>
    <w:link w:val="ad"/>
    <w:qFormat/>
    <w:rPr>
      <w:rFonts w:ascii="Times New Roman" w:eastAsia="宋体" w:hAnsi="Times New Roman" w:cs="Times New Roman"/>
      <w:sz w:val="18"/>
      <w:szCs w:val="18"/>
    </w:rPr>
  </w:style>
  <w:style w:type="character" w:customStyle="1" w:styleId="ac">
    <w:name w:val="页脚 字符"/>
    <w:basedOn w:val="a2"/>
    <w:link w:val="ab"/>
    <w:qFormat/>
    <w:rPr>
      <w:rFonts w:ascii="Times New Roman" w:eastAsia="宋体" w:hAnsi="Times New Roman" w:cs="Times New Roman"/>
      <w:sz w:val="18"/>
      <w:szCs w:val="18"/>
    </w:rPr>
  </w:style>
  <w:style w:type="paragraph" w:customStyle="1" w:styleId="af6">
    <w:name w:val="小标题"/>
    <w:basedOn w:val="a1"/>
    <w:qFormat/>
    <w:pPr>
      <w:jc w:val="left"/>
    </w:pPr>
    <w:rPr>
      <w:b/>
      <w:sz w:val="24"/>
    </w:rPr>
  </w:style>
  <w:style w:type="paragraph" w:customStyle="1" w:styleId="a0">
    <w:name w:val="正文段"/>
    <w:basedOn w:val="a1"/>
    <w:qFormat/>
    <w:pPr>
      <w:numPr>
        <w:numId w:val="2"/>
      </w:numPr>
      <w:jc w:val="left"/>
    </w:pPr>
    <w:rPr>
      <w:sz w:val="24"/>
    </w:rPr>
  </w:style>
  <w:style w:type="paragraph" w:customStyle="1" w:styleId="Default">
    <w:name w:val="Default"/>
    <w:qFormat/>
    <w:pPr>
      <w:widowControl w:val="0"/>
      <w:autoSpaceDE w:val="0"/>
      <w:autoSpaceDN w:val="0"/>
      <w:adjustRightInd w:val="0"/>
    </w:pPr>
    <w:rPr>
      <w:rFonts w:ascii="宋体" w:hAnsiTheme="minorHAnsi" w:cs="宋体"/>
      <w:color w:val="000000"/>
      <w:sz w:val="24"/>
      <w:szCs w:val="24"/>
    </w:rPr>
  </w:style>
  <w:style w:type="character" w:customStyle="1" w:styleId="aa">
    <w:name w:val="批注框文本 字符"/>
    <w:basedOn w:val="a2"/>
    <w:link w:val="a9"/>
    <w:uiPriority w:val="99"/>
    <w:semiHidden/>
    <w:qFormat/>
    <w:rPr>
      <w:rFonts w:ascii="Times New Roman" w:eastAsia="宋体" w:hAnsi="Times New Roman" w:cs="Times New Roman"/>
      <w:sz w:val="18"/>
      <w:szCs w:val="18"/>
    </w:rPr>
  </w:style>
  <w:style w:type="character" w:customStyle="1" w:styleId="31">
    <w:name w:val="正文文本缩进 3 字符"/>
    <w:basedOn w:val="a2"/>
    <w:link w:val="30"/>
    <w:qFormat/>
    <w:rPr>
      <w:rFonts w:ascii="Times New Roman" w:eastAsia="楷体_GB2312" w:hAnsi="Times New Roman" w:cs="Times New Roman"/>
      <w:color w:val="0000FF"/>
      <w:sz w:val="28"/>
      <w:szCs w:val="20"/>
    </w:rPr>
  </w:style>
  <w:style w:type="character" w:customStyle="1" w:styleId="20">
    <w:name w:val="正文文本缩进 2 字符"/>
    <w:basedOn w:val="a2"/>
    <w:link w:val="2"/>
    <w:qFormat/>
    <w:rPr>
      <w:rFonts w:ascii="Times New Roman" w:eastAsia="宋体" w:hAnsi="Times New Roman" w:cs="Times New Roman"/>
      <w:szCs w:val="24"/>
    </w:rPr>
  </w:style>
  <w:style w:type="paragraph" w:styleId="af7">
    <w:name w:val="List Paragraph"/>
    <w:basedOn w:val="a1"/>
    <w:uiPriority w:val="34"/>
    <w:qFormat/>
    <w:pPr>
      <w:spacing w:line="400" w:lineRule="exact"/>
      <w:ind w:left="357" w:firstLineChars="200" w:firstLine="420"/>
    </w:pPr>
  </w:style>
  <w:style w:type="character" w:customStyle="1" w:styleId="fontstyle01">
    <w:name w:val="fontstyle01"/>
    <w:qFormat/>
    <w:rPr>
      <w:rFonts w:ascii="Times New Roman" w:hAnsi="Times New Roman" w:cs="Times New Roman" w:hint="default"/>
      <w:color w:val="000000"/>
      <w:sz w:val="24"/>
      <w:szCs w:val="24"/>
    </w:rPr>
  </w:style>
  <w:style w:type="character" w:customStyle="1" w:styleId="fontstyle21">
    <w:name w:val="fontstyle21"/>
    <w:qFormat/>
    <w:rPr>
      <w:rFonts w:ascii="宋体" w:eastAsia="宋体" w:hAnsi="宋体" w:hint="eastAsia"/>
      <w:color w:val="000000"/>
      <w:sz w:val="24"/>
      <w:szCs w:val="24"/>
    </w:rPr>
  </w:style>
  <w:style w:type="paragraph" w:customStyle="1" w:styleId="1">
    <w:name w:val="修订1"/>
    <w:hidden/>
    <w:uiPriority w:val="99"/>
    <w:semiHidden/>
    <w:qFormat/>
    <w:rPr>
      <w:kern w:val="2"/>
      <w:sz w:val="21"/>
      <w:szCs w:val="24"/>
    </w:rPr>
  </w:style>
  <w:style w:type="character" w:customStyle="1" w:styleId="a7">
    <w:name w:val="批注文字 字符"/>
    <w:basedOn w:val="a2"/>
    <w:link w:val="a6"/>
    <w:uiPriority w:val="99"/>
    <w:qFormat/>
    <w:rPr>
      <w:kern w:val="2"/>
      <w:sz w:val="21"/>
      <w:szCs w:val="24"/>
    </w:rPr>
  </w:style>
  <w:style w:type="character" w:customStyle="1" w:styleId="af1">
    <w:name w:val="批注主题 字符"/>
    <w:basedOn w:val="a7"/>
    <w:link w:val="af0"/>
    <w:uiPriority w:val="99"/>
    <w:semiHidden/>
    <w:qFormat/>
    <w:rPr>
      <w:b/>
      <w:bCs/>
      <w:kern w:val="2"/>
      <w:sz w:val="21"/>
      <w:szCs w:val="24"/>
    </w:rPr>
  </w:style>
  <w:style w:type="table" w:styleId="af8">
    <w:name w:val="Table Grid"/>
    <w:basedOn w:val="a3"/>
    <w:uiPriority w:val="39"/>
    <w:qFormat/>
    <w:rsid w:val="0015772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caption"/>
    <w:basedOn w:val="a1"/>
    <w:next w:val="a1"/>
    <w:uiPriority w:val="35"/>
    <w:unhideWhenUsed/>
    <w:qFormat/>
    <w:rsid w:val="00157728"/>
    <w:rPr>
      <w:rFonts w:asciiTheme="majorHAnsi" w:eastAsia="黑体" w:hAnsiTheme="majorHAnsi" w:cstheme="majorBidi"/>
      <w:sz w:val="20"/>
      <w:szCs w:val="20"/>
    </w:rPr>
  </w:style>
  <w:style w:type="paragraph" w:styleId="afa">
    <w:name w:val="Revision"/>
    <w:hidden/>
    <w:uiPriority w:val="99"/>
    <w:semiHidden/>
    <w:rsid w:val="00727365"/>
    <w:rPr>
      <w:kern w:val="2"/>
      <w:sz w:val="21"/>
      <w:szCs w:val="24"/>
    </w:rPr>
  </w:style>
  <w:style w:type="character" w:customStyle="1" w:styleId="40">
    <w:name w:val="标题 4 字符"/>
    <w:basedOn w:val="a2"/>
    <w:link w:val="4"/>
    <w:uiPriority w:val="9"/>
    <w:semiHidden/>
    <w:rsid w:val="00DF3F00"/>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7457172">
      <w:bodyDiv w:val="1"/>
      <w:marLeft w:val="0"/>
      <w:marRight w:val="0"/>
      <w:marTop w:val="0"/>
      <w:marBottom w:val="0"/>
      <w:divBdr>
        <w:top w:val="none" w:sz="0" w:space="0" w:color="auto"/>
        <w:left w:val="none" w:sz="0" w:space="0" w:color="auto"/>
        <w:bottom w:val="none" w:sz="0" w:space="0" w:color="auto"/>
        <w:right w:val="none" w:sz="0" w:space="0" w:color="auto"/>
      </w:divBdr>
    </w:div>
    <w:div w:id="472914780">
      <w:bodyDiv w:val="1"/>
      <w:marLeft w:val="0"/>
      <w:marRight w:val="0"/>
      <w:marTop w:val="0"/>
      <w:marBottom w:val="0"/>
      <w:divBdr>
        <w:top w:val="none" w:sz="0" w:space="0" w:color="auto"/>
        <w:left w:val="none" w:sz="0" w:space="0" w:color="auto"/>
        <w:bottom w:val="none" w:sz="0" w:space="0" w:color="auto"/>
        <w:right w:val="none" w:sz="0" w:space="0" w:color="auto"/>
      </w:divBdr>
    </w:div>
    <w:div w:id="759182959">
      <w:bodyDiv w:val="1"/>
      <w:marLeft w:val="0"/>
      <w:marRight w:val="0"/>
      <w:marTop w:val="0"/>
      <w:marBottom w:val="0"/>
      <w:divBdr>
        <w:top w:val="none" w:sz="0" w:space="0" w:color="auto"/>
        <w:left w:val="none" w:sz="0" w:space="0" w:color="auto"/>
        <w:bottom w:val="none" w:sz="0" w:space="0" w:color="auto"/>
        <w:right w:val="none" w:sz="0" w:space="0" w:color="auto"/>
      </w:divBdr>
    </w:div>
    <w:div w:id="877010899">
      <w:bodyDiv w:val="1"/>
      <w:marLeft w:val="0"/>
      <w:marRight w:val="0"/>
      <w:marTop w:val="0"/>
      <w:marBottom w:val="0"/>
      <w:divBdr>
        <w:top w:val="none" w:sz="0" w:space="0" w:color="auto"/>
        <w:left w:val="none" w:sz="0" w:space="0" w:color="auto"/>
        <w:bottom w:val="none" w:sz="0" w:space="0" w:color="auto"/>
        <w:right w:val="none" w:sz="0" w:space="0" w:color="auto"/>
      </w:divBdr>
    </w:div>
    <w:div w:id="960233916">
      <w:bodyDiv w:val="1"/>
      <w:marLeft w:val="0"/>
      <w:marRight w:val="0"/>
      <w:marTop w:val="0"/>
      <w:marBottom w:val="0"/>
      <w:divBdr>
        <w:top w:val="none" w:sz="0" w:space="0" w:color="auto"/>
        <w:left w:val="none" w:sz="0" w:space="0" w:color="auto"/>
        <w:bottom w:val="none" w:sz="0" w:space="0" w:color="auto"/>
        <w:right w:val="none" w:sz="0" w:space="0" w:color="auto"/>
      </w:divBdr>
    </w:div>
    <w:div w:id="1122961798">
      <w:bodyDiv w:val="1"/>
      <w:marLeft w:val="0"/>
      <w:marRight w:val="0"/>
      <w:marTop w:val="0"/>
      <w:marBottom w:val="0"/>
      <w:divBdr>
        <w:top w:val="none" w:sz="0" w:space="0" w:color="auto"/>
        <w:left w:val="none" w:sz="0" w:space="0" w:color="auto"/>
        <w:bottom w:val="none" w:sz="0" w:space="0" w:color="auto"/>
        <w:right w:val="none" w:sz="0" w:space="0" w:color="auto"/>
      </w:divBdr>
    </w:div>
    <w:div w:id="1136944538">
      <w:bodyDiv w:val="1"/>
      <w:marLeft w:val="0"/>
      <w:marRight w:val="0"/>
      <w:marTop w:val="0"/>
      <w:marBottom w:val="0"/>
      <w:divBdr>
        <w:top w:val="none" w:sz="0" w:space="0" w:color="auto"/>
        <w:left w:val="none" w:sz="0" w:space="0" w:color="auto"/>
        <w:bottom w:val="none" w:sz="0" w:space="0" w:color="auto"/>
        <w:right w:val="none" w:sz="0" w:space="0" w:color="auto"/>
      </w:divBdr>
    </w:div>
    <w:div w:id="1137262800">
      <w:bodyDiv w:val="1"/>
      <w:marLeft w:val="0"/>
      <w:marRight w:val="0"/>
      <w:marTop w:val="0"/>
      <w:marBottom w:val="0"/>
      <w:divBdr>
        <w:top w:val="none" w:sz="0" w:space="0" w:color="auto"/>
        <w:left w:val="none" w:sz="0" w:space="0" w:color="auto"/>
        <w:bottom w:val="none" w:sz="0" w:space="0" w:color="auto"/>
        <w:right w:val="none" w:sz="0" w:space="0" w:color="auto"/>
      </w:divBdr>
    </w:div>
    <w:div w:id="1235166822">
      <w:bodyDiv w:val="1"/>
      <w:marLeft w:val="0"/>
      <w:marRight w:val="0"/>
      <w:marTop w:val="0"/>
      <w:marBottom w:val="0"/>
      <w:divBdr>
        <w:top w:val="none" w:sz="0" w:space="0" w:color="auto"/>
        <w:left w:val="none" w:sz="0" w:space="0" w:color="auto"/>
        <w:bottom w:val="none" w:sz="0" w:space="0" w:color="auto"/>
        <w:right w:val="none" w:sz="0" w:space="0" w:color="auto"/>
      </w:divBdr>
    </w:div>
    <w:div w:id="1336767862">
      <w:bodyDiv w:val="1"/>
      <w:marLeft w:val="0"/>
      <w:marRight w:val="0"/>
      <w:marTop w:val="0"/>
      <w:marBottom w:val="0"/>
      <w:divBdr>
        <w:top w:val="none" w:sz="0" w:space="0" w:color="auto"/>
        <w:left w:val="none" w:sz="0" w:space="0" w:color="auto"/>
        <w:bottom w:val="none" w:sz="0" w:space="0" w:color="auto"/>
        <w:right w:val="none" w:sz="0" w:space="0" w:color="auto"/>
      </w:divBdr>
    </w:div>
    <w:div w:id="1487356969">
      <w:bodyDiv w:val="1"/>
      <w:marLeft w:val="0"/>
      <w:marRight w:val="0"/>
      <w:marTop w:val="0"/>
      <w:marBottom w:val="0"/>
      <w:divBdr>
        <w:top w:val="none" w:sz="0" w:space="0" w:color="auto"/>
        <w:left w:val="none" w:sz="0" w:space="0" w:color="auto"/>
        <w:bottom w:val="none" w:sz="0" w:space="0" w:color="auto"/>
        <w:right w:val="none" w:sz="0" w:space="0" w:color="auto"/>
      </w:divBdr>
    </w:div>
    <w:div w:id="1495609755">
      <w:bodyDiv w:val="1"/>
      <w:marLeft w:val="0"/>
      <w:marRight w:val="0"/>
      <w:marTop w:val="0"/>
      <w:marBottom w:val="0"/>
      <w:divBdr>
        <w:top w:val="none" w:sz="0" w:space="0" w:color="auto"/>
        <w:left w:val="none" w:sz="0" w:space="0" w:color="auto"/>
        <w:bottom w:val="none" w:sz="0" w:space="0" w:color="auto"/>
        <w:right w:val="none" w:sz="0" w:space="0" w:color="auto"/>
      </w:divBdr>
    </w:div>
    <w:div w:id="1733234700">
      <w:bodyDiv w:val="1"/>
      <w:marLeft w:val="0"/>
      <w:marRight w:val="0"/>
      <w:marTop w:val="0"/>
      <w:marBottom w:val="0"/>
      <w:divBdr>
        <w:top w:val="none" w:sz="0" w:space="0" w:color="auto"/>
        <w:left w:val="none" w:sz="0" w:space="0" w:color="auto"/>
        <w:bottom w:val="none" w:sz="0" w:space="0" w:color="auto"/>
        <w:right w:val="none" w:sz="0" w:space="0" w:color="auto"/>
      </w:divBdr>
    </w:div>
    <w:div w:id="1755011382">
      <w:bodyDiv w:val="1"/>
      <w:marLeft w:val="0"/>
      <w:marRight w:val="0"/>
      <w:marTop w:val="0"/>
      <w:marBottom w:val="0"/>
      <w:divBdr>
        <w:top w:val="none" w:sz="0" w:space="0" w:color="auto"/>
        <w:left w:val="none" w:sz="0" w:space="0" w:color="auto"/>
        <w:bottom w:val="none" w:sz="0" w:space="0" w:color="auto"/>
        <w:right w:val="none" w:sz="0" w:space="0" w:color="auto"/>
      </w:divBdr>
    </w:div>
    <w:div w:id="1912349915">
      <w:bodyDiv w:val="1"/>
      <w:marLeft w:val="0"/>
      <w:marRight w:val="0"/>
      <w:marTop w:val="0"/>
      <w:marBottom w:val="0"/>
      <w:divBdr>
        <w:top w:val="none" w:sz="0" w:space="0" w:color="auto"/>
        <w:left w:val="none" w:sz="0" w:space="0" w:color="auto"/>
        <w:bottom w:val="none" w:sz="0" w:space="0" w:color="auto"/>
        <w:right w:val="none" w:sz="0" w:space="0" w:color="auto"/>
      </w:divBdr>
    </w:div>
    <w:div w:id="1912957828">
      <w:bodyDiv w:val="1"/>
      <w:marLeft w:val="0"/>
      <w:marRight w:val="0"/>
      <w:marTop w:val="0"/>
      <w:marBottom w:val="0"/>
      <w:divBdr>
        <w:top w:val="none" w:sz="0" w:space="0" w:color="auto"/>
        <w:left w:val="none" w:sz="0" w:space="0" w:color="auto"/>
        <w:bottom w:val="none" w:sz="0" w:space="0" w:color="auto"/>
        <w:right w:val="none" w:sz="0" w:space="0" w:color="auto"/>
      </w:divBdr>
    </w:div>
    <w:div w:id="1951890187">
      <w:bodyDiv w:val="1"/>
      <w:marLeft w:val="0"/>
      <w:marRight w:val="0"/>
      <w:marTop w:val="0"/>
      <w:marBottom w:val="0"/>
      <w:divBdr>
        <w:top w:val="none" w:sz="0" w:space="0" w:color="auto"/>
        <w:left w:val="none" w:sz="0" w:space="0" w:color="auto"/>
        <w:bottom w:val="none" w:sz="0" w:space="0" w:color="auto"/>
        <w:right w:val="none" w:sz="0" w:space="0" w:color="auto"/>
      </w:divBdr>
    </w:div>
    <w:div w:id="2086293799">
      <w:bodyDiv w:val="1"/>
      <w:marLeft w:val="0"/>
      <w:marRight w:val="0"/>
      <w:marTop w:val="0"/>
      <w:marBottom w:val="0"/>
      <w:divBdr>
        <w:top w:val="none" w:sz="0" w:space="0" w:color="auto"/>
        <w:left w:val="none" w:sz="0" w:space="0" w:color="auto"/>
        <w:bottom w:val="none" w:sz="0" w:space="0" w:color="auto"/>
        <w:right w:val="none" w:sz="0" w:space="0" w:color="auto"/>
      </w:divBdr>
    </w:div>
    <w:div w:id="21368315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footer" Target="footer7.xml"/><Relationship Id="rId39" Type="http://schemas.microsoft.com/office/2011/relationships/people" Target="people.xml"/><Relationship Id="rId21" Type="http://schemas.openxmlformats.org/officeDocument/2006/relationships/package" Target="embeddings/Microsoft_Visio_Drawing.vsdx"/><Relationship Id="rId34" Type="http://schemas.openxmlformats.org/officeDocument/2006/relationships/image" Target="media/image6.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footer" Target="footer3.xml"/><Relationship Id="rId25" Type="http://schemas.openxmlformats.org/officeDocument/2006/relationships/header" Target="header5.xml"/><Relationship Id="rId33" Type="http://schemas.openxmlformats.org/officeDocument/2006/relationships/package" Target="embeddings/Microsoft_Visio_Drawing1.vsdx"/><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1.emf"/><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oter" Target="footer6.xml"/><Relationship Id="rId32" Type="http://schemas.openxmlformats.org/officeDocument/2006/relationships/image" Target="media/image5.emf"/><Relationship Id="rId37" Type="http://schemas.openxmlformats.org/officeDocument/2006/relationships/footer" Target="footer10.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header" Target="header6.xml"/><Relationship Id="rId36" Type="http://schemas.openxmlformats.org/officeDocument/2006/relationships/footer" Target="footer9.xml"/><Relationship Id="rId10" Type="http://schemas.microsoft.com/office/2011/relationships/commentsExtended" Target="commentsExtended.xml"/><Relationship Id="rId19" Type="http://schemas.openxmlformats.org/officeDocument/2006/relationships/header" Target="header3.xml"/><Relationship Id="rId31" Type="http://schemas.openxmlformats.org/officeDocument/2006/relationships/image" Target="media/image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footer" Target="footer8.xml"/><Relationship Id="rId30" Type="http://schemas.openxmlformats.org/officeDocument/2006/relationships/image" Target="media/image3.png"/><Relationship Id="rId35" Type="http://schemas.openxmlformats.org/officeDocument/2006/relationships/header" Target="header7.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3396E6-4FFA-460E-8D96-FE5A48912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2196</TotalTime>
  <Pages>11</Pages>
  <Words>585</Words>
  <Characters>3335</Characters>
  <Application>Microsoft Office Word</Application>
  <DocSecurity>0</DocSecurity>
  <Lines>27</Lines>
  <Paragraphs>7</Paragraphs>
  <ScaleCrop>false</ScaleCrop>
  <Company/>
  <LinksUpToDate>false</LinksUpToDate>
  <CharactersWithSpaces>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tutu he</cp:lastModifiedBy>
  <cp:revision>36</cp:revision>
  <dcterms:created xsi:type="dcterms:W3CDTF">2024-07-09T06:46:00Z</dcterms:created>
  <dcterms:modified xsi:type="dcterms:W3CDTF">2025-01-07T02:48:00Z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1C79CFDA86E54A4486A88F479A1E9F9D</vt:lpwstr>
  </property>
  <property fmtid="{D5CDD505-2E9C-101B-9397-08002B2CF9AE}" pid="4" name="MTWinEqns">
    <vt:bool>true</vt:bool>
  </property>
</Properties>
</file>