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Tender Management User Guide</w:t>
      </w:r>
    </w:p>
    <w:p>
      <w:r>
        <w:t>Audience: Procurement and vendor users (non-technical)</w:t>
      </w:r>
    </w:p>
    <w:p>
      <w:r>
        <w:t>Date: 2026-03-09</w:t>
      </w:r>
    </w:p>
    <w:p>
      <w:pPr>
        <w:pStyle w:val="Heading1"/>
      </w:pPr>
      <w:r>
        <w:t>1. What This System Is For</w:t>
      </w:r>
    </w:p>
    <w:p>
      <w:r>
        <w:t>This system helps your organization publish tenders, receive bid submissions, and track bid outcomes in one place. It also allows vendors to register and submit bids online.</w:t>
      </w:r>
    </w:p>
    <w:p>
      <w:pPr>
        <w:pStyle w:val="Heading1"/>
      </w:pPr>
      <w:r>
        <w:t>2. Who Uses This System</w:t>
      </w:r>
    </w:p>
    <w:p>
      <w:r>
        <w:t>Internal Procurement Team</w:t>
      </w:r>
    </w:p>
    <w:p>
      <w:r>
        <w:t>- Create and publish tenders</w:t>
      </w:r>
    </w:p>
    <w:p>
      <w:r>
        <w:t>- Review submissions and move tenders through approval and award stages</w:t>
      </w:r>
    </w:p>
    <w:p>
      <w:r>
        <w:t>Vendors</w:t>
      </w:r>
    </w:p>
    <w:p>
      <w:r>
        <w:t>- Register as vendors</w:t>
      </w:r>
    </w:p>
    <w:p>
      <w:r>
        <w:t>- View open tenders and submit bid documents</w:t>
      </w:r>
    </w:p>
    <w:p>
      <w:r>
        <w:t>- Track submitted bids in the portal</w:t>
      </w:r>
    </w:p>
    <w:p>
      <w:pPr>
        <w:pStyle w:val="Heading1"/>
      </w:pPr>
      <w:r>
        <w:t>3. User Journey - Internal Team</w:t>
      </w:r>
    </w:p>
    <w:p>
      <w:r>
        <w:t>Step 1: Create Tender</w:t>
      </w:r>
    </w:p>
    <w:p>
      <w:r>
        <w:t>Enter tender details such as name, category, opening date, closing date, and type (RFQ/RFP).</w:t>
      </w:r>
    </w:p>
    <w:p>
      <w:r>
        <w:t>Step 2: Upload RFQ Documents</w:t>
      </w:r>
    </w:p>
    <w:p>
      <w:r>
        <w:t>Upload required RFQ documents before moving to the next status.</w:t>
      </w:r>
    </w:p>
    <w:p>
      <w:r>
        <w:t>Step 3: Move Through Statuses</w:t>
      </w:r>
    </w:p>
    <w:p>
      <w:r>
        <w:t>Submit -&gt; Verify -&gt; Approve -&gt; Publish.</w:t>
      </w:r>
    </w:p>
    <w:p>
      <w:r>
        <w:t>Step 4: Enable Vendor Bidding</w:t>
      </w:r>
    </w:p>
    <w:p>
      <w:r>
        <w:t>Enable bidding for the tender when you want vendors to start submitting bids.</w:t>
      </w:r>
    </w:p>
    <w:p>
      <w:r>
        <w:t>Step 5: Monitor Lifecycle</w:t>
      </w:r>
    </w:p>
    <w:p>
      <w:r>
        <w:t>After closing date, manage adjudication and award statuses.</w:t>
      </w:r>
    </w:p>
    <w:p>
      <w:pPr>
        <w:pStyle w:val="Heading1"/>
      </w:pPr>
      <w:r>
        <w:t>4. User Journey - Vendor</w:t>
      </w:r>
    </w:p>
    <w:p>
      <w:r>
        <w:t>Step 1: Register as Vendor</w:t>
      </w:r>
    </w:p>
    <w:p>
      <w:r>
        <w:t>Complete the vendor registration form and submit your details.</w:t>
      </w:r>
    </w:p>
    <w:p>
      <w:r>
        <w:t>Step 2: Find a Tender</w:t>
      </w:r>
    </w:p>
    <w:p>
      <w:r>
        <w:t>Browse RFQ/RFP listings and open a tender detail page.</w:t>
      </w:r>
    </w:p>
    <w:p>
      <w:r>
        <w:t>Step 3: Review Details and Documents</w:t>
      </w:r>
    </w:p>
    <w:p>
      <w:r>
        <w:t>Read tender information, download RFQ and related documents, and check countdown timer.</w:t>
      </w:r>
    </w:p>
    <w:p>
      <w:r>
        <w:t>Step 4: Submit Bid</w:t>
      </w:r>
    </w:p>
    <w:p>
      <w:r>
        <w:t>Upload required bid documents and submit your bid.</w:t>
      </w:r>
    </w:p>
    <w:p>
      <w:r>
        <w:t>Step 5: Track Your Bid</w:t>
      </w:r>
    </w:p>
    <w:p>
      <w:r>
        <w:t>Use the portal to view your submitted bids and status updates.</w:t>
      </w:r>
    </w:p>
    <w:p>
      <w:pPr>
        <w:pStyle w:val="Heading1"/>
      </w:pPr>
      <w:r>
        <w:t>5. Key Screens and What They Do</w:t>
      </w:r>
    </w:p>
    <w:p>
      <w:r>
        <w:t>Tender Listings</w:t>
      </w:r>
    </w:p>
    <w:p>
      <w:r>
        <w:t>- Shows available RFQs and RFPs with search and paging.</w:t>
      </w:r>
    </w:p>
    <w:p>
      <w:r>
        <w:t>Tender Detail</w:t>
      </w:r>
    </w:p>
    <w:p>
      <w:r>
        <w:t>- Shows full tender info, briefing details, downloadable documents, and submission actions.</w:t>
      </w:r>
    </w:p>
    <w:p>
      <w:r>
        <w:t>Bid Submission Page</w:t>
      </w:r>
    </w:p>
    <w:p>
      <w:r>
        <w:t>- Lets logged-in vendors upload documents and submit bids.</w:t>
      </w:r>
    </w:p>
    <w:p>
      <w:r>
        <w:t>Bid Status and Portal Pages</w:t>
      </w:r>
    </w:p>
    <w:p>
      <w:r>
        <w:t>- Shows tender outcomes and your own submitted bid records.</w:t>
      </w:r>
    </w:p>
    <w:p>
      <w:pPr>
        <w:pStyle w:val="Heading1"/>
      </w:pPr>
      <w:r>
        <w:t>6. Business Rules Users Must Know</w:t>
      </w:r>
    </w:p>
    <w:p>
      <w:r>
        <w:t>- RFQ documents are mandatory before key status changes.</w:t>
      </w:r>
    </w:p>
    <w:p>
      <w:r>
        <w:t>- Vendors can submit bids only when bidding is enabled and tender is still open.</w:t>
      </w:r>
    </w:p>
    <w:p>
      <w:r>
        <w:t>- Submission closes automatically based on closing date/time and status.</w:t>
      </w:r>
    </w:p>
    <w:p>
      <w:r>
        <w:t>- Uploaded bid documents are required for submission.</w:t>
      </w:r>
    </w:p>
    <w:p>
      <w:pPr>
        <w:pStyle w:val="Heading1"/>
      </w:pPr>
      <w:r>
        <w:t>7. Common Errors and What To Do</w:t>
      </w:r>
    </w:p>
    <w:p>
      <w:r>
        <w:t>"Upload Documents is mandatory before submission"</w:t>
      </w:r>
    </w:p>
    <w:p>
      <w:r>
        <w:t>- Attach one or more supported documents before submitting.</w:t>
      </w:r>
    </w:p>
    <w:p>
      <w:r>
        <w:t>"This tender is not available for bid submission"</w:t>
      </w:r>
    </w:p>
    <w:p>
      <w:r>
        <w:t>- Tender may be closed, not published, or bidding is disabled.</w:t>
      </w:r>
    </w:p>
    <w:p>
      <w:r>
        <w:t>"You are not authorized to download this document"</w:t>
      </w:r>
    </w:p>
    <w:p>
      <w:r>
        <w:t>- Ensure you are using the correct account and have access to the tender or bid.</w:t>
      </w:r>
    </w:p>
    <w:p>
      <w:r>
        <w:t>Timer shows N/A</w:t>
      </w:r>
    </w:p>
    <w:p>
      <w:r>
        <w:t>- Refresh the page; if issue continues, report to support team.</w:t>
      </w:r>
    </w:p>
    <w:p>
      <w:pPr>
        <w:pStyle w:val="Heading1"/>
      </w:pPr>
      <w:r>
        <w:t>8. User Checklist Before Go-Live</w:t>
      </w:r>
    </w:p>
    <w:p>
      <w:r>
        <w:t>- All tender templates and documents prepared</w:t>
      </w:r>
    </w:p>
    <w:p>
      <w:r>
        <w:t>- Approval path understood by internal users</w:t>
      </w:r>
    </w:p>
    <w:p>
      <w:r>
        <w:t>- Vendor communication sent with portal instructions</w:t>
      </w:r>
    </w:p>
    <w:p>
      <w:r>
        <w:t>- Support contacts shared for registration and submission issues</w:t>
      </w:r>
    </w:p>
    <w:p>
      <w:pPr>
        <w:pStyle w:val="Heading1"/>
      </w:pPr>
      <w:r>
        <w:t>9. Graphical BPMN Process Flows</w:t>
      </w:r>
    </w:p>
    <w:p>
      <w:r>
        <w:t>The following BPMN-style process diagrams are included for visual flow understanding.</w:t>
      </w:r>
    </w:p>
    <w:p>
      <w:pPr>
        <w:pStyle w:val="Heading2"/>
      </w:pPr>
      <w:r>
        <w:t>Diagram A: Tender Authoring to Publication</w:t>
      </w:r>
    </w:p>
    <w:p>
      <w:r>
        <w:drawing>
          <wp:inline xmlns:a="http://schemas.openxmlformats.org/drawingml/2006/main" xmlns:pic="http://schemas.openxmlformats.org/drawingml/2006/picture">
            <wp:extent cx="6217920" cy="1523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a_tender_public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23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Diagram A: Tender Authoring to Publication</w:t>
      </w:r>
    </w:p>
    <w:p>
      <w:pPr>
        <w:pStyle w:val="Heading2"/>
      </w:pPr>
      <w:r>
        <w:t>Diagram B: Public Tender Discovery and Detail Access</w:t>
      </w:r>
    </w:p>
    <w:p>
      <w:r>
        <w:drawing>
          <wp:inline xmlns:a="http://schemas.openxmlformats.org/drawingml/2006/main" xmlns:pic="http://schemas.openxmlformats.org/drawingml/2006/picture">
            <wp:extent cx="6217920" cy="826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b_discovery_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26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Diagram B: Public Tender Discovery and Detail Access</w:t>
      </w:r>
    </w:p>
    <w:p>
      <w:pPr>
        <w:pStyle w:val="Heading2"/>
      </w:pPr>
      <w:r>
        <w:t>Diagram C: Countdown Timer</w:t>
      </w:r>
    </w:p>
    <w:p>
      <w:r>
        <w:drawing>
          <wp:inline xmlns:a="http://schemas.openxmlformats.org/drawingml/2006/main" xmlns:pic="http://schemas.openxmlformats.org/drawingml/2006/picture">
            <wp:extent cx="6217920" cy="8225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c_tim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22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Diagram C: Countdown Timer</w:t>
      </w:r>
    </w:p>
    <w:p>
      <w:pPr>
        <w:pStyle w:val="Heading2"/>
      </w:pPr>
      <w:r>
        <w:t>Diagram D: Bid Submission End to End</w:t>
      </w:r>
    </w:p>
    <w:p>
      <w:r>
        <w:drawing>
          <wp:inline xmlns:a="http://schemas.openxmlformats.org/drawingml/2006/main" xmlns:pic="http://schemas.openxmlformats.org/drawingml/2006/picture">
            <wp:extent cx="6217920" cy="6482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d_bid_submis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4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Diagram D: Bid Submission End to End</w:t>
      </w:r>
    </w:p>
    <w:p>
      <w:pPr>
        <w:pStyle w:val="Heading2"/>
      </w:pPr>
      <w:r>
        <w:t>Diagram E: Secure Document Download</w:t>
      </w:r>
    </w:p>
    <w:p>
      <w:r>
        <w:drawing>
          <wp:inline xmlns:a="http://schemas.openxmlformats.org/drawingml/2006/main" xmlns:pic="http://schemas.openxmlformats.org/drawingml/2006/picture">
            <wp:extent cx="6217920" cy="10863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e_downloa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8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Diagram E: Secure Document Download</w:t>
      </w:r>
    </w:p>
    <w:p>
      <w:pPr>
        <w:pStyle w:val="Heading2"/>
      </w:pPr>
      <w:r>
        <w:t>Diagram F: Vendor Registration</w:t>
      </w:r>
    </w:p>
    <w:p>
      <w:r>
        <w:drawing>
          <wp:inline xmlns:a="http://schemas.openxmlformats.org/drawingml/2006/main" xmlns:pic="http://schemas.openxmlformats.org/drawingml/2006/picture">
            <wp:extent cx="6217920" cy="658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f_vendor_regist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58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Diagram F: Vendor Registration</w:t>
      </w:r>
    </w:p>
    <w:p>
      <w:pPr>
        <w:pStyle w:val="Heading2"/>
      </w:pPr>
      <w:r>
        <w:t>Diagram G: Portal Bid Tracking</w:t>
      </w:r>
    </w:p>
    <w:p>
      <w:r>
        <w:drawing>
          <wp:inline xmlns:a="http://schemas.openxmlformats.org/drawingml/2006/main" xmlns:pic="http://schemas.openxmlformats.org/drawingml/2006/picture">
            <wp:extent cx="6217920" cy="9340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g_portal_track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34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Diagram G: Portal Bid Tracking</w:t>
      </w:r>
    </w:p>
    <w:p>
      <w:pPr>
        <w:pStyle w:val="Heading2"/>
      </w:pPr>
      <w:r>
        <w:t>Diagram H: Close, Adjudication, and Award</w:t>
      </w:r>
    </w:p>
    <w:p>
      <w:r>
        <w:drawing>
          <wp:inline xmlns:a="http://schemas.openxmlformats.org/drawingml/2006/main" xmlns:pic="http://schemas.openxmlformats.org/drawingml/2006/picture">
            <wp:extent cx="6217920" cy="10595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h_close_aw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59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Diagram H: Close, Adjudication, and Award</w:t>
      </w:r>
    </w:p>
    <w:p>
      <w:pPr>
        <w:pStyle w:val="Heading1"/>
      </w:pPr>
      <w:r>
        <w:t>10. Support Handover Notes</w:t>
      </w:r>
    </w:p>
    <w:p>
      <w:r>
        <w:t>If users experience access, download, or submission issues, log the tender reference and screenshot, then escalate to the technical support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