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NOTE POUR LE BUREAU D'AIDE JURIDIQUE (BAJ)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Objet : Demande de désignation d'un avocat Pro Deo (Aide Juridique Totale) pour procédure en référé (Juge de Paix de Laeken)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Demandeur : M. Dante-Gabryell MONSON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Parties Adversaires : Syndic (Homeland) et Promoteur (Parbam/Kairos)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Enjeu : Expertise Judiciaire CVC (Ventilation) et Sécurité Incendie.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L'URGENCE TECHNIQUE ET SANITAIRE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VMC (Vice de conception)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Système de ventilation "7-en-1" provoquant une contamination croisée entre les appartements (recirculation d'air vicié). Risque sanitaire avéré (bactéries anaérobies sous dalles).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Sécurité Physique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Carence grave du syndic ayant entraîné le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blocage d'une issue de secours le 15/12/2025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mettant en danger la vie des résidents.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Énergie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Absence de filtre électrostatique sur la chaudière pellets (non-conformité Bruxelles Environnement), entraînant un surcoût financier majeur imposé aux copropriétaires.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L'URGENCE JURIDIQUE (PÉRIL)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Garantie Décennale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Immeuble mis en service 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avril 2019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Obstruction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 syndic et le promoteur multiplient les manœuvres dilatoires pour laisser s'écouler les délais de garantie. Une désignation d'expert est impérative pour cristalliser les responsabilités avant prescription.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OBSTRUCTION DE GOUVERNANCE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Inertie du Syndic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Refus d'agir contre le promoteur malgré les preuves techniques.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Capture de l'ACP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Gestion privilégiant un "entre-soi" au détriment de la sécurité du bâtiment 2CA.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DEMANDE PRÉCISE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 requérant sollicite la désignation d'un avocat pour 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Introduire une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requête en référé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devant le Juge de Paix de Laeken.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Demander le bénéfice de l'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Assistance Judiciaire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pour couvrir les frais d'huissier et la provision de l'expert judiciaire.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Obtenir la désignation d'un expert CVC pour constater les vices et l'insalubrité.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Document joint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Projet de requête détaillé préparé par le demandeur.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