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57F3C" w14:textId="551971EE" w:rsidR="00004E70" w:rsidRDefault="009C4040" w:rsidP="00F7440F">
      <w:pPr>
        <w:spacing w:after="0" w:line="276" w:lineRule="auto"/>
        <w:jc w:val="both"/>
        <w:rPr>
          <w:rFonts w:ascii="Calibri" w:eastAsia="Times New Roman" w:hAnsi="Calibri" w:cs="Calibri"/>
          <w:kern w:val="0"/>
          <w:lang w:val="fr-FR" w:eastAsia="nl-BE"/>
          <w14:ligatures w14:val="none"/>
        </w:rPr>
      </w:pPr>
      <w:r w:rsidRPr="009C4040">
        <w:rPr>
          <w:rFonts w:ascii="Calibri" w:eastAsia="Times New Roman" w:hAnsi="Calibri" w:cs="Calibri"/>
          <w:kern w:val="0"/>
          <w:lang w:val="fr-FR" w:eastAsia="nl-BE"/>
          <w14:ligatures w14:val="none"/>
        </w:rPr>
        <w:t xml:space="preserve">Cette note est établie </w:t>
      </w:r>
      <w:r>
        <w:rPr>
          <w:rFonts w:ascii="Calibri" w:eastAsia="Times New Roman" w:hAnsi="Calibri" w:cs="Calibri"/>
          <w:kern w:val="0"/>
          <w:lang w:val="fr-FR" w:eastAsia="nl-BE"/>
          <w14:ligatures w14:val="none"/>
        </w:rPr>
        <w:t>par le promoteur Parbam et l’entrepreneur générale BAM-BPC-EJD.</w:t>
      </w:r>
    </w:p>
    <w:p w14:paraId="1874C01D" w14:textId="5CDECA77" w:rsidR="009C4040" w:rsidRDefault="009C4040" w:rsidP="00F7440F">
      <w:pPr>
        <w:spacing w:after="0" w:line="276" w:lineRule="auto"/>
        <w:jc w:val="both"/>
        <w:rPr>
          <w:rFonts w:ascii="Calibri" w:eastAsia="Times New Roman" w:hAnsi="Calibri" w:cs="Calibri"/>
          <w:kern w:val="0"/>
          <w:lang w:val="fr-FR" w:eastAsia="nl-BE"/>
          <w14:ligatures w14:val="none"/>
        </w:rPr>
      </w:pPr>
      <w:r>
        <w:rPr>
          <w:rFonts w:ascii="Calibri" w:eastAsia="Times New Roman" w:hAnsi="Calibri" w:cs="Calibri"/>
          <w:kern w:val="0"/>
          <w:lang w:val="fr-FR" w:eastAsia="nl-BE"/>
          <w14:ligatures w14:val="none"/>
        </w:rPr>
        <w:t>Sur base des différents échanges avec le syndic et les membres des Conseils de Copropriétaire</w:t>
      </w:r>
      <w:r w:rsidR="00912B4C">
        <w:rPr>
          <w:rFonts w:ascii="Calibri" w:eastAsia="Times New Roman" w:hAnsi="Calibri" w:cs="Calibri"/>
          <w:kern w:val="0"/>
          <w:lang w:val="fr-FR" w:eastAsia="nl-BE"/>
          <w14:ligatures w14:val="none"/>
        </w:rPr>
        <w:t>s</w:t>
      </w:r>
      <w:r w:rsidR="00C47E61">
        <w:rPr>
          <w:rFonts w:ascii="Calibri" w:eastAsia="Times New Roman" w:hAnsi="Calibri" w:cs="Calibri"/>
          <w:kern w:val="0"/>
          <w:lang w:val="fr-FR" w:eastAsia="nl-BE"/>
          <w14:ligatures w14:val="none"/>
        </w:rPr>
        <w:t xml:space="preserve">, nous avons élaboré une nouvelle proposition à faire valider en AG </w:t>
      </w:r>
      <w:r w:rsidR="000E557B">
        <w:rPr>
          <w:rFonts w:ascii="Calibri" w:eastAsia="Times New Roman" w:hAnsi="Calibri" w:cs="Calibri"/>
          <w:kern w:val="0"/>
          <w:lang w:val="fr-FR" w:eastAsia="nl-BE"/>
          <w14:ligatures w14:val="none"/>
        </w:rPr>
        <w:t xml:space="preserve">au plus tard en janvier 2026 </w:t>
      </w:r>
      <w:r w:rsidR="00C47E61">
        <w:rPr>
          <w:rFonts w:ascii="Calibri" w:eastAsia="Times New Roman" w:hAnsi="Calibri" w:cs="Calibri"/>
          <w:kern w:val="0"/>
          <w:lang w:val="fr-FR" w:eastAsia="nl-BE"/>
          <w14:ligatures w14:val="none"/>
        </w:rPr>
        <w:t>afin de pouvoir poursuivre nos démarches. Afin de clarifier les démarches faites depuis la réception provisoire, nous commençons par un bref résumé de l’historique jusqu’à aujourd’hui.</w:t>
      </w:r>
      <w:r w:rsidR="00662C83">
        <w:rPr>
          <w:rFonts w:ascii="Calibri" w:eastAsia="Times New Roman" w:hAnsi="Calibri" w:cs="Calibri"/>
          <w:kern w:val="0"/>
          <w:lang w:val="fr-FR" w:eastAsia="nl-BE"/>
          <w14:ligatures w14:val="none"/>
        </w:rPr>
        <w:t xml:space="preserve"> Nous estimons avoir assumé en permanence nos responsabilités avec </w:t>
      </w:r>
      <w:r w:rsidR="00F847D1">
        <w:rPr>
          <w:rFonts w:ascii="Calibri" w:eastAsia="Times New Roman" w:hAnsi="Calibri" w:cs="Calibri"/>
          <w:kern w:val="0"/>
          <w:lang w:val="fr-FR" w:eastAsia="nl-BE"/>
          <w14:ligatures w14:val="none"/>
        </w:rPr>
        <w:t xml:space="preserve">la seule </w:t>
      </w:r>
      <w:r w:rsidR="00662C83">
        <w:rPr>
          <w:rFonts w:ascii="Calibri" w:eastAsia="Times New Roman" w:hAnsi="Calibri" w:cs="Calibri"/>
          <w:kern w:val="0"/>
          <w:lang w:val="fr-FR" w:eastAsia="nl-BE"/>
          <w14:ligatures w14:val="none"/>
        </w:rPr>
        <w:t>volonté de résoudre les problèmes.</w:t>
      </w:r>
      <w:r w:rsidR="00912B4C">
        <w:rPr>
          <w:rFonts w:ascii="Calibri" w:eastAsia="Times New Roman" w:hAnsi="Calibri" w:cs="Calibri"/>
          <w:kern w:val="0"/>
          <w:lang w:val="fr-FR" w:eastAsia="nl-BE"/>
          <w14:ligatures w14:val="none"/>
        </w:rPr>
        <w:t xml:space="preserve"> </w:t>
      </w:r>
    </w:p>
    <w:p w14:paraId="195151D0" w14:textId="6ED5B49C" w:rsidR="00785C5E" w:rsidRPr="009C4040" w:rsidRDefault="00785C5E" w:rsidP="00F7440F">
      <w:pPr>
        <w:spacing w:after="0" w:line="276" w:lineRule="auto"/>
        <w:jc w:val="both"/>
        <w:rPr>
          <w:rFonts w:ascii="Calibri" w:eastAsia="Times New Roman" w:hAnsi="Calibri" w:cs="Calibri"/>
          <w:kern w:val="0"/>
          <w:lang w:val="fr-FR" w:eastAsia="nl-BE"/>
          <w14:ligatures w14:val="none"/>
        </w:rPr>
      </w:pPr>
      <w:r>
        <w:rPr>
          <w:rFonts w:ascii="Calibri" w:eastAsia="Times New Roman" w:hAnsi="Calibri" w:cs="Calibri"/>
          <w:kern w:val="0"/>
          <w:lang w:val="fr-FR" w:eastAsia="nl-BE"/>
          <w14:ligatures w14:val="none"/>
        </w:rPr>
        <w:t xml:space="preserve">Un accord entre parties est essentiel avant </w:t>
      </w:r>
      <w:r w:rsidR="00912B4C">
        <w:rPr>
          <w:rFonts w:ascii="Calibri" w:eastAsia="Times New Roman" w:hAnsi="Calibri" w:cs="Calibri"/>
          <w:kern w:val="0"/>
          <w:lang w:val="fr-FR" w:eastAsia="nl-BE"/>
          <w14:ligatures w14:val="none"/>
        </w:rPr>
        <w:t xml:space="preserve">de </w:t>
      </w:r>
      <w:r>
        <w:rPr>
          <w:rFonts w:ascii="Calibri" w:eastAsia="Times New Roman" w:hAnsi="Calibri" w:cs="Calibri"/>
          <w:kern w:val="0"/>
          <w:lang w:val="fr-FR" w:eastAsia="nl-BE"/>
          <w14:ligatures w14:val="none"/>
        </w:rPr>
        <w:t>pouvoir poursuivre les démarches.</w:t>
      </w:r>
    </w:p>
    <w:p w14:paraId="1BCF25BF" w14:textId="77777777" w:rsidR="00590E30" w:rsidRDefault="00590E30" w:rsidP="00F7440F">
      <w:pPr>
        <w:spacing w:after="0" w:line="276" w:lineRule="auto"/>
        <w:jc w:val="both"/>
        <w:rPr>
          <w:rFonts w:ascii="Calibri" w:eastAsia="Times New Roman" w:hAnsi="Calibri" w:cs="Calibri"/>
          <w:kern w:val="0"/>
          <w:lang w:val="fr-FR" w:eastAsia="nl-BE"/>
          <w14:ligatures w14:val="none"/>
        </w:rPr>
      </w:pPr>
    </w:p>
    <w:p w14:paraId="758A34BD" w14:textId="77777777" w:rsidR="00912B4C" w:rsidRPr="009C4040" w:rsidRDefault="00912B4C" w:rsidP="00F7440F">
      <w:pPr>
        <w:spacing w:after="0" w:line="276" w:lineRule="auto"/>
        <w:jc w:val="both"/>
        <w:rPr>
          <w:rFonts w:ascii="Calibri" w:eastAsia="Times New Roman" w:hAnsi="Calibri" w:cs="Calibri"/>
          <w:kern w:val="0"/>
          <w:lang w:val="fr-FR" w:eastAsia="nl-BE"/>
          <w14:ligatures w14:val="none"/>
        </w:rPr>
      </w:pPr>
    </w:p>
    <w:p w14:paraId="65F82C5B" w14:textId="6CEF22C8" w:rsidR="003A3A01" w:rsidRPr="000C6B50" w:rsidRDefault="003A3A01" w:rsidP="00F7440F">
      <w:pPr>
        <w:spacing w:after="0" w:line="276" w:lineRule="auto"/>
        <w:jc w:val="both"/>
        <w:rPr>
          <w:rFonts w:ascii="Calibri" w:eastAsia="Times New Roman" w:hAnsi="Calibri" w:cs="Calibri"/>
          <w:b/>
          <w:bCs/>
          <w:kern w:val="0"/>
          <w:u w:val="single"/>
          <w:lang w:val="fr-FR" w:eastAsia="nl-BE"/>
          <w14:ligatures w14:val="none"/>
        </w:rPr>
      </w:pPr>
      <w:r w:rsidRPr="000C6B50">
        <w:rPr>
          <w:rFonts w:ascii="Calibri" w:eastAsia="Times New Roman" w:hAnsi="Calibri" w:cs="Calibri"/>
          <w:b/>
          <w:bCs/>
          <w:kern w:val="0"/>
          <w:u w:val="single"/>
          <w:lang w:val="fr-FR" w:eastAsia="nl-BE"/>
          <w14:ligatures w14:val="none"/>
        </w:rPr>
        <w:t>Historique</w:t>
      </w:r>
    </w:p>
    <w:p w14:paraId="300ACD6C" w14:textId="77777777" w:rsidR="003A3A01" w:rsidRDefault="003A3A01" w:rsidP="00F7440F">
      <w:pPr>
        <w:spacing w:after="0" w:line="276" w:lineRule="auto"/>
        <w:jc w:val="both"/>
        <w:rPr>
          <w:rFonts w:ascii="Calibri" w:eastAsia="Times New Roman" w:hAnsi="Calibri" w:cs="Calibri"/>
          <w:kern w:val="0"/>
          <w:lang w:val="fr-FR" w:eastAsia="nl-BE"/>
          <w14:ligatures w14:val="none"/>
        </w:rPr>
      </w:pPr>
    </w:p>
    <w:p w14:paraId="38DE8921" w14:textId="55B77AB4" w:rsidR="00270764" w:rsidRDefault="00270764" w:rsidP="006D113F">
      <w:pPr>
        <w:pStyle w:val="ListParagraph"/>
        <w:numPr>
          <w:ilvl w:val="0"/>
          <w:numId w:val="16"/>
        </w:numPr>
        <w:spacing w:after="0" w:line="276" w:lineRule="auto"/>
        <w:jc w:val="both"/>
        <w:rPr>
          <w:rFonts w:ascii="Calibri" w:eastAsia="Times New Roman" w:hAnsi="Calibri" w:cs="Calibri"/>
          <w:kern w:val="0"/>
          <w:lang w:val="fr-FR" w:eastAsia="nl-BE"/>
          <w14:ligatures w14:val="none"/>
        </w:rPr>
      </w:pPr>
      <w:r>
        <w:rPr>
          <w:rFonts w:ascii="Calibri" w:eastAsia="Times New Roman" w:hAnsi="Calibri" w:cs="Calibri"/>
          <w:kern w:val="0"/>
          <w:lang w:val="fr-FR" w:eastAsia="nl-BE"/>
          <w14:ligatures w14:val="none"/>
        </w:rPr>
        <w:t xml:space="preserve">08/2019 : mise en service des installations de traitement après </w:t>
      </w:r>
      <w:r w:rsidR="00590E30">
        <w:rPr>
          <w:rFonts w:ascii="Calibri" w:eastAsia="Times New Roman" w:hAnsi="Calibri" w:cs="Calibri"/>
          <w:kern w:val="0"/>
          <w:lang w:val="fr-FR" w:eastAsia="nl-BE"/>
          <w14:ligatures w14:val="none"/>
        </w:rPr>
        <w:t>l</w:t>
      </w:r>
      <w:r>
        <w:rPr>
          <w:rFonts w:ascii="Calibri" w:eastAsia="Times New Roman" w:hAnsi="Calibri" w:cs="Calibri"/>
          <w:kern w:val="0"/>
          <w:lang w:val="fr-FR" w:eastAsia="nl-BE"/>
          <w14:ligatures w14:val="none"/>
        </w:rPr>
        <w:t>’occupation des immeubles</w:t>
      </w:r>
    </w:p>
    <w:p w14:paraId="2798CA0D" w14:textId="26EA3B70" w:rsidR="00270764" w:rsidRDefault="00270764" w:rsidP="006D113F">
      <w:pPr>
        <w:pStyle w:val="ListParagraph"/>
        <w:numPr>
          <w:ilvl w:val="0"/>
          <w:numId w:val="16"/>
        </w:numPr>
        <w:spacing w:after="0" w:line="276" w:lineRule="auto"/>
        <w:jc w:val="both"/>
        <w:rPr>
          <w:rFonts w:ascii="Calibri" w:eastAsia="Times New Roman" w:hAnsi="Calibri" w:cs="Calibri"/>
          <w:kern w:val="0"/>
          <w:lang w:val="fr-FR" w:eastAsia="nl-BE"/>
          <w14:ligatures w14:val="none"/>
        </w:rPr>
      </w:pPr>
      <w:r>
        <w:rPr>
          <w:rFonts w:ascii="Calibri" w:eastAsia="Times New Roman" w:hAnsi="Calibri" w:cs="Calibri"/>
          <w:kern w:val="0"/>
          <w:lang w:val="fr-FR" w:eastAsia="nl-BE"/>
          <w14:ligatures w14:val="none"/>
        </w:rPr>
        <w:t>09-12/2019 : prises d’échantillons et réglages des systèmes</w:t>
      </w:r>
      <w:r w:rsidR="00590E30">
        <w:rPr>
          <w:rFonts w:ascii="Calibri" w:eastAsia="Times New Roman" w:hAnsi="Calibri" w:cs="Calibri"/>
          <w:kern w:val="0"/>
          <w:lang w:val="fr-FR" w:eastAsia="nl-BE"/>
          <w14:ligatures w14:val="none"/>
        </w:rPr>
        <w:t> ; résultats non-satisfaisants</w:t>
      </w:r>
    </w:p>
    <w:p w14:paraId="6D7E8AA1" w14:textId="386C95BD" w:rsidR="00270764" w:rsidRDefault="00270764" w:rsidP="006D113F">
      <w:pPr>
        <w:pStyle w:val="ListParagraph"/>
        <w:numPr>
          <w:ilvl w:val="0"/>
          <w:numId w:val="16"/>
        </w:numPr>
        <w:spacing w:after="0" w:line="276" w:lineRule="auto"/>
        <w:jc w:val="both"/>
        <w:rPr>
          <w:rFonts w:ascii="Calibri" w:eastAsia="Times New Roman" w:hAnsi="Calibri" w:cs="Calibri"/>
          <w:kern w:val="0"/>
          <w:lang w:val="fr-FR" w:eastAsia="nl-BE"/>
          <w14:ligatures w14:val="none"/>
        </w:rPr>
      </w:pPr>
      <w:r>
        <w:rPr>
          <w:rFonts w:ascii="Calibri" w:eastAsia="Times New Roman" w:hAnsi="Calibri" w:cs="Calibri"/>
          <w:kern w:val="0"/>
          <w:lang w:val="fr-FR" w:eastAsia="nl-BE"/>
          <w14:ligatures w14:val="none"/>
        </w:rPr>
        <w:t>2020 : recherches de solutions pour faire fonctionner les systèmes correctement</w:t>
      </w:r>
      <w:r w:rsidR="007A639C">
        <w:rPr>
          <w:rFonts w:ascii="Calibri" w:eastAsia="Times New Roman" w:hAnsi="Calibri" w:cs="Calibri"/>
          <w:kern w:val="0"/>
          <w:lang w:val="fr-FR" w:eastAsia="nl-BE"/>
          <w14:ligatures w14:val="none"/>
        </w:rPr>
        <w:t xml:space="preserve"> jusqu’à </w:t>
      </w:r>
      <w:r w:rsidR="00102219">
        <w:rPr>
          <w:rFonts w:ascii="Calibri" w:eastAsia="Times New Roman" w:hAnsi="Calibri" w:cs="Calibri"/>
          <w:kern w:val="0"/>
          <w:lang w:val="fr-FR" w:eastAsia="nl-BE"/>
          <w14:ligatures w14:val="none"/>
        </w:rPr>
        <w:t xml:space="preserve">désigner la société Aquaplus </w:t>
      </w:r>
      <w:r w:rsidR="00590E30">
        <w:rPr>
          <w:rFonts w:ascii="Calibri" w:eastAsia="Times New Roman" w:hAnsi="Calibri" w:cs="Calibri"/>
          <w:kern w:val="0"/>
          <w:lang w:val="fr-FR" w:eastAsia="nl-BE"/>
          <w14:ligatures w14:val="none"/>
        </w:rPr>
        <w:t>en tant que spécialiste</w:t>
      </w:r>
      <w:r w:rsidR="00102219">
        <w:rPr>
          <w:rFonts w:ascii="Calibri" w:eastAsia="Times New Roman" w:hAnsi="Calibri" w:cs="Calibri"/>
          <w:kern w:val="0"/>
          <w:lang w:val="fr-FR" w:eastAsia="nl-BE"/>
          <w14:ligatures w14:val="none"/>
        </w:rPr>
        <w:t> </w:t>
      </w:r>
    </w:p>
    <w:p w14:paraId="4513DF73" w14:textId="2D59A0B2" w:rsidR="00270764" w:rsidRDefault="00102219" w:rsidP="006D113F">
      <w:pPr>
        <w:pStyle w:val="ListParagraph"/>
        <w:numPr>
          <w:ilvl w:val="0"/>
          <w:numId w:val="16"/>
        </w:numPr>
        <w:spacing w:after="0" w:line="276" w:lineRule="auto"/>
        <w:jc w:val="both"/>
        <w:rPr>
          <w:rFonts w:ascii="Calibri" w:eastAsia="Times New Roman" w:hAnsi="Calibri" w:cs="Calibri"/>
          <w:kern w:val="0"/>
          <w:lang w:val="fr-FR" w:eastAsia="nl-BE"/>
          <w14:ligatures w14:val="none"/>
        </w:rPr>
      </w:pPr>
      <w:r>
        <w:rPr>
          <w:rFonts w:ascii="Calibri" w:eastAsia="Times New Roman" w:hAnsi="Calibri" w:cs="Calibri"/>
          <w:kern w:val="0"/>
          <w:lang w:val="fr-FR" w:eastAsia="nl-BE"/>
          <w14:ligatures w14:val="none"/>
        </w:rPr>
        <w:t xml:space="preserve">2021 : travaux </w:t>
      </w:r>
      <w:r w:rsidR="00590E30">
        <w:rPr>
          <w:rFonts w:ascii="Calibri" w:eastAsia="Times New Roman" w:hAnsi="Calibri" w:cs="Calibri"/>
          <w:kern w:val="0"/>
          <w:lang w:val="fr-FR" w:eastAsia="nl-BE"/>
          <w14:ligatures w14:val="none"/>
        </w:rPr>
        <w:t xml:space="preserve">de modifications par </w:t>
      </w:r>
      <w:r>
        <w:rPr>
          <w:rFonts w:ascii="Calibri" w:eastAsia="Times New Roman" w:hAnsi="Calibri" w:cs="Calibri"/>
          <w:kern w:val="0"/>
          <w:lang w:val="fr-FR" w:eastAsia="nl-BE"/>
          <w14:ligatures w14:val="none"/>
        </w:rPr>
        <w:t>Aquaplus sur l’installation du 4H, redémarrage, prises d’échantillons, adaptations et  réglages jusqu’à l’obtention d’eau recyclée satisfaisante en 11/20</w:t>
      </w:r>
      <w:r w:rsidR="00662C83">
        <w:rPr>
          <w:rFonts w:ascii="Calibri" w:eastAsia="Times New Roman" w:hAnsi="Calibri" w:cs="Calibri"/>
          <w:kern w:val="0"/>
          <w:lang w:val="fr-FR" w:eastAsia="nl-BE"/>
          <w14:ligatures w14:val="none"/>
        </w:rPr>
        <w:t>21</w:t>
      </w:r>
      <w:r>
        <w:rPr>
          <w:rFonts w:ascii="Calibri" w:eastAsia="Times New Roman" w:hAnsi="Calibri" w:cs="Calibri"/>
          <w:kern w:val="0"/>
          <w:lang w:val="fr-FR" w:eastAsia="nl-BE"/>
          <w14:ligatures w14:val="none"/>
        </w:rPr>
        <w:t> </w:t>
      </w:r>
    </w:p>
    <w:p w14:paraId="70898598" w14:textId="489C0BAC" w:rsidR="00662C83" w:rsidRDefault="00662C83" w:rsidP="006D113F">
      <w:pPr>
        <w:pStyle w:val="ListParagraph"/>
        <w:numPr>
          <w:ilvl w:val="0"/>
          <w:numId w:val="16"/>
        </w:numPr>
        <w:spacing w:after="0" w:line="276" w:lineRule="auto"/>
        <w:jc w:val="both"/>
        <w:rPr>
          <w:rFonts w:ascii="Calibri" w:eastAsia="Times New Roman" w:hAnsi="Calibri" w:cs="Calibri"/>
          <w:kern w:val="0"/>
          <w:lang w:val="fr-FR" w:eastAsia="nl-BE"/>
          <w14:ligatures w14:val="none"/>
        </w:rPr>
      </w:pPr>
      <w:r>
        <w:rPr>
          <w:rFonts w:ascii="Calibri" w:eastAsia="Times New Roman" w:hAnsi="Calibri" w:cs="Calibri"/>
          <w:kern w:val="0"/>
          <w:lang w:val="fr-FR" w:eastAsia="nl-BE"/>
          <w14:ligatures w14:val="none"/>
        </w:rPr>
        <w:t>01-08/2022 : suivi par Aquaplus avec interventions réguliers pour résoudre plusieurs problèmes</w:t>
      </w:r>
    </w:p>
    <w:p w14:paraId="21C10B17" w14:textId="192F3873" w:rsidR="00662C83" w:rsidRDefault="00662C83" w:rsidP="006D113F">
      <w:pPr>
        <w:pStyle w:val="ListParagraph"/>
        <w:numPr>
          <w:ilvl w:val="0"/>
          <w:numId w:val="16"/>
        </w:numPr>
        <w:spacing w:after="0" w:line="276" w:lineRule="auto"/>
        <w:jc w:val="both"/>
        <w:rPr>
          <w:rFonts w:ascii="Calibri" w:eastAsia="Times New Roman" w:hAnsi="Calibri" w:cs="Calibri"/>
          <w:kern w:val="0"/>
          <w:lang w:val="fr-FR" w:eastAsia="nl-BE"/>
          <w14:ligatures w14:val="none"/>
        </w:rPr>
      </w:pPr>
      <w:r>
        <w:rPr>
          <w:rFonts w:ascii="Calibri" w:eastAsia="Times New Roman" w:hAnsi="Calibri" w:cs="Calibri"/>
          <w:kern w:val="0"/>
          <w:lang w:val="fr-FR" w:eastAsia="nl-BE"/>
          <w14:ligatures w14:val="none"/>
        </w:rPr>
        <w:t xml:space="preserve">09/2022 : </w:t>
      </w:r>
      <w:r w:rsidR="00590E30">
        <w:rPr>
          <w:rFonts w:ascii="Calibri" w:eastAsia="Times New Roman" w:hAnsi="Calibri" w:cs="Calibri"/>
          <w:kern w:val="0"/>
          <w:lang w:val="fr-FR" w:eastAsia="nl-BE"/>
          <w14:ligatures w14:val="none"/>
        </w:rPr>
        <w:t xml:space="preserve">après plusieurs </w:t>
      </w:r>
      <w:r>
        <w:rPr>
          <w:rFonts w:ascii="Calibri" w:eastAsia="Times New Roman" w:hAnsi="Calibri" w:cs="Calibri"/>
          <w:kern w:val="0"/>
          <w:lang w:val="fr-FR" w:eastAsia="nl-BE"/>
          <w14:ligatures w14:val="none"/>
        </w:rPr>
        <w:t>plaintes d’odeurs, remise des WC sur l’eau de ville</w:t>
      </w:r>
    </w:p>
    <w:p w14:paraId="0517C60A" w14:textId="60817A32" w:rsidR="00662C83" w:rsidRDefault="00662C83" w:rsidP="006D113F">
      <w:pPr>
        <w:pStyle w:val="ListParagraph"/>
        <w:numPr>
          <w:ilvl w:val="0"/>
          <w:numId w:val="16"/>
        </w:numPr>
        <w:spacing w:after="0" w:line="276" w:lineRule="auto"/>
        <w:jc w:val="both"/>
        <w:rPr>
          <w:rFonts w:ascii="Calibri" w:eastAsia="Times New Roman" w:hAnsi="Calibri" w:cs="Calibri"/>
          <w:kern w:val="0"/>
          <w:lang w:val="fr-FR" w:eastAsia="nl-BE"/>
          <w14:ligatures w14:val="none"/>
        </w:rPr>
      </w:pPr>
      <w:r>
        <w:rPr>
          <w:rFonts w:ascii="Calibri" w:eastAsia="Times New Roman" w:hAnsi="Calibri" w:cs="Calibri"/>
          <w:kern w:val="0"/>
          <w:lang w:val="fr-FR" w:eastAsia="nl-BE"/>
          <w14:ligatures w14:val="none"/>
        </w:rPr>
        <w:t>10/2022-02/2023 : recherche d</w:t>
      </w:r>
      <w:r w:rsidR="00590E30">
        <w:rPr>
          <w:rFonts w:ascii="Calibri" w:eastAsia="Times New Roman" w:hAnsi="Calibri" w:cs="Calibri"/>
          <w:kern w:val="0"/>
          <w:lang w:val="fr-FR" w:eastAsia="nl-BE"/>
          <w14:ligatures w14:val="none"/>
        </w:rPr>
        <w:t xml:space="preserve">e </w:t>
      </w:r>
      <w:r>
        <w:rPr>
          <w:rFonts w:ascii="Calibri" w:eastAsia="Times New Roman" w:hAnsi="Calibri" w:cs="Calibri"/>
          <w:kern w:val="0"/>
          <w:lang w:val="fr-FR" w:eastAsia="nl-BE"/>
          <w14:ligatures w14:val="none"/>
        </w:rPr>
        <w:t>solutions</w:t>
      </w:r>
      <w:r w:rsidR="00590E30">
        <w:rPr>
          <w:rFonts w:ascii="Calibri" w:eastAsia="Times New Roman" w:hAnsi="Calibri" w:cs="Calibri"/>
          <w:kern w:val="0"/>
          <w:lang w:val="fr-FR" w:eastAsia="nl-BE"/>
          <w14:ligatures w14:val="none"/>
        </w:rPr>
        <w:t xml:space="preserve"> alternatives</w:t>
      </w:r>
    </w:p>
    <w:p w14:paraId="7574B936" w14:textId="51D6653E" w:rsidR="00662C83" w:rsidRDefault="00662C83" w:rsidP="006D113F">
      <w:pPr>
        <w:pStyle w:val="ListParagraph"/>
        <w:numPr>
          <w:ilvl w:val="0"/>
          <w:numId w:val="16"/>
        </w:numPr>
        <w:spacing w:after="0" w:line="276" w:lineRule="auto"/>
        <w:jc w:val="both"/>
        <w:rPr>
          <w:rFonts w:ascii="Calibri" w:eastAsia="Times New Roman" w:hAnsi="Calibri" w:cs="Calibri"/>
          <w:kern w:val="0"/>
          <w:lang w:val="fr-FR" w:eastAsia="nl-BE"/>
          <w14:ligatures w14:val="none"/>
        </w:rPr>
      </w:pPr>
      <w:r>
        <w:rPr>
          <w:rFonts w:ascii="Calibri" w:eastAsia="Times New Roman" w:hAnsi="Calibri" w:cs="Calibri"/>
          <w:kern w:val="0"/>
          <w:lang w:val="fr-FR" w:eastAsia="nl-BE"/>
          <w14:ligatures w14:val="none"/>
        </w:rPr>
        <w:t>03/2023 : proposition aux ACP de remplacer les systèmes de traitement d’eaux grises par une récupération d’eau de pluie</w:t>
      </w:r>
    </w:p>
    <w:p w14:paraId="20EB3C62" w14:textId="4B27AB35" w:rsidR="00662C83" w:rsidRDefault="00C02359" w:rsidP="006D113F">
      <w:pPr>
        <w:pStyle w:val="ListParagraph"/>
        <w:numPr>
          <w:ilvl w:val="0"/>
          <w:numId w:val="16"/>
        </w:numPr>
        <w:spacing w:after="0" w:line="276" w:lineRule="auto"/>
        <w:jc w:val="both"/>
        <w:rPr>
          <w:rFonts w:ascii="Calibri" w:eastAsia="Times New Roman" w:hAnsi="Calibri" w:cs="Calibri"/>
          <w:kern w:val="0"/>
          <w:lang w:val="fr-FR" w:eastAsia="nl-BE"/>
          <w14:ligatures w14:val="none"/>
        </w:rPr>
      </w:pPr>
      <w:r>
        <w:rPr>
          <w:rFonts w:ascii="Calibri" w:eastAsia="Times New Roman" w:hAnsi="Calibri" w:cs="Calibri"/>
          <w:kern w:val="0"/>
          <w:lang w:val="fr-FR" w:eastAsia="nl-BE"/>
          <w14:ligatures w14:val="none"/>
        </w:rPr>
        <w:t>06/2023 : réponse lot 4, ok sur le principe sous conditions</w:t>
      </w:r>
    </w:p>
    <w:p w14:paraId="69BC9A06" w14:textId="14AD2813" w:rsidR="00C02359" w:rsidRDefault="00C02359" w:rsidP="006D113F">
      <w:pPr>
        <w:pStyle w:val="ListParagraph"/>
        <w:numPr>
          <w:ilvl w:val="0"/>
          <w:numId w:val="16"/>
        </w:numPr>
        <w:spacing w:after="0" w:line="276" w:lineRule="auto"/>
        <w:jc w:val="both"/>
        <w:rPr>
          <w:rFonts w:ascii="Calibri" w:eastAsia="Times New Roman" w:hAnsi="Calibri" w:cs="Calibri"/>
          <w:kern w:val="0"/>
          <w:lang w:val="fr-FR" w:eastAsia="nl-BE"/>
          <w14:ligatures w14:val="none"/>
        </w:rPr>
      </w:pPr>
      <w:r>
        <w:rPr>
          <w:rFonts w:ascii="Calibri" w:eastAsia="Times New Roman" w:hAnsi="Calibri" w:cs="Calibri"/>
          <w:kern w:val="0"/>
          <w:lang w:val="fr-FR" w:eastAsia="nl-BE"/>
          <w14:ligatures w14:val="none"/>
        </w:rPr>
        <w:t>10/2023 : réunion avec syndic et plusieurs copropriétaires afin de trouver un accord</w:t>
      </w:r>
    </w:p>
    <w:p w14:paraId="2B95016D" w14:textId="0EA6BD4A" w:rsidR="00C02359" w:rsidRDefault="00C02359" w:rsidP="006D113F">
      <w:pPr>
        <w:pStyle w:val="ListParagraph"/>
        <w:numPr>
          <w:ilvl w:val="0"/>
          <w:numId w:val="16"/>
        </w:numPr>
        <w:spacing w:after="0" w:line="276" w:lineRule="auto"/>
        <w:jc w:val="both"/>
        <w:rPr>
          <w:rFonts w:ascii="Calibri" w:eastAsia="Times New Roman" w:hAnsi="Calibri" w:cs="Calibri"/>
          <w:kern w:val="0"/>
          <w:lang w:val="fr-FR" w:eastAsia="nl-BE"/>
          <w14:ligatures w14:val="none"/>
        </w:rPr>
      </w:pPr>
      <w:r>
        <w:rPr>
          <w:rFonts w:ascii="Calibri" w:eastAsia="Times New Roman" w:hAnsi="Calibri" w:cs="Calibri"/>
          <w:kern w:val="0"/>
          <w:lang w:val="fr-FR" w:eastAsia="nl-BE"/>
          <w14:ligatures w14:val="none"/>
        </w:rPr>
        <w:t xml:space="preserve">12/2023 : </w:t>
      </w:r>
      <w:r w:rsidR="00B47166">
        <w:rPr>
          <w:rFonts w:ascii="Calibri" w:eastAsia="Times New Roman" w:hAnsi="Calibri" w:cs="Calibri"/>
          <w:kern w:val="0"/>
          <w:lang w:val="fr-FR" w:eastAsia="nl-BE"/>
          <w14:ligatures w14:val="none"/>
        </w:rPr>
        <w:t>pro</w:t>
      </w:r>
      <w:r>
        <w:rPr>
          <w:rFonts w:ascii="Calibri" w:eastAsia="Times New Roman" w:hAnsi="Calibri" w:cs="Calibri"/>
          <w:kern w:val="0"/>
          <w:lang w:val="fr-FR" w:eastAsia="nl-BE"/>
          <w14:ligatures w14:val="none"/>
        </w:rPr>
        <w:t xml:space="preserve">position </w:t>
      </w:r>
      <w:r w:rsidR="00B47166">
        <w:rPr>
          <w:rFonts w:ascii="Calibri" w:eastAsia="Times New Roman" w:hAnsi="Calibri" w:cs="Calibri"/>
          <w:kern w:val="0"/>
          <w:lang w:val="fr-FR" w:eastAsia="nl-BE"/>
          <w14:ligatures w14:val="none"/>
        </w:rPr>
        <w:t>inter-cdc envoyée à Parbam</w:t>
      </w:r>
    </w:p>
    <w:p w14:paraId="1ADA9A52" w14:textId="693FB0D5" w:rsidR="00B47166" w:rsidRDefault="00F847D1" w:rsidP="006D113F">
      <w:pPr>
        <w:pStyle w:val="ListParagraph"/>
        <w:numPr>
          <w:ilvl w:val="0"/>
          <w:numId w:val="16"/>
        </w:numPr>
        <w:spacing w:after="0" w:line="276" w:lineRule="auto"/>
        <w:jc w:val="both"/>
        <w:rPr>
          <w:rFonts w:ascii="Calibri" w:eastAsia="Times New Roman" w:hAnsi="Calibri" w:cs="Calibri"/>
          <w:kern w:val="0"/>
          <w:lang w:val="fr-FR" w:eastAsia="nl-BE"/>
          <w14:ligatures w14:val="none"/>
        </w:rPr>
      </w:pPr>
      <w:r>
        <w:rPr>
          <w:rFonts w:ascii="Calibri" w:eastAsia="Times New Roman" w:hAnsi="Calibri" w:cs="Calibri"/>
          <w:kern w:val="0"/>
          <w:lang w:val="fr-FR" w:eastAsia="nl-BE"/>
          <w14:ligatures w14:val="none"/>
        </w:rPr>
        <w:t>2024</w:t>
      </w:r>
      <w:r w:rsidR="00785C5E">
        <w:rPr>
          <w:rFonts w:ascii="Calibri" w:eastAsia="Times New Roman" w:hAnsi="Calibri" w:cs="Calibri"/>
          <w:kern w:val="0"/>
          <w:lang w:val="fr-FR" w:eastAsia="nl-BE"/>
          <w14:ligatures w14:val="none"/>
        </w:rPr>
        <w:t xml:space="preserve"> </w:t>
      </w:r>
      <w:r>
        <w:rPr>
          <w:rFonts w:ascii="Calibri" w:eastAsia="Times New Roman" w:hAnsi="Calibri" w:cs="Calibri"/>
          <w:kern w:val="0"/>
          <w:lang w:val="fr-FR" w:eastAsia="nl-BE"/>
          <w14:ligatures w14:val="none"/>
        </w:rPr>
        <w:t xml:space="preserve">: négociations entre Parbam, l’entrepreneur, </w:t>
      </w:r>
      <w:r w:rsidR="00785C5E">
        <w:rPr>
          <w:rFonts w:ascii="Calibri" w:eastAsia="Times New Roman" w:hAnsi="Calibri" w:cs="Calibri"/>
          <w:kern w:val="0"/>
          <w:lang w:val="fr-FR" w:eastAsia="nl-BE"/>
          <w14:ligatures w14:val="none"/>
        </w:rPr>
        <w:t>le bureau d’études et l’assurance par rapport à la prise en charge des frais lié à cette problématique car les frais engagés et encore à engager deviennent très importants ; ces négociations sont toujours en cours à l’heure actuelle</w:t>
      </w:r>
      <w:r w:rsidR="00590E30">
        <w:rPr>
          <w:rFonts w:ascii="Calibri" w:eastAsia="Times New Roman" w:hAnsi="Calibri" w:cs="Calibri"/>
          <w:kern w:val="0"/>
          <w:lang w:val="fr-FR" w:eastAsia="nl-BE"/>
          <w14:ligatures w14:val="none"/>
        </w:rPr>
        <w:t xml:space="preserve"> et les frais continuent à grimper chaque mois</w:t>
      </w:r>
    </w:p>
    <w:p w14:paraId="728FB45B" w14:textId="06CF38A0" w:rsidR="00785C5E" w:rsidRDefault="00785C5E" w:rsidP="006D113F">
      <w:pPr>
        <w:pStyle w:val="ListParagraph"/>
        <w:numPr>
          <w:ilvl w:val="0"/>
          <w:numId w:val="16"/>
        </w:numPr>
        <w:spacing w:after="0" w:line="276" w:lineRule="auto"/>
        <w:jc w:val="both"/>
        <w:rPr>
          <w:rFonts w:ascii="Calibri" w:eastAsia="Times New Roman" w:hAnsi="Calibri" w:cs="Calibri"/>
          <w:kern w:val="0"/>
          <w:lang w:val="fr-FR" w:eastAsia="nl-BE"/>
          <w14:ligatures w14:val="none"/>
        </w:rPr>
      </w:pPr>
      <w:r>
        <w:rPr>
          <w:rFonts w:ascii="Calibri" w:eastAsia="Times New Roman" w:hAnsi="Calibri" w:cs="Calibri"/>
          <w:kern w:val="0"/>
          <w:lang w:val="fr-FR" w:eastAsia="nl-BE"/>
          <w14:ligatures w14:val="none"/>
        </w:rPr>
        <w:t>01/2025 : malgré le manque d’accord avec l’assurance, nous décidons de continuer nos démarches pour solutionner les problèmes</w:t>
      </w:r>
    </w:p>
    <w:p w14:paraId="32C135C0" w14:textId="20665379" w:rsidR="00F847D1" w:rsidRDefault="00F847D1" w:rsidP="006D113F">
      <w:pPr>
        <w:pStyle w:val="ListParagraph"/>
        <w:numPr>
          <w:ilvl w:val="0"/>
          <w:numId w:val="16"/>
        </w:numPr>
        <w:spacing w:after="0" w:line="276" w:lineRule="auto"/>
        <w:jc w:val="both"/>
        <w:rPr>
          <w:rFonts w:ascii="Calibri" w:eastAsia="Times New Roman" w:hAnsi="Calibri" w:cs="Calibri"/>
          <w:kern w:val="0"/>
          <w:lang w:val="fr-FR" w:eastAsia="nl-BE"/>
          <w14:ligatures w14:val="none"/>
        </w:rPr>
      </w:pPr>
      <w:r>
        <w:rPr>
          <w:rFonts w:ascii="Calibri" w:eastAsia="Times New Roman" w:hAnsi="Calibri" w:cs="Calibri"/>
          <w:kern w:val="0"/>
          <w:lang w:val="fr-FR" w:eastAsia="nl-BE"/>
          <w14:ligatures w14:val="none"/>
        </w:rPr>
        <w:t>0</w:t>
      </w:r>
      <w:r w:rsidR="00785C5E">
        <w:rPr>
          <w:rFonts w:ascii="Calibri" w:eastAsia="Times New Roman" w:hAnsi="Calibri" w:cs="Calibri"/>
          <w:kern w:val="0"/>
          <w:lang w:val="fr-FR" w:eastAsia="nl-BE"/>
          <w14:ligatures w14:val="none"/>
        </w:rPr>
        <w:t>2</w:t>
      </w:r>
      <w:r>
        <w:rPr>
          <w:rFonts w:ascii="Calibri" w:eastAsia="Times New Roman" w:hAnsi="Calibri" w:cs="Calibri"/>
          <w:kern w:val="0"/>
          <w:lang w:val="fr-FR" w:eastAsia="nl-BE"/>
          <w14:ligatures w14:val="none"/>
        </w:rPr>
        <w:t>/2025 : réunion avec Bruxelles Environnement</w:t>
      </w:r>
    </w:p>
    <w:p w14:paraId="49DD75E3" w14:textId="3ADDDA41" w:rsidR="00F847D1" w:rsidRDefault="00F847D1" w:rsidP="00F847D1">
      <w:pPr>
        <w:pStyle w:val="ListParagraph"/>
        <w:numPr>
          <w:ilvl w:val="0"/>
          <w:numId w:val="16"/>
        </w:numPr>
        <w:spacing w:after="0" w:line="276" w:lineRule="auto"/>
        <w:jc w:val="both"/>
        <w:rPr>
          <w:rFonts w:ascii="Calibri" w:eastAsia="Times New Roman" w:hAnsi="Calibri" w:cs="Calibri"/>
          <w:kern w:val="0"/>
          <w:lang w:val="fr-FR" w:eastAsia="nl-BE"/>
          <w14:ligatures w14:val="none"/>
        </w:rPr>
      </w:pPr>
      <w:r>
        <w:rPr>
          <w:rFonts w:ascii="Calibri" w:eastAsia="Times New Roman" w:hAnsi="Calibri" w:cs="Calibri"/>
          <w:kern w:val="0"/>
          <w:lang w:val="fr-FR" w:eastAsia="nl-BE"/>
          <w14:ligatures w14:val="none"/>
        </w:rPr>
        <w:t>03-06/2025 : élaboration de la solution technique pour dévier les décharges d’eaux grises vers les égouts et mettre en place une récupération d’eau de pluie</w:t>
      </w:r>
    </w:p>
    <w:p w14:paraId="67221BA2" w14:textId="20720981" w:rsidR="00F847D1" w:rsidRDefault="00785C5E" w:rsidP="006D113F">
      <w:pPr>
        <w:pStyle w:val="ListParagraph"/>
        <w:numPr>
          <w:ilvl w:val="0"/>
          <w:numId w:val="16"/>
        </w:numPr>
        <w:spacing w:after="0" w:line="276" w:lineRule="auto"/>
        <w:jc w:val="both"/>
        <w:rPr>
          <w:rFonts w:ascii="Calibri" w:eastAsia="Times New Roman" w:hAnsi="Calibri" w:cs="Calibri"/>
          <w:kern w:val="0"/>
          <w:lang w:val="fr-FR" w:eastAsia="nl-BE"/>
          <w14:ligatures w14:val="none"/>
        </w:rPr>
      </w:pPr>
      <w:r>
        <w:rPr>
          <w:rFonts w:ascii="Calibri" w:eastAsia="Times New Roman" w:hAnsi="Calibri" w:cs="Calibri"/>
          <w:kern w:val="0"/>
          <w:lang w:val="fr-FR" w:eastAsia="nl-BE"/>
          <w14:ligatures w14:val="none"/>
        </w:rPr>
        <w:t xml:space="preserve">07/2025 : envoie de la solution technique au syndic </w:t>
      </w:r>
    </w:p>
    <w:p w14:paraId="4171CF18" w14:textId="7BEC37EC" w:rsidR="00785C5E" w:rsidRDefault="00785C5E" w:rsidP="006D113F">
      <w:pPr>
        <w:pStyle w:val="ListParagraph"/>
        <w:numPr>
          <w:ilvl w:val="0"/>
          <w:numId w:val="16"/>
        </w:numPr>
        <w:spacing w:after="0" w:line="276" w:lineRule="auto"/>
        <w:jc w:val="both"/>
        <w:rPr>
          <w:rFonts w:ascii="Calibri" w:eastAsia="Times New Roman" w:hAnsi="Calibri" w:cs="Calibri"/>
          <w:kern w:val="0"/>
          <w:lang w:val="fr-FR" w:eastAsia="nl-BE"/>
          <w14:ligatures w14:val="none"/>
        </w:rPr>
      </w:pPr>
      <w:r>
        <w:rPr>
          <w:rFonts w:ascii="Calibri" w:eastAsia="Times New Roman" w:hAnsi="Calibri" w:cs="Calibri"/>
          <w:kern w:val="0"/>
          <w:lang w:val="fr-FR" w:eastAsia="nl-BE"/>
          <w14:ligatures w14:val="none"/>
        </w:rPr>
        <w:t>09/2025 : réunion chez le syndic</w:t>
      </w:r>
    </w:p>
    <w:p w14:paraId="60304890" w14:textId="4BAA68C2" w:rsidR="00785C5E" w:rsidRPr="006D113F" w:rsidRDefault="00785C5E" w:rsidP="006D113F">
      <w:pPr>
        <w:pStyle w:val="ListParagraph"/>
        <w:numPr>
          <w:ilvl w:val="0"/>
          <w:numId w:val="16"/>
        </w:numPr>
        <w:spacing w:after="0" w:line="276" w:lineRule="auto"/>
        <w:jc w:val="both"/>
        <w:rPr>
          <w:rFonts w:ascii="Calibri" w:eastAsia="Times New Roman" w:hAnsi="Calibri" w:cs="Calibri"/>
          <w:kern w:val="0"/>
          <w:lang w:val="fr-FR" w:eastAsia="nl-BE"/>
          <w14:ligatures w14:val="none"/>
        </w:rPr>
      </w:pPr>
      <w:r>
        <w:rPr>
          <w:rFonts w:ascii="Calibri" w:eastAsia="Times New Roman" w:hAnsi="Calibri" w:cs="Calibri"/>
          <w:kern w:val="0"/>
          <w:lang w:val="fr-FR" w:eastAsia="nl-BE"/>
          <w14:ligatures w14:val="none"/>
        </w:rPr>
        <w:t>11/2025 : réunion sur place avec le syndic et quelques membres des cdc</w:t>
      </w:r>
    </w:p>
    <w:p w14:paraId="1B2DC624" w14:textId="77777777" w:rsidR="00004E70" w:rsidRDefault="00004E70" w:rsidP="00F7440F">
      <w:pPr>
        <w:spacing w:after="0" w:line="276" w:lineRule="auto"/>
        <w:jc w:val="both"/>
        <w:rPr>
          <w:rFonts w:ascii="Calibri" w:eastAsia="Times New Roman" w:hAnsi="Calibri" w:cs="Calibri"/>
          <w:kern w:val="0"/>
          <w:lang w:val="fr-FR" w:eastAsia="nl-BE"/>
          <w14:ligatures w14:val="none"/>
        </w:rPr>
      </w:pPr>
    </w:p>
    <w:p w14:paraId="7AAAE2F2" w14:textId="77777777" w:rsidR="00590E30" w:rsidRDefault="00590E30" w:rsidP="00F7440F">
      <w:pPr>
        <w:spacing w:after="0" w:line="276" w:lineRule="auto"/>
        <w:jc w:val="both"/>
        <w:rPr>
          <w:rFonts w:ascii="Calibri" w:eastAsia="Times New Roman" w:hAnsi="Calibri" w:cs="Calibri"/>
          <w:kern w:val="0"/>
          <w:lang w:val="fr-FR" w:eastAsia="nl-BE"/>
          <w14:ligatures w14:val="none"/>
        </w:rPr>
      </w:pPr>
    </w:p>
    <w:p w14:paraId="61204D25" w14:textId="77777777" w:rsidR="00590E30" w:rsidRDefault="00590E30" w:rsidP="00F7440F">
      <w:pPr>
        <w:spacing w:after="0" w:line="276" w:lineRule="auto"/>
        <w:jc w:val="both"/>
        <w:rPr>
          <w:rFonts w:ascii="Calibri" w:eastAsia="Times New Roman" w:hAnsi="Calibri" w:cs="Calibri"/>
          <w:kern w:val="0"/>
          <w:lang w:val="fr-FR" w:eastAsia="nl-BE"/>
          <w14:ligatures w14:val="none"/>
        </w:rPr>
      </w:pPr>
    </w:p>
    <w:p w14:paraId="3EED68CC" w14:textId="77777777" w:rsidR="00590E30" w:rsidRDefault="00590E30" w:rsidP="00F7440F">
      <w:pPr>
        <w:spacing w:after="0" w:line="276" w:lineRule="auto"/>
        <w:jc w:val="both"/>
        <w:rPr>
          <w:rFonts w:ascii="Calibri" w:eastAsia="Times New Roman" w:hAnsi="Calibri" w:cs="Calibri"/>
          <w:kern w:val="0"/>
          <w:lang w:val="fr-FR" w:eastAsia="nl-BE"/>
          <w14:ligatures w14:val="none"/>
        </w:rPr>
      </w:pPr>
    </w:p>
    <w:p w14:paraId="2FD17C6D" w14:textId="77777777" w:rsidR="00590E30" w:rsidRDefault="00590E30" w:rsidP="00F7440F">
      <w:pPr>
        <w:spacing w:after="0" w:line="276" w:lineRule="auto"/>
        <w:jc w:val="both"/>
        <w:rPr>
          <w:rFonts w:ascii="Calibri" w:eastAsia="Times New Roman" w:hAnsi="Calibri" w:cs="Calibri"/>
          <w:kern w:val="0"/>
          <w:lang w:val="fr-FR" w:eastAsia="nl-BE"/>
          <w14:ligatures w14:val="none"/>
        </w:rPr>
      </w:pPr>
    </w:p>
    <w:p w14:paraId="4A143341" w14:textId="5A5B1A4E" w:rsidR="003A3A01" w:rsidRDefault="009C4040" w:rsidP="00F7440F">
      <w:pPr>
        <w:spacing w:after="0" w:line="276" w:lineRule="auto"/>
        <w:jc w:val="both"/>
        <w:rPr>
          <w:rFonts w:ascii="Calibri" w:eastAsia="Times New Roman" w:hAnsi="Calibri" w:cs="Calibri"/>
          <w:b/>
          <w:bCs/>
          <w:kern w:val="0"/>
          <w:u w:val="single"/>
          <w:lang w:val="fr-FR" w:eastAsia="nl-BE"/>
          <w14:ligatures w14:val="none"/>
        </w:rPr>
      </w:pPr>
      <w:r>
        <w:rPr>
          <w:rFonts w:ascii="Calibri" w:eastAsia="Times New Roman" w:hAnsi="Calibri" w:cs="Calibri"/>
          <w:b/>
          <w:bCs/>
          <w:kern w:val="0"/>
          <w:u w:val="single"/>
          <w:lang w:val="fr-FR" w:eastAsia="nl-BE"/>
          <w14:ligatures w14:val="none"/>
        </w:rPr>
        <w:lastRenderedPageBreak/>
        <w:t>Proposition</w:t>
      </w:r>
    </w:p>
    <w:p w14:paraId="12771CDD" w14:textId="77777777" w:rsidR="009239BF" w:rsidRDefault="009239BF" w:rsidP="009239BF">
      <w:pPr>
        <w:spacing w:after="0" w:line="240" w:lineRule="auto"/>
        <w:rPr>
          <w:rFonts w:ascii="Calibri" w:eastAsia="Times New Roman" w:hAnsi="Calibri" w:cs="Calibri"/>
          <w:i/>
          <w:iCs/>
          <w:kern w:val="0"/>
          <w:lang w:val="fr-FR" w:eastAsia="nl-BE"/>
          <w14:ligatures w14:val="none"/>
        </w:rPr>
      </w:pPr>
    </w:p>
    <w:p w14:paraId="35C0BF0E" w14:textId="7F8E559B" w:rsidR="00684B51" w:rsidRPr="009239BF" w:rsidRDefault="00684B51" w:rsidP="009C4040">
      <w:pPr>
        <w:rPr>
          <w:rFonts w:ascii="Calibri" w:eastAsia="Times New Roman" w:hAnsi="Calibri" w:cs="Calibri"/>
          <w:i/>
          <w:iCs/>
          <w:color w:val="7F7F7F" w:themeColor="text1" w:themeTint="80"/>
          <w:kern w:val="0"/>
          <w:lang w:val="fr-FR" w:eastAsia="nl-BE"/>
          <w14:ligatures w14:val="none"/>
        </w:rPr>
      </w:pPr>
      <w:r w:rsidRPr="009239BF">
        <w:rPr>
          <w:rFonts w:ascii="Calibri" w:eastAsia="Times New Roman" w:hAnsi="Calibri" w:cs="Calibri"/>
          <w:i/>
          <w:iCs/>
          <w:color w:val="7F7F7F" w:themeColor="text1" w:themeTint="80"/>
          <w:kern w:val="0"/>
          <w:lang w:val="fr-FR" w:eastAsia="nl-BE"/>
          <w14:ligatures w14:val="none"/>
        </w:rPr>
        <w:t>(En Italic : texte du mail du syndic du 20/10/2025)</w:t>
      </w:r>
    </w:p>
    <w:p w14:paraId="0EB533DC" w14:textId="77777777" w:rsidR="009C4040" w:rsidRPr="009239BF" w:rsidRDefault="009C4040" w:rsidP="00141C9E">
      <w:pPr>
        <w:numPr>
          <w:ilvl w:val="0"/>
          <w:numId w:val="7"/>
        </w:numPr>
        <w:tabs>
          <w:tab w:val="clear" w:pos="720"/>
          <w:tab w:val="num" w:pos="360"/>
        </w:tabs>
        <w:ind w:left="360"/>
        <w:rPr>
          <w:rFonts w:ascii="Calibri" w:eastAsia="Times New Roman" w:hAnsi="Calibri" w:cs="Calibri"/>
          <w:i/>
          <w:iCs/>
          <w:color w:val="7F7F7F" w:themeColor="text1" w:themeTint="80"/>
          <w:lang w:val="fr-FR" w:eastAsia="nl-BE"/>
        </w:rPr>
      </w:pPr>
      <w:r w:rsidRPr="009239BF">
        <w:rPr>
          <w:rFonts w:ascii="Calibri" w:eastAsia="Times New Roman" w:hAnsi="Calibri" w:cs="Calibri"/>
          <w:i/>
          <w:iCs/>
          <w:color w:val="7F7F7F" w:themeColor="text1" w:themeTint="80"/>
          <w:u w:val="single"/>
          <w:lang w:val="fr-FR" w:eastAsia="nl-BE"/>
        </w:rPr>
        <w:t>Prise en charge des factures des prestataires intervenus depuis la Réception Provisoire jusqu'à la finalisation des travaux: </w:t>
      </w:r>
      <w:r w:rsidRPr="009239BF">
        <w:rPr>
          <w:rFonts w:ascii="Calibri" w:eastAsia="Times New Roman" w:hAnsi="Calibri" w:cs="Calibri"/>
          <w:i/>
          <w:iCs/>
          <w:color w:val="7F7F7F" w:themeColor="text1" w:themeTint="80"/>
          <w:lang w:val="fr-FR" w:eastAsia="nl-BE"/>
        </w:rPr>
        <w:t>les 5 CDC souhaitent que toutes les factures en lien avec le problème des eaux grises (bouchons, remontées, location/achat de pompes, problèmes électriques liés au système, ...) soient prises en charge par PARBAM dans chaque lot et ce, jusqu'à la finalisation des travaux effectués par vos soins. Le remboursement des factures déjà transférées doit être effectué avant fin 2025. </w:t>
      </w:r>
    </w:p>
    <w:p w14:paraId="58932A01" w14:textId="6A4B89F9" w:rsidR="009C4040" w:rsidRPr="009239BF" w:rsidRDefault="009C4040" w:rsidP="00141C9E">
      <w:pPr>
        <w:numPr>
          <w:ilvl w:val="0"/>
          <w:numId w:val="8"/>
        </w:numPr>
        <w:ind w:left="720"/>
        <w:rPr>
          <w:rFonts w:ascii="Calibri" w:eastAsia="Times New Roman" w:hAnsi="Calibri" w:cs="Calibri"/>
          <w:lang w:val="fr-FR" w:eastAsia="nl-BE"/>
        </w:rPr>
      </w:pPr>
      <w:r w:rsidRPr="009239BF">
        <w:rPr>
          <w:rFonts w:ascii="Calibri" w:eastAsia="Times New Roman" w:hAnsi="Calibri" w:cs="Calibri"/>
          <w:lang w:val="fr-FR" w:eastAsia="nl-BE"/>
        </w:rPr>
        <w:t>Nous sommes ok avec cela comme évoqué déjà avant.</w:t>
      </w:r>
      <w:r w:rsidR="000E557B" w:rsidRPr="009239BF">
        <w:rPr>
          <w:rFonts w:ascii="Calibri" w:eastAsia="Times New Roman" w:hAnsi="Calibri" w:cs="Calibri"/>
          <w:lang w:val="fr-FR" w:eastAsia="nl-BE"/>
        </w:rPr>
        <w:t xml:space="preserve"> Dès que nous aurons une vue sur l’ensemble de ces factures, nous pourrons vous envoyer notre analyse et se mettre d’accord sur le montant du. Nous pouvons organiser le remboursement avant la fin de 2025</w:t>
      </w:r>
      <w:r w:rsidR="009239BF">
        <w:rPr>
          <w:rFonts w:ascii="Calibri" w:eastAsia="Times New Roman" w:hAnsi="Calibri" w:cs="Calibri"/>
          <w:lang w:val="fr-FR" w:eastAsia="nl-BE"/>
        </w:rPr>
        <w:t xml:space="preserve"> par preuve de bonne volonté</w:t>
      </w:r>
      <w:r w:rsidR="000E557B" w:rsidRPr="009239BF">
        <w:rPr>
          <w:rFonts w:ascii="Calibri" w:eastAsia="Times New Roman" w:hAnsi="Calibri" w:cs="Calibri"/>
          <w:lang w:val="fr-FR" w:eastAsia="nl-BE"/>
        </w:rPr>
        <w:t>, en espérant que nous puissions rapidement trouver un accord global sur l’intégralité de la présente note.</w:t>
      </w:r>
    </w:p>
    <w:p w14:paraId="66E81934" w14:textId="77777777" w:rsidR="009C4040" w:rsidRPr="009239BF" w:rsidRDefault="009C4040" w:rsidP="00141C9E">
      <w:pPr>
        <w:numPr>
          <w:ilvl w:val="0"/>
          <w:numId w:val="9"/>
        </w:numPr>
        <w:tabs>
          <w:tab w:val="clear" w:pos="720"/>
          <w:tab w:val="num" w:pos="360"/>
        </w:tabs>
        <w:ind w:left="360"/>
        <w:rPr>
          <w:rFonts w:ascii="Calibri" w:eastAsia="Times New Roman" w:hAnsi="Calibri" w:cs="Calibri"/>
          <w:i/>
          <w:iCs/>
          <w:color w:val="7F7F7F" w:themeColor="text1" w:themeTint="80"/>
          <w:lang w:val="fr-FR" w:eastAsia="nl-BE"/>
        </w:rPr>
      </w:pPr>
      <w:r w:rsidRPr="009239BF">
        <w:rPr>
          <w:rFonts w:ascii="Calibri" w:eastAsia="Times New Roman" w:hAnsi="Calibri" w:cs="Calibri"/>
          <w:i/>
          <w:iCs/>
          <w:color w:val="7F7F7F" w:themeColor="text1" w:themeTint="80"/>
          <w:u w:val="single"/>
          <w:lang w:val="fr-FR" w:eastAsia="nl-BE"/>
        </w:rPr>
        <w:t>Modification du permis d'environnement et des actes de base : </w:t>
      </w:r>
      <w:r w:rsidRPr="009239BF">
        <w:rPr>
          <w:rFonts w:ascii="Calibri" w:eastAsia="Times New Roman" w:hAnsi="Calibri" w:cs="Calibri"/>
          <w:i/>
          <w:iCs/>
          <w:color w:val="7F7F7F" w:themeColor="text1" w:themeTint="80"/>
          <w:lang w:val="fr-FR" w:eastAsia="nl-BE"/>
        </w:rPr>
        <w:t>les 5 CDC penchent en faveur de votre proposition pour l'introduction d'une modification du permis d'environnement. Cependant, les 5 CDC précisent que le système de traitement des eaux grises est repris à de nombreuses reprises dans les actes de base et statuts des 5 ACP du quartier Tivoli GreenCity. Pour éviter que des futurs acquéreurs soient induits en erreur et éviter d’éventuelles futures procédures judiciaires, les 5 CDC demandent que Parbam fasse le nécessaire à ses frais pour  modifier et régulariser les 5 actes de base auprès d’un notaire.</w:t>
      </w:r>
    </w:p>
    <w:p w14:paraId="711BD0E1" w14:textId="62029582" w:rsidR="009C4040" w:rsidRPr="009239BF" w:rsidRDefault="00C47E61" w:rsidP="00141C9E">
      <w:pPr>
        <w:numPr>
          <w:ilvl w:val="0"/>
          <w:numId w:val="8"/>
        </w:numPr>
        <w:ind w:left="720"/>
        <w:rPr>
          <w:rFonts w:ascii="Calibri" w:eastAsia="Times New Roman" w:hAnsi="Calibri" w:cs="Calibri"/>
          <w:lang w:val="fr-FR" w:eastAsia="nl-BE"/>
        </w:rPr>
      </w:pPr>
      <w:r w:rsidRPr="009239BF">
        <w:rPr>
          <w:rFonts w:ascii="Calibri" w:eastAsia="Times New Roman" w:hAnsi="Calibri" w:cs="Calibri"/>
          <w:lang w:val="fr-FR" w:eastAsia="nl-BE"/>
        </w:rPr>
        <w:t xml:space="preserve">Nous sommes ok avec cela et ferons le nécessaire auprès de notre notaire pour </w:t>
      </w:r>
      <w:r w:rsidR="009C4040" w:rsidRPr="009239BF">
        <w:rPr>
          <w:rFonts w:ascii="Calibri" w:eastAsia="Times New Roman" w:hAnsi="Calibri" w:cs="Calibri"/>
          <w:lang w:val="fr-FR" w:eastAsia="nl-BE"/>
        </w:rPr>
        <w:t>modifi</w:t>
      </w:r>
      <w:r w:rsidRPr="009239BF">
        <w:rPr>
          <w:rFonts w:ascii="Calibri" w:eastAsia="Times New Roman" w:hAnsi="Calibri" w:cs="Calibri"/>
          <w:lang w:val="fr-FR" w:eastAsia="nl-BE"/>
        </w:rPr>
        <w:t>er</w:t>
      </w:r>
      <w:r w:rsidR="009C4040" w:rsidRPr="009239BF">
        <w:rPr>
          <w:rFonts w:ascii="Calibri" w:eastAsia="Times New Roman" w:hAnsi="Calibri" w:cs="Calibri"/>
          <w:lang w:val="fr-FR" w:eastAsia="nl-BE"/>
        </w:rPr>
        <w:t xml:space="preserve"> </w:t>
      </w:r>
      <w:r w:rsidRPr="009239BF">
        <w:rPr>
          <w:rFonts w:ascii="Calibri" w:eastAsia="Times New Roman" w:hAnsi="Calibri" w:cs="Calibri"/>
          <w:lang w:val="fr-FR" w:eastAsia="nl-BE"/>
        </w:rPr>
        <w:t>l</w:t>
      </w:r>
      <w:r w:rsidR="009C4040" w:rsidRPr="009239BF">
        <w:rPr>
          <w:rFonts w:ascii="Calibri" w:eastAsia="Times New Roman" w:hAnsi="Calibri" w:cs="Calibri"/>
          <w:lang w:val="fr-FR" w:eastAsia="nl-BE"/>
        </w:rPr>
        <w:t>es actes de bases.</w:t>
      </w:r>
      <w:r w:rsidRPr="009239BF">
        <w:rPr>
          <w:rFonts w:ascii="Calibri" w:eastAsia="Times New Roman" w:hAnsi="Calibri" w:cs="Calibri"/>
          <w:lang w:val="fr-FR" w:eastAsia="nl-BE"/>
        </w:rPr>
        <w:t xml:space="preserve"> Avant de pouvoir introduire la demande de modification du permis d’environnement</w:t>
      </w:r>
      <w:r w:rsidR="009239BF">
        <w:rPr>
          <w:rFonts w:ascii="Calibri" w:eastAsia="Times New Roman" w:hAnsi="Calibri" w:cs="Calibri"/>
          <w:lang w:val="fr-FR" w:eastAsia="nl-BE"/>
        </w:rPr>
        <w:t xml:space="preserve"> et </w:t>
      </w:r>
      <w:r w:rsidR="00EF0BF7">
        <w:rPr>
          <w:rFonts w:ascii="Calibri" w:eastAsia="Times New Roman" w:hAnsi="Calibri" w:cs="Calibri"/>
          <w:lang w:val="fr-FR" w:eastAsia="nl-BE"/>
        </w:rPr>
        <w:t>la modification des actes de base</w:t>
      </w:r>
      <w:r w:rsidRPr="009239BF">
        <w:rPr>
          <w:rFonts w:ascii="Calibri" w:eastAsia="Times New Roman" w:hAnsi="Calibri" w:cs="Calibri"/>
          <w:lang w:val="fr-FR" w:eastAsia="nl-BE"/>
        </w:rPr>
        <w:t xml:space="preserve">, nous avons besoin de l’accord </w:t>
      </w:r>
      <w:r w:rsidR="004D69CE" w:rsidRPr="009239BF">
        <w:rPr>
          <w:rFonts w:ascii="Calibri" w:eastAsia="Times New Roman" w:hAnsi="Calibri" w:cs="Calibri"/>
          <w:lang w:val="fr-FR" w:eastAsia="nl-BE"/>
        </w:rPr>
        <w:t xml:space="preserve">et le mandat </w:t>
      </w:r>
      <w:r w:rsidRPr="009239BF">
        <w:rPr>
          <w:rFonts w:ascii="Calibri" w:eastAsia="Times New Roman" w:hAnsi="Calibri" w:cs="Calibri"/>
          <w:lang w:val="fr-FR" w:eastAsia="nl-BE"/>
        </w:rPr>
        <w:t xml:space="preserve">des 5 </w:t>
      </w:r>
      <w:r w:rsidR="004D69CE" w:rsidRPr="009239BF">
        <w:rPr>
          <w:rFonts w:ascii="Calibri" w:eastAsia="Times New Roman" w:hAnsi="Calibri" w:cs="Calibri"/>
          <w:lang w:val="fr-FR" w:eastAsia="nl-BE"/>
        </w:rPr>
        <w:t>ACP.</w:t>
      </w:r>
    </w:p>
    <w:p w14:paraId="713B3FFC" w14:textId="77777777" w:rsidR="009C4040" w:rsidRPr="009239BF" w:rsidRDefault="009C4040" w:rsidP="00141C9E">
      <w:pPr>
        <w:numPr>
          <w:ilvl w:val="0"/>
          <w:numId w:val="10"/>
        </w:numPr>
        <w:tabs>
          <w:tab w:val="clear" w:pos="720"/>
          <w:tab w:val="num" w:pos="360"/>
        </w:tabs>
        <w:ind w:left="360"/>
        <w:rPr>
          <w:rFonts w:ascii="Calibri" w:eastAsia="Times New Roman" w:hAnsi="Calibri" w:cs="Calibri"/>
          <w:i/>
          <w:iCs/>
          <w:color w:val="7F7F7F" w:themeColor="text1" w:themeTint="80"/>
          <w:lang w:val="fr-FR" w:eastAsia="nl-BE"/>
        </w:rPr>
      </w:pPr>
      <w:r w:rsidRPr="009239BF">
        <w:rPr>
          <w:rFonts w:ascii="Calibri" w:eastAsia="Times New Roman" w:hAnsi="Calibri" w:cs="Calibri"/>
          <w:i/>
          <w:iCs/>
          <w:color w:val="7F7F7F" w:themeColor="text1" w:themeTint="80"/>
          <w:u w:val="single"/>
          <w:lang w:val="fr-FR" w:eastAsia="nl-BE"/>
        </w:rPr>
        <w:t>Planning et avant-projets:</w:t>
      </w:r>
      <w:r w:rsidRPr="009239BF">
        <w:rPr>
          <w:rFonts w:ascii="Calibri" w:eastAsia="Times New Roman" w:hAnsi="Calibri" w:cs="Calibri"/>
          <w:i/>
          <w:iCs/>
          <w:color w:val="7F7F7F" w:themeColor="text1" w:themeTint="80"/>
          <w:lang w:val="fr-FR" w:eastAsia="nl-BE"/>
        </w:rPr>
        <w:t> les 5 CDC souhaiteraient obtenir des avant-projets spécifiques à chaque lot (sous forme de schémas) et un calendrier clair reprenant la durée de toutes les démarches administratives et planification des travaux (qui devront être soumis à chaque ACP lors d’une assemblée générale extraordinaire).</w:t>
      </w:r>
    </w:p>
    <w:p w14:paraId="0912A2C8" w14:textId="00034E77" w:rsidR="009C4040" w:rsidRPr="009239BF" w:rsidRDefault="009C4040" w:rsidP="00141C9E">
      <w:pPr>
        <w:numPr>
          <w:ilvl w:val="0"/>
          <w:numId w:val="8"/>
        </w:numPr>
        <w:ind w:left="720"/>
        <w:rPr>
          <w:rFonts w:ascii="Calibri" w:eastAsia="Times New Roman" w:hAnsi="Calibri" w:cs="Calibri"/>
          <w:lang w:val="fr-FR" w:eastAsia="nl-BE"/>
        </w:rPr>
      </w:pPr>
      <w:r w:rsidRPr="009239BF">
        <w:rPr>
          <w:rFonts w:ascii="Calibri" w:eastAsia="Times New Roman" w:hAnsi="Calibri" w:cs="Calibri"/>
          <w:lang w:val="fr-FR" w:eastAsia="nl-BE"/>
        </w:rPr>
        <w:t xml:space="preserve">Veuillez trouver </w:t>
      </w:r>
      <w:r w:rsidR="00C47E61" w:rsidRPr="009239BF">
        <w:rPr>
          <w:rFonts w:ascii="Calibri" w:eastAsia="Times New Roman" w:hAnsi="Calibri" w:cs="Calibri"/>
          <w:lang w:val="fr-FR" w:eastAsia="nl-BE"/>
        </w:rPr>
        <w:t xml:space="preserve">le planning en </w:t>
      </w:r>
      <w:r w:rsidR="006C3A73" w:rsidRPr="009239BF">
        <w:rPr>
          <w:rFonts w:ascii="Calibri" w:eastAsia="Times New Roman" w:hAnsi="Calibri" w:cs="Calibri"/>
          <w:lang w:val="fr-FR" w:eastAsia="nl-BE"/>
        </w:rPr>
        <w:t>a</w:t>
      </w:r>
      <w:r w:rsidR="00C47E61" w:rsidRPr="009239BF">
        <w:rPr>
          <w:rFonts w:ascii="Calibri" w:eastAsia="Times New Roman" w:hAnsi="Calibri" w:cs="Calibri"/>
          <w:lang w:val="fr-FR" w:eastAsia="nl-BE"/>
        </w:rPr>
        <w:t>nnexe</w:t>
      </w:r>
      <w:r w:rsidRPr="009239BF">
        <w:rPr>
          <w:rFonts w:ascii="Calibri" w:eastAsia="Times New Roman" w:hAnsi="Calibri" w:cs="Calibri"/>
          <w:lang w:val="fr-FR" w:eastAsia="nl-BE"/>
        </w:rPr>
        <w:t>. Un dossier technique vous sera remis pour chaque lot.</w:t>
      </w:r>
    </w:p>
    <w:p w14:paraId="0F470D2A" w14:textId="77777777" w:rsidR="009C4040" w:rsidRPr="009239BF" w:rsidRDefault="009C4040" w:rsidP="00141C9E">
      <w:pPr>
        <w:numPr>
          <w:ilvl w:val="0"/>
          <w:numId w:val="11"/>
        </w:numPr>
        <w:tabs>
          <w:tab w:val="clear" w:pos="720"/>
          <w:tab w:val="num" w:pos="360"/>
        </w:tabs>
        <w:ind w:left="360"/>
        <w:rPr>
          <w:rFonts w:ascii="Calibri" w:eastAsia="Times New Roman" w:hAnsi="Calibri" w:cs="Calibri"/>
          <w:i/>
          <w:iCs/>
          <w:color w:val="7F7F7F" w:themeColor="text1" w:themeTint="80"/>
          <w:lang w:val="fr-FR" w:eastAsia="nl-BE"/>
        </w:rPr>
      </w:pPr>
      <w:r w:rsidRPr="009239BF">
        <w:rPr>
          <w:rFonts w:ascii="Calibri" w:eastAsia="Times New Roman" w:hAnsi="Calibri" w:cs="Calibri"/>
          <w:i/>
          <w:iCs/>
          <w:color w:val="7F7F7F" w:themeColor="text1" w:themeTint="80"/>
          <w:u w:val="single"/>
          <w:lang w:val="fr-FR" w:eastAsia="nl-BE"/>
        </w:rPr>
        <w:t>Évaluation et suivi du chantier - nomination d'un expert : </w:t>
      </w:r>
      <w:r w:rsidRPr="009239BF">
        <w:rPr>
          <w:rFonts w:ascii="Calibri" w:eastAsia="Times New Roman" w:hAnsi="Calibri" w:cs="Calibri"/>
          <w:i/>
          <w:iCs/>
          <w:color w:val="7F7F7F" w:themeColor="text1" w:themeTint="80"/>
          <w:lang w:val="fr-FR" w:eastAsia="nl-BE"/>
        </w:rPr>
        <w:t>les 5 CDC insistent pour que soit nommé et mandaté un expert indépendant (de leur choix) afin d’étudier la proposition de Parbam et d’effectuer le suivi du chantier pour chaque ACP. Le coût de cet expert devra être pris en charge par Parbam.</w:t>
      </w:r>
    </w:p>
    <w:p w14:paraId="33D0B663" w14:textId="62A06AD7" w:rsidR="009C4040" w:rsidRPr="009239BF" w:rsidRDefault="009C4040" w:rsidP="00141C9E">
      <w:pPr>
        <w:numPr>
          <w:ilvl w:val="0"/>
          <w:numId w:val="8"/>
        </w:numPr>
        <w:ind w:left="720"/>
        <w:rPr>
          <w:rFonts w:ascii="Calibri" w:eastAsia="Times New Roman" w:hAnsi="Calibri" w:cs="Calibri"/>
          <w:lang w:val="fr-FR" w:eastAsia="nl-BE"/>
        </w:rPr>
      </w:pPr>
      <w:r w:rsidRPr="009239BF">
        <w:rPr>
          <w:rFonts w:ascii="Calibri" w:eastAsia="Times New Roman" w:hAnsi="Calibri" w:cs="Calibri"/>
          <w:lang w:val="fr-FR" w:eastAsia="nl-BE"/>
        </w:rPr>
        <w:t>Nous sommes d’accord.</w:t>
      </w:r>
      <w:r w:rsidR="004D69CE" w:rsidRPr="009239BF">
        <w:rPr>
          <w:rFonts w:ascii="Calibri" w:eastAsia="Times New Roman" w:hAnsi="Calibri" w:cs="Calibri"/>
          <w:lang w:val="fr-FR" w:eastAsia="nl-BE"/>
        </w:rPr>
        <w:t xml:space="preserve"> Dès que vous aurez choisi un expert, nous proposons de programmer une première réunion pour expliquer la situation et définir sa mission, afin qu’il puisse faire une offre. Nous acceptons de prendre en charge ce coût pour un montant forfaitaire maximum de 20.000€.</w:t>
      </w:r>
    </w:p>
    <w:p w14:paraId="1CAB2974" w14:textId="77777777" w:rsidR="009C4040" w:rsidRPr="009239BF" w:rsidRDefault="009C4040" w:rsidP="00141C9E">
      <w:pPr>
        <w:numPr>
          <w:ilvl w:val="0"/>
          <w:numId w:val="12"/>
        </w:numPr>
        <w:tabs>
          <w:tab w:val="clear" w:pos="720"/>
          <w:tab w:val="num" w:pos="360"/>
        </w:tabs>
        <w:ind w:left="360"/>
        <w:rPr>
          <w:rFonts w:ascii="Calibri" w:eastAsia="Times New Roman" w:hAnsi="Calibri" w:cs="Calibri"/>
          <w:i/>
          <w:iCs/>
          <w:color w:val="7F7F7F" w:themeColor="text1" w:themeTint="80"/>
          <w:lang w:val="fr-FR" w:eastAsia="nl-BE"/>
        </w:rPr>
      </w:pPr>
      <w:r w:rsidRPr="009239BF">
        <w:rPr>
          <w:rFonts w:ascii="Calibri" w:eastAsia="Times New Roman" w:hAnsi="Calibri" w:cs="Calibri"/>
          <w:i/>
          <w:iCs/>
          <w:color w:val="7F7F7F" w:themeColor="text1" w:themeTint="80"/>
          <w:u w:val="single"/>
          <w:lang w:val="fr-FR" w:eastAsia="nl-BE"/>
        </w:rPr>
        <w:t>Modification des installations : </w:t>
      </w:r>
      <w:r w:rsidRPr="009239BF">
        <w:rPr>
          <w:rFonts w:ascii="Calibri" w:eastAsia="Times New Roman" w:hAnsi="Calibri" w:cs="Calibri"/>
          <w:i/>
          <w:iCs/>
          <w:color w:val="7F7F7F" w:themeColor="text1" w:themeTint="80"/>
          <w:lang w:val="fr-FR" w:eastAsia="nl-BE"/>
        </w:rPr>
        <w:t xml:space="preserve">il est indispensable que toutes les installations soient remises à neuf et conformes à tout niveau : pompes, tableaux électriques, schémas uni-/multifilaires, réception électrique / PEB, pentes / tuyauterie, … Sachant que les 4x10m³ par ACP seront insuffisants pour alimenter tous les WC en période de sécheresse, l’installation de compteurs </w:t>
      </w:r>
      <w:r w:rsidRPr="009239BF">
        <w:rPr>
          <w:rFonts w:ascii="Calibri" w:eastAsia="Times New Roman" w:hAnsi="Calibri" w:cs="Calibri"/>
          <w:i/>
          <w:iCs/>
          <w:color w:val="7F7F7F" w:themeColor="text1" w:themeTint="80"/>
          <w:lang w:val="fr-FR" w:eastAsia="nl-BE"/>
        </w:rPr>
        <w:lastRenderedPageBreak/>
        <w:t>d'eau de passage sur chaque arrivée d’eau (dans chaque appartement connecté à ce système) est nécessaire afin de pouvoir correctement facturer à chaque copropriétaire l'eau de ville effectivement utilisée (issue des compteurs communs).Tous les frais liés à l'installation de ce système de compteurs et les potentielles modifications à apporter aux systèmes actuels sont à prendre en charge par Parbam. </w:t>
      </w:r>
    </w:p>
    <w:p w14:paraId="6D620E9F" w14:textId="77777777" w:rsidR="009C4040" w:rsidRPr="009239BF" w:rsidRDefault="009C4040" w:rsidP="00141C9E">
      <w:pPr>
        <w:numPr>
          <w:ilvl w:val="0"/>
          <w:numId w:val="8"/>
        </w:numPr>
        <w:ind w:left="720"/>
        <w:rPr>
          <w:rFonts w:ascii="Calibri" w:eastAsia="Times New Roman" w:hAnsi="Calibri" w:cs="Calibri"/>
          <w:lang w:val="fr-FR" w:eastAsia="nl-BE"/>
        </w:rPr>
      </w:pPr>
      <w:r w:rsidRPr="009239BF">
        <w:rPr>
          <w:rFonts w:ascii="Calibri" w:eastAsia="Times New Roman" w:hAnsi="Calibri" w:cs="Calibri"/>
          <w:lang w:val="fr-FR" w:eastAsia="nl-BE"/>
        </w:rPr>
        <w:t xml:space="preserve">Le nécessaire sera fait pour garantir le bon fonctionnement des installations. </w:t>
      </w:r>
    </w:p>
    <w:p w14:paraId="4E52D2F9" w14:textId="77777777" w:rsidR="00141C9E" w:rsidRPr="009239BF" w:rsidRDefault="009C4040" w:rsidP="00141C9E">
      <w:pPr>
        <w:ind w:left="720"/>
        <w:rPr>
          <w:rFonts w:ascii="Calibri" w:eastAsia="Times New Roman" w:hAnsi="Calibri" w:cs="Calibri"/>
          <w:lang w:val="fr-FR" w:eastAsia="nl-BE"/>
        </w:rPr>
      </w:pPr>
      <w:r w:rsidRPr="009239BF">
        <w:rPr>
          <w:rFonts w:ascii="Calibri" w:eastAsia="Times New Roman" w:hAnsi="Calibri" w:cs="Calibri"/>
          <w:lang w:val="fr-FR" w:eastAsia="nl-BE"/>
        </w:rPr>
        <w:t xml:space="preserve">Votre nouvelle demande de placer des compteurs de passage individuels dans chaque appartement ne nous semble pas raisonnable. Ceci nécessiterait des travaux assez conséquents, sous réserve de faisabilité technique à investiguer sur place au cas par cas et sans prendre en compte les difficultés logistiques de prendre rdv chez chaque habitant. Il faudrait aussi avoir l’accord des 397 habitants pour aller exécuter ces travaux, sans exception. </w:t>
      </w:r>
    </w:p>
    <w:p w14:paraId="6A408B98" w14:textId="6D85AFA0" w:rsidR="006C3A73" w:rsidRPr="009239BF" w:rsidRDefault="006C3A73" w:rsidP="00141C9E">
      <w:pPr>
        <w:ind w:left="720"/>
        <w:rPr>
          <w:rFonts w:ascii="Calibri" w:eastAsia="Times New Roman" w:hAnsi="Calibri" w:cs="Calibri"/>
          <w:lang w:val="fr-FR" w:eastAsia="nl-BE"/>
        </w:rPr>
      </w:pPr>
      <w:r w:rsidRPr="009239BF">
        <w:rPr>
          <w:rFonts w:ascii="Calibri" w:eastAsia="Times New Roman" w:hAnsi="Calibri" w:cs="Calibri"/>
          <w:lang w:val="fr-FR" w:eastAsia="nl-BE"/>
        </w:rPr>
        <w:t>Les travaux consisteraient à ouvrir le mur derrière chaque toilette pour brancher un compteur sur l’alimentation d’eau. Ce compteur serait mis en apparent sur le mur. Coût estimé par toilette: 650€. Ces compteurs seraient du type ISTA avec télé relevage dont l’abonnement coûte +/- 50€/an par compteur.</w:t>
      </w:r>
    </w:p>
    <w:p w14:paraId="36409C17" w14:textId="0CEE4F01" w:rsidR="006C3A73" w:rsidRPr="009239BF" w:rsidRDefault="006C3A73" w:rsidP="00141C9E">
      <w:pPr>
        <w:ind w:left="720"/>
        <w:rPr>
          <w:rFonts w:ascii="Calibri" w:eastAsia="Times New Roman" w:hAnsi="Calibri" w:cs="Calibri"/>
          <w:lang w:val="fr-FR" w:eastAsia="nl-BE"/>
        </w:rPr>
      </w:pPr>
      <w:r w:rsidRPr="009239BF">
        <w:rPr>
          <w:rFonts w:ascii="Calibri" w:eastAsia="Times New Roman" w:hAnsi="Calibri" w:cs="Calibri"/>
          <w:lang w:val="fr-FR" w:eastAsia="nl-BE"/>
        </w:rPr>
        <w:t xml:space="preserve">Le coût de consommation d’eau de ville </w:t>
      </w:r>
      <w:r w:rsidR="00EF0BF7">
        <w:rPr>
          <w:rFonts w:ascii="Calibri" w:eastAsia="Times New Roman" w:hAnsi="Calibri" w:cs="Calibri"/>
          <w:lang w:val="fr-FR" w:eastAsia="nl-BE"/>
        </w:rPr>
        <w:t xml:space="preserve">des toilettes dans </w:t>
      </w:r>
      <w:r w:rsidRPr="009239BF">
        <w:rPr>
          <w:rFonts w:ascii="Calibri" w:eastAsia="Times New Roman" w:hAnsi="Calibri" w:cs="Calibri"/>
          <w:lang w:val="fr-FR" w:eastAsia="nl-BE"/>
        </w:rPr>
        <w:t>un appartement moyen de 2 chambres est de +/-100€/an (ordre de grandeur), sans compter l’économie en récupération d’eau de pluie. Une famille qui consommerait par exemple 20% de moins pourrait donc faire une économie de 20€ par an, ce qui n’est pas intéressant par rapport au prix de location des compteurs.</w:t>
      </w:r>
    </w:p>
    <w:p w14:paraId="68F1BC40" w14:textId="40F55D83" w:rsidR="00141C9E" w:rsidRPr="009239BF" w:rsidRDefault="00141C9E" w:rsidP="00141C9E">
      <w:pPr>
        <w:ind w:left="720"/>
        <w:rPr>
          <w:rFonts w:ascii="Calibri" w:eastAsia="Times New Roman" w:hAnsi="Calibri" w:cs="Calibri"/>
          <w:lang w:val="fr-FR" w:eastAsia="nl-BE"/>
        </w:rPr>
      </w:pPr>
      <w:r w:rsidRPr="009239BF">
        <w:rPr>
          <w:rFonts w:ascii="Calibri" w:eastAsia="Times New Roman" w:hAnsi="Calibri" w:cs="Calibri"/>
          <w:lang w:val="fr-FR" w:eastAsia="nl-BE"/>
        </w:rPr>
        <w:t>Nous souhaitons spécifier que la récupération d’eau, que ce soit des eaux grises ou des eaux de pluie, sont des installations communes dont les charges sont prévues à être distribuées selon les quotités comme prévu dans l’acte de base. Nous avons réalisé plusieurs projets similaires ou le même fonctionnement est d’application :</w:t>
      </w:r>
    </w:p>
    <w:p w14:paraId="2329A489" w14:textId="76C13282" w:rsidR="00141C9E" w:rsidRPr="009239BF" w:rsidRDefault="00141C9E" w:rsidP="00141C9E">
      <w:pPr>
        <w:pStyle w:val="ListParagraph"/>
        <w:numPr>
          <w:ilvl w:val="0"/>
          <w:numId w:val="14"/>
        </w:numPr>
        <w:rPr>
          <w:rFonts w:ascii="Calibri" w:eastAsia="Times New Roman" w:hAnsi="Calibri" w:cs="Calibri"/>
          <w:lang w:val="fr-FR" w:eastAsia="nl-BE"/>
        </w:rPr>
      </w:pPr>
      <w:r w:rsidRPr="009239BF">
        <w:rPr>
          <w:rFonts w:ascii="Calibri" w:eastAsia="Times New Roman" w:hAnsi="Calibri" w:cs="Calibri"/>
          <w:lang w:val="fr-FR" w:eastAsia="nl-BE"/>
        </w:rPr>
        <w:t>Compas à Anderlecht </w:t>
      </w:r>
      <w:r w:rsidR="006C3A73" w:rsidRPr="009239BF">
        <w:rPr>
          <w:rFonts w:ascii="Calibri" w:eastAsia="Times New Roman" w:hAnsi="Calibri" w:cs="Calibri"/>
          <w:lang w:val="fr-FR" w:eastAsia="nl-BE"/>
        </w:rPr>
        <w:t>(Kairos)</w:t>
      </w:r>
      <w:r w:rsidRPr="009239BF">
        <w:rPr>
          <w:rFonts w:ascii="Calibri" w:eastAsia="Times New Roman" w:hAnsi="Calibri" w:cs="Calibri"/>
          <w:lang w:val="fr-FR" w:eastAsia="nl-BE"/>
        </w:rPr>
        <w:t>: récupération d’eau de pluie pour les toilettes ;</w:t>
      </w:r>
    </w:p>
    <w:p w14:paraId="66BE63A8" w14:textId="0D7872FB" w:rsidR="00141C9E" w:rsidRPr="009239BF" w:rsidRDefault="00141C9E" w:rsidP="00141C9E">
      <w:pPr>
        <w:pStyle w:val="ListParagraph"/>
        <w:numPr>
          <w:ilvl w:val="0"/>
          <w:numId w:val="14"/>
        </w:numPr>
        <w:rPr>
          <w:rFonts w:ascii="Calibri" w:eastAsia="Times New Roman" w:hAnsi="Calibri" w:cs="Calibri"/>
          <w:lang w:val="fr-FR" w:eastAsia="nl-BE"/>
        </w:rPr>
      </w:pPr>
      <w:r w:rsidRPr="009239BF">
        <w:rPr>
          <w:rFonts w:ascii="Calibri" w:eastAsia="Times New Roman" w:hAnsi="Calibri" w:cs="Calibri"/>
          <w:lang w:val="fr-FR" w:eastAsia="nl-BE"/>
        </w:rPr>
        <w:t>Novacity I à Anderlecht </w:t>
      </w:r>
      <w:r w:rsidR="006C3A73" w:rsidRPr="009239BF">
        <w:rPr>
          <w:rFonts w:ascii="Calibri" w:eastAsia="Times New Roman" w:hAnsi="Calibri" w:cs="Calibri"/>
          <w:lang w:val="fr-FR" w:eastAsia="nl-BE"/>
        </w:rPr>
        <w:t>(Kairos)</w:t>
      </w:r>
      <w:r w:rsidRPr="009239BF">
        <w:rPr>
          <w:rFonts w:ascii="Calibri" w:eastAsia="Times New Roman" w:hAnsi="Calibri" w:cs="Calibri"/>
          <w:lang w:val="fr-FR" w:eastAsia="nl-BE"/>
        </w:rPr>
        <w:t>: récupération d’eau de pluie pour les toilettes ;</w:t>
      </w:r>
    </w:p>
    <w:p w14:paraId="3E2CE811" w14:textId="376A590B" w:rsidR="00D822F6" w:rsidRPr="009239BF" w:rsidRDefault="00141C9E" w:rsidP="00141C9E">
      <w:pPr>
        <w:pStyle w:val="ListParagraph"/>
        <w:numPr>
          <w:ilvl w:val="0"/>
          <w:numId w:val="14"/>
        </w:numPr>
        <w:rPr>
          <w:rFonts w:ascii="Calibri" w:eastAsia="Times New Roman" w:hAnsi="Calibri" w:cs="Calibri"/>
          <w:lang w:val="fr-FR" w:eastAsia="nl-BE"/>
        </w:rPr>
      </w:pPr>
      <w:r w:rsidRPr="009239BF">
        <w:rPr>
          <w:rFonts w:ascii="Calibri" w:eastAsia="Times New Roman" w:hAnsi="Calibri" w:cs="Calibri"/>
          <w:lang w:val="fr-FR" w:eastAsia="nl-BE"/>
        </w:rPr>
        <w:t>Marchandises à Anderlecht </w:t>
      </w:r>
      <w:r w:rsidR="006C3A73" w:rsidRPr="009239BF">
        <w:rPr>
          <w:rFonts w:ascii="Calibri" w:eastAsia="Times New Roman" w:hAnsi="Calibri" w:cs="Calibri"/>
          <w:lang w:val="fr-FR" w:eastAsia="nl-BE"/>
        </w:rPr>
        <w:t>(Kairos)</w:t>
      </w:r>
      <w:r w:rsidRPr="009239BF">
        <w:rPr>
          <w:rFonts w:ascii="Calibri" w:eastAsia="Times New Roman" w:hAnsi="Calibri" w:cs="Calibri"/>
          <w:lang w:val="fr-FR" w:eastAsia="nl-BE"/>
        </w:rPr>
        <w:t>: récupération d’eau grises pour les toilettes </w:t>
      </w:r>
      <w:r w:rsidR="00134747" w:rsidRPr="009239BF">
        <w:rPr>
          <w:rFonts w:ascii="Calibri" w:eastAsia="Times New Roman" w:hAnsi="Calibri" w:cs="Calibri"/>
          <w:lang w:val="fr-FR" w:eastAsia="nl-BE"/>
        </w:rPr>
        <w:t>(un autre système, sans récupération des eaux de cuisines)</w:t>
      </w:r>
      <w:r w:rsidRPr="009239BF">
        <w:rPr>
          <w:rFonts w:ascii="Calibri" w:eastAsia="Times New Roman" w:hAnsi="Calibri" w:cs="Calibri"/>
          <w:lang w:val="fr-FR" w:eastAsia="nl-BE"/>
        </w:rPr>
        <w:t>;</w:t>
      </w:r>
      <w:r w:rsidR="00D822F6" w:rsidRPr="009239BF">
        <w:rPr>
          <w:rFonts w:ascii="Calibri" w:eastAsia="Times New Roman" w:hAnsi="Calibri" w:cs="Calibri"/>
          <w:lang w:val="fr-FR" w:eastAsia="nl-BE"/>
        </w:rPr>
        <w:t xml:space="preserve"> </w:t>
      </w:r>
    </w:p>
    <w:p w14:paraId="39D31720" w14:textId="4CE0C65F" w:rsidR="00D822F6" w:rsidRPr="009239BF" w:rsidRDefault="00D822F6" w:rsidP="00141C9E">
      <w:pPr>
        <w:pStyle w:val="ListParagraph"/>
        <w:numPr>
          <w:ilvl w:val="0"/>
          <w:numId w:val="14"/>
        </w:numPr>
        <w:rPr>
          <w:rFonts w:ascii="Calibri" w:eastAsia="Times New Roman" w:hAnsi="Calibri" w:cs="Calibri"/>
          <w:lang w:val="fr-FR" w:eastAsia="nl-BE"/>
        </w:rPr>
      </w:pPr>
      <w:r w:rsidRPr="009239BF">
        <w:rPr>
          <w:rFonts w:ascii="Calibri" w:eastAsia="Times New Roman" w:hAnsi="Calibri" w:cs="Calibri"/>
          <w:lang w:val="fr-FR" w:eastAsia="nl-BE"/>
        </w:rPr>
        <w:t>Vandermaelen à Molenbeek </w:t>
      </w:r>
      <w:r w:rsidR="00134747" w:rsidRPr="009239BF">
        <w:rPr>
          <w:rFonts w:ascii="Calibri" w:eastAsia="Times New Roman" w:hAnsi="Calibri" w:cs="Calibri"/>
          <w:lang w:val="fr-FR" w:eastAsia="nl-BE"/>
        </w:rPr>
        <w:t>(Kairos)</w:t>
      </w:r>
      <w:r w:rsidRPr="009239BF">
        <w:rPr>
          <w:rFonts w:ascii="Calibri" w:eastAsia="Times New Roman" w:hAnsi="Calibri" w:cs="Calibri"/>
          <w:lang w:val="fr-FR" w:eastAsia="nl-BE"/>
        </w:rPr>
        <w:t xml:space="preserve">: </w:t>
      </w:r>
      <w:r w:rsidR="001549E7" w:rsidRPr="009239BF">
        <w:rPr>
          <w:rFonts w:ascii="Calibri" w:eastAsia="Times New Roman" w:hAnsi="Calibri" w:cs="Calibri"/>
          <w:lang w:val="fr-FR" w:eastAsia="nl-BE"/>
        </w:rPr>
        <w:t>initialement prévu avec les mêmes installations de récupération d’eaux grises</w:t>
      </w:r>
      <w:r w:rsidR="00134747" w:rsidRPr="009239BF">
        <w:rPr>
          <w:rFonts w:ascii="Calibri" w:eastAsia="Times New Roman" w:hAnsi="Calibri" w:cs="Calibri"/>
          <w:lang w:val="fr-FR" w:eastAsia="nl-BE"/>
        </w:rPr>
        <w:t xml:space="preserve"> comme à Tivoli</w:t>
      </w:r>
      <w:r w:rsidR="001549E7" w:rsidRPr="009239BF">
        <w:rPr>
          <w:rFonts w:ascii="Calibri" w:eastAsia="Times New Roman" w:hAnsi="Calibri" w:cs="Calibri"/>
          <w:lang w:val="fr-FR" w:eastAsia="nl-BE"/>
        </w:rPr>
        <w:t xml:space="preserve">, adapté en récupération d’eau de pluie comme ce que nous envisageons de faire à Tivoli. </w:t>
      </w:r>
    </w:p>
    <w:p w14:paraId="231B69D0" w14:textId="07A6FFEB" w:rsidR="009C4040" w:rsidRPr="009239BF" w:rsidRDefault="00D822F6" w:rsidP="00E4199F">
      <w:pPr>
        <w:pStyle w:val="ListParagraph"/>
        <w:numPr>
          <w:ilvl w:val="0"/>
          <w:numId w:val="14"/>
        </w:numPr>
        <w:rPr>
          <w:rFonts w:ascii="Calibri" w:eastAsia="Times New Roman" w:hAnsi="Calibri" w:cs="Calibri"/>
          <w:lang w:val="fr-FR" w:eastAsia="nl-BE"/>
        </w:rPr>
      </w:pPr>
      <w:r w:rsidRPr="009239BF">
        <w:rPr>
          <w:rFonts w:ascii="Calibri" w:eastAsia="Times New Roman" w:hAnsi="Calibri" w:cs="Calibri"/>
          <w:lang w:val="fr-FR" w:eastAsia="nl-BE"/>
        </w:rPr>
        <w:t>Citydox</w:t>
      </w:r>
      <w:r w:rsidR="00134747" w:rsidRPr="009239BF">
        <w:rPr>
          <w:rFonts w:ascii="Calibri" w:eastAsia="Times New Roman" w:hAnsi="Calibri" w:cs="Calibri"/>
          <w:lang w:val="fr-FR" w:eastAsia="nl-BE"/>
        </w:rPr>
        <w:t xml:space="preserve"> à Anderlecht (BPC): </w:t>
      </w:r>
      <w:r w:rsidR="00134747" w:rsidRPr="009239BF">
        <w:rPr>
          <w:rFonts w:ascii="Calibri" w:eastAsia="Times New Roman" w:hAnsi="Calibri" w:cs="Calibri"/>
          <w:lang w:val="fr-FR" w:eastAsia="nl-BE"/>
        </w:rPr>
        <w:t>récupération d’eau grises pour les toilettes </w:t>
      </w:r>
      <w:r w:rsidR="00134747" w:rsidRPr="009239BF">
        <w:rPr>
          <w:rFonts w:ascii="Calibri" w:eastAsia="Times New Roman" w:hAnsi="Calibri" w:cs="Calibri"/>
          <w:lang w:val="fr-FR" w:eastAsia="nl-BE"/>
        </w:rPr>
        <w:t>(</w:t>
      </w:r>
      <w:r w:rsidR="00134747" w:rsidRPr="009239BF">
        <w:rPr>
          <w:rFonts w:ascii="Calibri" w:eastAsia="Times New Roman" w:hAnsi="Calibri" w:cs="Calibri"/>
          <w:lang w:val="fr-FR" w:eastAsia="nl-BE"/>
        </w:rPr>
        <w:t>un autre système, sans récupération des eaux de cuisine</w:t>
      </w:r>
      <w:r w:rsidR="00134747" w:rsidRPr="009239BF">
        <w:rPr>
          <w:rFonts w:ascii="Calibri" w:eastAsia="Times New Roman" w:hAnsi="Calibri" w:cs="Calibri"/>
          <w:lang w:val="fr-FR" w:eastAsia="nl-BE"/>
        </w:rPr>
        <w:t>s)</w:t>
      </w:r>
      <w:r w:rsidR="00134747" w:rsidRPr="009239BF">
        <w:rPr>
          <w:rFonts w:ascii="Calibri" w:eastAsia="Times New Roman" w:hAnsi="Calibri" w:cs="Calibri"/>
          <w:lang w:val="fr-FR" w:eastAsia="nl-BE"/>
        </w:rPr>
        <w:t>;</w:t>
      </w:r>
    </w:p>
    <w:p w14:paraId="6DB716B1" w14:textId="77777777" w:rsidR="009C4040" w:rsidRPr="009239BF" w:rsidRDefault="009C4040" w:rsidP="00141C9E">
      <w:pPr>
        <w:numPr>
          <w:ilvl w:val="0"/>
          <w:numId w:val="13"/>
        </w:numPr>
        <w:tabs>
          <w:tab w:val="clear" w:pos="720"/>
          <w:tab w:val="num" w:pos="360"/>
        </w:tabs>
        <w:ind w:left="360"/>
        <w:rPr>
          <w:rFonts w:ascii="Calibri" w:eastAsia="Times New Roman" w:hAnsi="Calibri" w:cs="Calibri"/>
          <w:i/>
          <w:iCs/>
          <w:color w:val="7F7F7F" w:themeColor="text1" w:themeTint="80"/>
          <w:lang w:val="fr-FR" w:eastAsia="nl-BE"/>
        </w:rPr>
      </w:pPr>
      <w:r w:rsidRPr="009239BF">
        <w:rPr>
          <w:rFonts w:ascii="Calibri" w:eastAsia="Times New Roman" w:hAnsi="Calibri" w:cs="Calibri"/>
          <w:color w:val="7F7F7F" w:themeColor="text1" w:themeTint="80"/>
          <w:u w:val="single"/>
          <w:lang w:val="fr-FR" w:eastAsia="nl-BE"/>
        </w:rPr>
        <w:t>C</w:t>
      </w:r>
      <w:r w:rsidRPr="009239BF">
        <w:rPr>
          <w:rFonts w:ascii="Calibri" w:eastAsia="Times New Roman" w:hAnsi="Calibri" w:cs="Calibri"/>
          <w:i/>
          <w:iCs/>
          <w:color w:val="7F7F7F" w:themeColor="text1" w:themeTint="80"/>
          <w:u w:val="single"/>
          <w:lang w:val="fr-FR" w:eastAsia="nl-BE"/>
        </w:rPr>
        <w:t>ompensation financière :</w:t>
      </w:r>
      <w:r w:rsidRPr="009239BF">
        <w:rPr>
          <w:rFonts w:ascii="Calibri" w:eastAsia="Times New Roman" w:hAnsi="Calibri" w:cs="Calibri"/>
          <w:b/>
          <w:bCs/>
          <w:i/>
          <w:iCs/>
          <w:color w:val="7F7F7F" w:themeColor="text1" w:themeTint="80"/>
          <w:u w:val="single"/>
          <w:lang w:val="fr-FR" w:eastAsia="nl-BE"/>
        </w:rPr>
        <w:t> </w:t>
      </w:r>
      <w:r w:rsidRPr="009239BF">
        <w:rPr>
          <w:rFonts w:ascii="Calibri" w:eastAsia="Times New Roman" w:hAnsi="Calibri" w:cs="Calibri"/>
          <w:i/>
          <w:iCs/>
          <w:color w:val="7F7F7F" w:themeColor="text1" w:themeTint="80"/>
          <w:lang w:val="fr-FR" w:eastAsia="nl-BE"/>
        </w:rPr>
        <w:t>considérant la moins-value des copropriétés et considérant la moindre efficacité du système proposé par rapport à la solution prévue d’épuration des Eaux Grises, des compensations sont à prévoir. Au niveau environnemental, les Eaux Grises ne sont pas recyclées et au niveau financier, alors qu’une épuration efficace aurait permis de couvrir tous les besoins en Eau de WC, les Eaux de Pluie sont insuffisantes et le coût de l’appoint en Eau de Ville est important. Des compensations doivent exister sous une forme à élaborer, entre autres sur une garantie prolongée des nouvelles installations (5 ans) et sur une compensation forfaitaire accordée à chaque co-propriétaire (cf. jurisprudence “Volkswagen” suite au Dieselgate).</w:t>
      </w:r>
    </w:p>
    <w:p w14:paraId="47440BF5" w14:textId="167B4EB8" w:rsidR="001549E7" w:rsidRPr="009239BF" w:rsidRDefault="001549E7" w:rsidP="001549E7">
      <w:pPr>
        <w:numPr>
          <w:ilvl w:val="0"/>
          <w:numId w:val="8"/>
        </w:numPr>
        <w:ind w:left="720"/>
        <w:rPr>
          <w:rFonts w:ascii="Calibri" w:eastAsia="Times New Roman" w:hAnsi="Calibri" w:cs="Calibri"/>
          <w:lang w:val="fr-FR" w:eastAsia="nl-BE"/>
        </w:rPr>
      </w:pPr>
      <w:r w:rsidRPr="009239BF">
        <w:rPr>
          <w:rFonts w:ascii="Calibri" w:eastAsia="Times New Roman" w:hAnsi="Calibri" w:cs="Calibri"/>
          <w:lang w:val="fr-FR" w:eastAsia="nl-BE"/>
        </w:rPr>
        <w:t xml:space="preserve">Nous </w:t>
      </w:r>
      <w:r w:rsidR="00134747" w:rsidRPr="009239BF">
        <w:rPr>
          <w:rFonts w:ascii="Calibri" w:eastAsia="Times New Roman" w:hAnsi="Calibri" w:cs="Calibri"/>
          <w:lang w:val="fr-FR" w:eastAsia="nl-BE"/>
        </w:rPr>
        <w:t>avons déjà fait de gros efforts financiers</w:t>
      </w:r>
      <w:r w:rsidRPr="009239BF">
        <w:rPr>
          <w:rFonts w:ascii="Calibri" w:eastAsia="Times New Roman" w:hAnsi="Calibri" w:cs="Calibri"/>
          <w:lang w:val="fr-FR" w:eastAsia="nl-BE"/>
        </w:rPr>
        <w:t xml:space="preserve"> :</w:t>
      </w:r>
    </w:p>
    <w:p w14:paraId="188B9E4F" w14:textId="0D61854D" w:rsidR="001549E7" w:rsidRPr="009239BF" w:rsidRDefault="001549E7" w:rsidP="001549E7">
      <w:pPr>
        <w:pStyle w:val="ListParagraph"/>
        <w:numPr>
          <w:ilvl w:val="0"/>
          <w:numId w:val="15"/>
        </w:numPr>
        <w:rPr>
          <w:rFonts w:ascii="Calibri" w:eastAsia="Times New Roman" w:hAnsi="Calibri" w:cs="Calibri"/>
          <w:lang w:val="fr-FR" w:eastAsia="nl-BE"/>
        </w:rPr>
      </w:pPr>
      <w:r w:rsidRPr="009239BF">
        <w:rPr>
          <w:rFonts w:ascii="Calibri" w:eastAsia="Times New Roman" w:hAnsi="Calibri" w:cs="Calibri"/>
          <w:lang w:val="fr-FR" w:eastAsia="nl-BE"/>
        </w:rPr>
        <w:lastRenderedPageBreak/>
        <w:t>Nous avons déjà fait l’investissement des systèmes d’eaux grises afin de répondre à la demande initiale de citydev pour intégrer cette innovation dans le projet</w:t>
      </w:r>
      <w:r w:rsidR="00134747" w:rsidRPr="009239BF">
        <w:rPr>
          <w:rFonts w:ascii="Calibri" w:eastAsia="Times New Roman" w:hAnsi="Calibri" w:cs="Calibri"/>
          <w:lang w:val="fr-FR" w:eastAsia="nl-BE"/>
        </w:rPr>
        <w:t>, tout en gardant le prix de vente des appartements et le taux de subside en-dessous d’un seuil imposé ;</w:t>
      </w:r>
    </w:p>
    <w:p w14:paraId="3F44EA2E" w14:textId="4EF10C8D" w:rsidR="001549E7" w:rsidRPr="009239BF" w:rsidRDefault="001549E7" w:rsidP="001549E7">
      <w:pPr>
        <w:pStyle w:val="ListParagraph"/>
        <w:numPr>
          <w:ilvl w:val="0"/>
          <w:numId w:val="15"/>
        </w:numPr>
        <w:rPr>
          <w:rFonts w:ascii="Calibri" w:eastAsia="Times New Roman" w:hAnsi="Calibri" w:cs="Calibri"/>
          <w:lang w:val="fr-FR" w:eastAsia="nl-BE"/>
        </w:rPr>
      </w:pPr>
      <w:r w:rsidRPr="009239BF">
        <w:rPr>
          <w:rFonts w:ascii="Calibri" w:eastAsia="Times New Roman" w:hAnsi="Calibri" w:cs="Calibri"/>
          <w:lang w:val="fr-FR" w:eastAsia="nl-BE"/>
        </w:rPr>
        <w:t>Nous avons assumé des montants importants de travaux d’adaptation des systèmes, de suivi et de maintenance (vidanges des dégraisseurs et autres) depuis la RP en 2019</w:t>
      </w:r>
      <w:r w:rsidR="00134747" w:rsidRPr="009239BF">
        <w:rPr>
          <w:rFonts w:ascii="Calibri" w:eastAsia="Times New Roman" w:hAnsi="Calibri" w:cs="Calibri"/>
          <w:lang w:val="fr-FR" w:eastAsia="nl-BE"/>
        </w:rPr>
        <w:t> ; les 5 ACP ont donc déjà fait une belle économie depuis 6 ans ;</w:t>
      </w:r>
    </w:p>
    <w:p w14:paraId="51D8CA5D" w14:textId="698DD28A" w:rsidR="001549E7" w:rsidRPr="009239BF" w:rsidRDefault="001549E7" w:rsidP="001549E7">
      <w:pPr>
        <w:pStyle w:val="ListParagraph"/>
        <w:numPr>
          <w:ilvl w:val="0"/>
          <w:numId w:val="15"/>
        </w:numPr>
        <w:rPr>
          <w:rFonts w:ascii="Calibri" w:eastAsia="Times New Roman" w:hAnsi="Calibri" w:cs="Calibri"/>
          <w:lang w:val="fr-FR" w:eastAsia="nl-BE"/>
        </w:rPr>
      </w:pPr>
      <w:r w:rsidRPr="009239BF">
        <w:rPr>
          <w:rFonts w:ascii="Calibri" w:eastAsia="Times New Roman" w:hAnsi="Calibri" w:cs="Calibri"/>
          <w:lang w:val="fr-FR" w:eastAsia="nl-BE"/>
        </w:rPr>
        <w:t>Nous assumons les frais de débouchages</w:t>
      </w:r>
      <w:r w:rsidR="00134747" w:rsidRPr="009239BF">
        <w:rPr>
          <w:rFonts w:ascii="Calibri" w:eastAsia="Times New Roman" w:hAnsi="Calibri" w:cs="Calibri"/>
          <w:lang w:val="fr-FR" w:eastAsia="nl-BE"/>
        </w:rPr>
        <w:t> ;</w:t>
      </w:r>
    </w:p>
    <w:p w14:paraId="04D841F5" w14:textId="7EB611E9" w:rsidR="001549E7" w:rsidRPr="009239BF" w:rsidRDefault="001549E7" w:rsidP="001549E7">
      <w:pPr>
        <w:pStyle w:val="ListParagraph"/>
        <w:numPr>
          <w:ilvl w:val="0"/>
          <w:numId w:val="15"/>
        </w:numPr>
        <w:rPr>
          <w:rFonts w:ascii="Calibri" w:eastAsia="Times New Roman" w:hAnsi="Calibri" w:cs="Calibri"/>
          <w:lang w:val="fr-FR" w:eastAsia="nl-BE"/>
        </w:rPr>
      </w:pPr>
      <w:r w:rsidRPr="009239BF">
        <w:rPr>
          <w:rFonts w:ascii="Calibri" w:eastAsia="Times New Roman" w:hAnsi="Calibri" w:cs="Calibri"/>
          <w:lang w:val="fr-FR" w:eastAsia="nl-BE"/>
        </w:rPr>
        <w:t>Nous assumons les frais nécessaires pour passer en récupération d’eau de pluie</w:t>
      </w:r>
    </w:p>
    <w:p w14:paraId="1FFDC6BC" w14:textId="062CEB5B" w:rsidR="001549E7" w:rsidRPr="009239BF" w:rsidRDefault="001549E7" w:rsidP="00725860">
      <w:pPr>
        <w:ind w:left="720"/>
        <w:rPr>
          <w:rFonts w:ascii="Calibri" w:eastAsia="Times New Roman" w:hAnsi="Calibri" w:cs="Calibri"/>
          <w:lang w:val="fr-FR" w:eastAsia="nl-BE"/>
        </w:rPr>
      </w:pPr>
      <w:r w:rsidRPr="009239BF">
        <w:rPr>
          <w:rFonts w:ascii="Calibri" w:eastAsia="Times New Roman" w:hAnsi="Calibri" w:cs="Calibri"/>
          <w:lang w:val="fr-FR" w:eastAsia="nl-BE"/>
        </w:rPr>
        <w:t xml:space="preserve">Le plus important : notre proposition évitera des frais annuels </w:t>
      </w:r>
      <w:r w:rsidR="00EF0BF7">
        <w:rPr>
          <w:rFonts w:ascii="Calibri" w:eastAsia="Times New Roman" w:hAnsi="Calibri" w:cs="Calibri"/>
          <w:lang w:val="fr-FR" w:eastAsia="nl-BE"/>
        </w:rPr>
        <w:t>importants</w:t>
      </w:r>
      <w:r w:rsidRPr="009239BF">
        <w:rPr>
          <w:rFonts w:ascii="Calibri" w:eastAsia="Times New Roman" w:hAnsi="Calibri" w:cs="Calibri"/>
          <w:lang w:val="fr-FR" w:eastAsia="nl-BE"/>
        </w:rPr>
        <w:t xml:space="preserve"> de maintenance de systèmes de traitement d’eaux grises aux ACP. Ces frais de maintenance seraient une nécessité pour faire fonctionner les systèmes de traitement. </w:t>
      </w:r>
    </w:p>
    <w:p w14:paraId="10751994" w14:textId="1E72E217" w:rsidR="009C4040" w:rsidRPr="009239BF" w:rsidRDefault="009C4040" w:rsidP="00684B51">
      <w:pPr>
        <w:ind w:left="708"/>
        <w:rPr>
          <w:rFonts w:ascii="Calibri" w:eastAsia="Times New Roman" w:hAnsi="Calibri" w:cs="Calibri"/>
          <w:lang w:val="fr-FR" w:eastAsia="nl-BE"/>
        </w:rPr>
      </w:pPr>
      <w:r w:rsidRPr="009239BF">
        <w:rPr>
          <w:rFonts w:ascii="Calibri" w:eastAsia="Times New Roman" w:hAnsi="Calibri" w:cs="Calibri"/>
          <w:lang w:val="fr-FR" w:eastAsia="nl-BE"/>
        </w:rPr>
        <w:t>Nous sommes d’accord d’accorder une période de garantie de 2 ans.</w:t>
      </w:r>
      <w:r w:rsidR="00684B51" w:rsidRPr="009239BF">
        <w:rPr>
          <w:rFonts w:ascii="Calibri" w:eastAsia="Times New Roman" w:hAnsi="Calibri" w:cs="Calibri"/>
          <w:lang w:val="fr-FR" w:eastAsia="nl-BE"/>
        </w:rPr>
        <w:t xml:space="preserve"> Cette période peut être prolongée en cas de problèmes structurels qui seraient résolus dans cette période afin d’obtenir une période de 2 ans sans problèmes importants.</w:t>
      </w:r>
    </w:p>
    <w:p w14:paraId="72015128" w14:textId="77777777" w:rsidR="000E557B" w:rsidRPr="000E557B" w:rsidRDefault="000E557B" w:rsidP="00C47E61">
      <w:pPr>
        <w:rPr>
          <w:rFonts w:ascii="Calibri" w:eastAsia="Times New Roman" w:hAnsi="Calibri" w:cs="Calibri"/>
          <w:b/>
          <w:bCs/>
          <w:kern w:val="0"/>
          <w:u w:val="single"/>
          <w:lang w:val="fr-FR" w:eastAsia="nl-BE"/>
          <w14:ligatures w14:val="none"/>
        </w:rPr>
      </w:pPr>
    </w:p>
    <w:p w14:paraId="4FBBF618" w14:textId="3DD3661E" w:rsidR="00C47E61" w:rsidRPr="000E557B" w:rsidRDefault="00C47E61" w:rsidP="00C47E61">
      <w:pPr>
        <w:rPr>
          <w:rFonts w:ascii="Calibri" w:eastAsia="Times New Roman" w:hAnsi="Calibri" w:cs="Calibri"/>
          <w:b/>
          <w:bCs/>
          <w:kern w:val="0"/>
          <w:u w:val="single"/>
          <w:lang w:val="fr-FR" w:eastAsia="nl-BE"/>
          <w14:ligatures w14:val="none"/>
        </w:rPr>
      </w:pPr>
      <w:r w:rsidRPr="000E557B">
        <w:rPr>
          <w:rFonts w:ascii="Calibri" w:eastAsia="Times New Roman" w:hAnsi="Calibri" w:cs="Calibri"/>
          <w:b/>
          <w:bCs/>
          <w:kern w:val="0"/>
          <w:u w:val="single"/>
          <w:lang w:val="fr-FR" w:eastAsia="nl-BE"/>
          <w14:ligatures w14:val="none"/>
        </w:rPr>
        <w:t>Validité de la proposition</w:t>
      </w:r>
    </w:p>
    <w:p w14:paraId="5BA51857" w14:textId="38157A93" w:rsidR="00C47E61" w:rsidRDefault="00C47E61" w:rsidP="00C47E61">
      <w:pPr>
        <w:rPr>
          <w:rFonts w:ascii="Calibri" w:eastAsia="Times New Roman" w:hAnsi="Calibri" w:cs="Calibri"/>
          <w:lang w:val="fr-FR" w:eastAsia="nl-BE"/>
        </w:rPr>
      </w:pPr>
      <w:r w:rsidRPr="000E557B">
        <w:rPr>
          <w:rFonts w:ascii="Calibri" w:eastAsia="Times New Roman" w:hAnsi="Calibri" w:cs="Calibri"/>
          <w:lang w:val="fr-FR" w:eastAsia="nl-BE"/>
        </w:rPr>
        <w:t xml:space="preserve">En cas de refus par les ACP en AG, cette proposition ne sera plus valable. Parbam et l’entrepreneur ne pourront dès lors plus assumer les frais de maintenance que nous </w:t>
      </w:r>
      <w:r>
        <w:rPr>
          <w:rFonts w:ascii="Calibri" w:eastAsia="Times New Roman" w:hAnsi="Calibri" w:cs="Calibri"/>
          <w:lang w:val="fr-FR" w:eastAsia="nl-BE"/>
        </w:rPr>
        <w:t xml:space="preserve">assumons déjà depuis la réception provisoire. </w:t>
      </w:r>
    </w:p>
    <w:p w14:paraId="5AB5122D" w14:textId="77777777" w:rsidR="000E557B" w:rsidRDefault="000E557B" w:rsidP="00C47E61">
      <w:pPr>
        <w:rPr>
          <w:rFonts w:ascii="Calibri" w:eastAsia="Times New Roman" w:hAnsi="Calibri" w:cs="Calibri"/>
          <w:lang w:val="fr-FR" w:eastAsia="nl-BE"/>
        </w:rPr>
      </w:pPr>
    </w:p>
    <w:p w14:paraId="14DCA74A" w14:textId="5DA3CFFF" w:rsidR="00C47E61" w:rsidRDefault="00C47E61" w:rsidP="00C47E61">
      <w:pPr>
        <w:rPr>
          <w:rFonts w:ascii="Calibri" w:eastAsia="Times New Roman" w:hAnsi="Calibri" w:cs="Calibri"/>
          <w:b/>
          <w:bCs/>
          <w:kern w:val="0"/>
          <w:u w:val="single"/>
          <w:lang w:val="fr-FR" w:eastAsia="nl-BE"/>
          <w14:ligatures w14:val="none"/>
        </w:rPr>
      </w:pPr>
      <w:r>
        <w:rPr>
          <w:rFonts w:ascii="Calibri" w:eastAsia="Times New Roman" w:hAnsi="Calibri" w:cs="Calibri"/>
          <w:b/>
          <w:bCs/>
          <w:kern w:val="0"/>
          <w:u w:val="single"/>
          <w:lang w:val="fr-FR" w:eastAsia="nl-BE"/>
          <w14:ligatures w14:val="none"/>
        </w:rPr>
        <w:t>Annexe</w:t>
      </w:r>
    </w:p>
    <w:p w14:paraId="1AA8DD53" w14:textId="67B30A58" w:rsidR="00C47E61" w:rsidRPr="00725860" w:rsidRDefault="00725860" w:rsidP="00C47E61">
      <w:pPr>
        <w:rPr>
          <w:rFonts w:ascii="Calibri" w:eastAsia="Times New Roman" w:hAnsi="Calibri" w:cs="Calibri"/>
          <w:lang w:val="fr-FR" w:eastAsia="nl-BE"/>
        </w:rPr>
      </w:pPr>
      <w:r w:rsidRPr="00725860">
        <w:rPr>
          <w:rFonts w:ascii="Calibri" w:eastAsia="Times New Roman" w:hAnsi="Calibri" w:cs="Calibri"/>
          <w:lang w:val="fr-FR" w:eastAsia="nl-BE"/>
        </w:rPr>
        <w:t>Planning du plan d’action afin</w:t>
      </w:r>
      <w:r>
        <w:rPr>
          <w:rFonts w:ascii="Calibri" w:eastAsia="Times New Roman" w:hAnsi="Calibri" w:cs="Calibri"/>
          <w:lang w:val="fr-FR" w:eastAsia="nl-BE"/>
        </w:rPr>
        <w:t xml:space="preserve"> de dévier les eaux grises vers les égouts et de mettre en place des systèmes de récupération d’eaux de pluies.</w:t>
      </w:r>
    </w:p>
    <w:p w14:paraId="5277D5DD" w14:textId="77777777" w:rsidR="00C47E61" w:rsidRPr="00725860" w:rsidRDefault="00C47E61" w:rsidP="00C47E61">
      <w:pPr>
        <w:rPr>
          <w:rFonts w:ascii="Calibri" w:eastAsia="Times New Roman" w:hAnsi="Calibri" w:cs="Calibri"/>
          <w:lang w:val="fr-FR" w:eastAsia="nl-BE"/>
        </w:rPr>
      </w:pPr>
    </w:p>
    <w:p w14:paraId="7102F142" w14:textId="77777777" w:rsidR="00C47E61" w:rsidRPr="00725860" w:rsidRDefault="00C47E61" w:rsidP="00C47E61">
      <w:pPr>
        <w:rPr>
          <w:rFonts w:ascii="Calibri" w:eastAsia="Times New Roman" w:hAnsi="Calibri" w:cs="Calibri"/>
          <w:lang w:val="fr-FR" w:eastAsia="nl-BE"/>
        </w:rPr>
      </w:pPr>
    </w:p>
    <w:sectPr w:rsidR="00C47E61" w:rsidRPr="00725860">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0EB1B1" w14:textId="77777777" w:rsidR="00132A96" w:rsidRDefault="00132A96" w:rsidP="0017664E">
      <w:pPr>
        <w:spacing w:after="0" w:line="240" w:lineRule="auto"/>
      </w:pPr>
      <w:r>
        <w:separator/>
      </w:r>
    </w:p>
  </w:endnote>
  <w:endnote w:type="continuationSeparator" w:id="0">
    <w:p w14:paraId="1623D7C5" w14:textId="77777777" w:rsidR="00132A96" w:rsidRDefault="00132A96" w:rsidP="001766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89BE7" w14:textId="4C517563" w:rsidR="0017664E" w:rsidRDefault="00725860" w:rsidP="0017664E">
    <w:pPr>
      <w:pStyle w:val="Footer"/>
      <w:jc w:val="right"/>
    </w:pPr>
    <w:r>
      <w:t>23</w:t>
    </w:r>
    <w:r w:rsidR="0017664E">
      <w:t>/</w:t>
    </w:r>
    <w:r w:rsidR="009C4040">
      <w:t>11</w:t>
    </w:r>
    <w:r w:rsidR="0017664E">
      <w:t>/202</w:t>
    </w:r>
    <w:r w:rsidR="009C4040">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371AF6" w14:textId="77777777" w:rsidR="00132A96" w:rsidRDefault="00132A96" w:rsidP="0017664E">
      <w:pPr>
        <w:spacing w:after="0" w:line="240" w:lineRule="auto"/>
      </w:pPr>
      <w:r>
        <w:separator/>
      </w:r>
    </w:p>
  </w:footnote>
  <w:footnote w:type="continuationSeparator" w:id="0">
    <w:p w14:paraId="6A6CE946" w14:textId="77777777" w:rsidR="00132A96" w:rsidRDefault="00132A96" w:rsidP="001766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C515E" w14:textId="3376FA3F" w:rsidR="0017664E" w:rsidRPr="0017664E" w:rsidRDefault="009C4040" w:rsidP="0017664E">
    <w:pPr>
      <w:pStyle w:val="Header"/>
      <w:pBdr>
        <w:bottom w:val="single" w:sz="4" w:space="1" w:color="auto"/>
      </w:pBdr>
      <w:rPr>
        <w:lang w:val="fr-FR"/>
      </w:rPr>
    </w:pPr>
    <w:r w:rsidRPr="009C4040">
      <w:rPr>
        <w:noProof/>
        <w:lang w:val="fr-FR"/>
      </w:rPr>
      <w:drawing>
        <wp:anchor distT="0" distB="0" distL="114300" distR="114300" simplePos="0" relativeHeight="251658240" behindDoc="1" locked="0" layoutInCell="1" allowOverlap="1" wp14:anchorId="0E594C8F" wp14:editId="51E2D5D1">
          <wp:simplePos x="0" y="0"/>
          <wp:positionH relativeFrom="column">
            <wp:posOffset>4619368</wp:posOffset>
          </wp:positionH>
          <wp:positionV relativeFrom="paragraph">
            <wp:posOffset>-285677</wp:posOffset>
          </wp:positionV>
          <wp:extent cx="1185982" cy="327804"/>
          <wp:effectExtent l="0" t="0" r="0" b="0"/>
          <wp:wrapNone/>
          <wp:docPr id="1641169437"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169437" name="Picture 1" descr="A black text on a white background&#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223980" cy="338307"/>
                  </a:xfrm>
                  <a:prstGeom prst="rect">
                    <a:avLst/>
                  </a:prstGeom>
                </pic:spPr>
              </pic:pic>
            </a:graphicData>
          </a:graphic>
          <wp14:sizeRelH relativeFrom="margin">
            <wp14:pctWidth>0</wp14:pctWidth>
          </wp14:sizeRelH>
          <wp14:sizeRelV relativeFrom="margin">
            <wp14:pctHeight>0</wp14:pctHeight>
          </wp14:sizeRelV>
        </wp:anchor>
      </w:drawing>
    </w:r>
    <w:r w:rsidR="0017664E" w:rsidRPr="0017664E">
      <w:rPr>
        <w:lang w:val="fr-FR"/>
      </w:rPr>
      <w:t xml:space="preserve">Tivoli GreenCity – problématique eaux grises </w:t>
    </w:r>
    <w:r w:rsidR="0017664E">
      <w:rPr>
        <w:lang w:val="fr-FR"/>
      </w:rPr>
      <w:t xml:space="preserve">– </w:t>
    </w:r>
    <w:r w:rsidR="00725860">
      <w:rPr>
        <w:lang w:val="fr-FR"/>
      </w:rPr>
      <w:t>plan d’action</w:t>
    </w:r>
    <w:r>
      <w:rPr>
        <w:lang w:val="fr-FR"/>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E4224"/>
    <w:multiLevelType w:val="multilevel"/>
    <w:tmpl w:val="4F562C7E"/>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0B5E3D96"/>
    <w:multiLevelType w:val="hybridMultilevel"/>
    <w:tmpl w:val="BD54F6A0"/>
    <w:lvl w:ilvl="0" w:tplc="08130001">
      <w:start w:val="1"/>
      <w:numFmt w:val="bullet"/>
      <w:lvlText w:val=""/>
      <w:lvlJc w:val="left"/>
      <w:pPr>
        <w:ind w:left="1080" w:hanging="360"/>
      </w:pPr>
      <w:rPr>
        <w:rFonts w:ascii="Symbol" w:hAnsi="Symbol" w:hint="default"/>
      </w:rPr>
    </w:lvl>
    <w:lvl w:ilvl="1" w:tplc="08130003" w:tentative="1">
      <w:start w:val="1"/>
      <w:numFmt w:val="bullet"/>
      <w:lvlText w:val="o"/>
      <w:lvlJc w:val="left"/>
      <w:pPr>
        <w:ind w:left="1800" w:hanging="360"/>
      </w:pPr>
      <w:rPr>
        <w:rFonts w:ascii="Courier New" w:hAnsi="Courier New" w:cs="Courier New" w:hint="default"/>
      </w:rPr>
    </w:lvl>
    <w:lvl w:ilvl="2" w:tplc="08130005" w:tentative="1">
      <w:start w:val="1"/>
      <w:numFmt w:val="bullet"/>
      <w:lvlText w:val=""/>
      <w:lvlJc w:val="left"/>
      <w:pPr>
        <w:ind w:left="2520" w:hanging="360"/>
      </w:pPr>
      <w:rPr>
        <w:rFonts w:ascii="Wingdings" w:hAnsi="Wingdings" w:hint="default"/>
      </w:rPr>
    </w:lvl>
    <w:lvl w:ilvl="3" w:tplc="08130001" w:tentative="1">
      <w:start w:val="1"/>
      <w:numFmt w:val="bullet"/>
      <w:lvlText w:val=""/>
      <w:lvlJc w:val="left"/>
      <w:pPr>
        <w:ind w:left="3240" w:hanging="360"/>
      </w:pPr>
      <w:rPr>
        <w:rFonts w:ascii="Symbol" w:hAnsi="Symbol" w:hint="default"/>
      </w:rPr>
    </w:lvl>
    <w:lvl w:ilvl="4" w:tplc="08130003" w:tentative="1">
      <w:start w:val="1"/>
      <w:numFmt w:val="bullet"/>
      <w:lvlText w:val="o"/>
      <w:lvlJc w:val="left"/>
      <w:pPr>
        <w:ind w:left="3960" w:hanging="360"/>
      </w:pPr>
      <w:rPr>
        <w:rFonts w:ascii="Courier New" w:hAnsi="Courier New" w:cs="Courier New" w:hint="default"/>
      </w:rPr>
    </w:lvl>
    <w:lvl w:ilvl="5" w:tplc="08130005" w:tentative="1">
      <w:start w:val="1"/>
      <w:numFmt w:val="bullet"/>
      <w:lvlText w:val=""/>
      <w:lvlJc w:val="left"/>
      <w:pPr>
        <w:ind w:left="4680" w:hanging="360"/>
      </w:pPr>
      <w:rPr>
        <w:rFonts w:ascii="Wingdings" w:hAnsi="Wingdings" w:hint="default"/>
      </w:rPr>
    </w:lvl>
    <w:lvl w:ilvl="6" w:tplc="08130001" w:tentative="1">
      <w:start w:val="1"/>
      <w:numFmt w:val="bullet"/>
      <w:lvlText w:val=""/>
      <w:lvlJc w:val="left"/>
      <w:pPr>
        <w:ind w:left="5400" w:hanging="360"/>
      </w:pPr>
      <w:rPr>
        <w:rFonts w:ascii="Symbol" w:hAnsi="Symbol" w:hint="default"/>
      </w:rPr>
    </w:lvl>
    <w:lvl w:ilvl="7" w:tplc="08130003" w:tentative="1">
      <w:start w:val="1"/>
      <w:numFmt w:val="bullet"/>
      <w:lvlText w:val="o"/>
      <w:lvlJc w:val="left"/>
      <w:pPr>
        <w:ind w:left="6120" w:hanging="360"/>
      </w:pPr>
      <w:rPr>
        <w:rFonts w:ascii="Courier New" w:hAnsi="Courier New" w:cs="Courier New" w:hint="default"/>
      </w:rPr>
    </w:lvl>
    <w:lvl w:ilvl="8" w:tplc="08130005" w:tentative="1">
      <w:start w:val="1"/>
      <w:numFmt w:val="bullet"/>
      <w:lvlText w:val=""/>
      <w:lvlJc w:val="left"/>
      <w:pPr>
        <w:ind w:left="6840" w:hanging="360"/>
      </w:pPr>
      <w:rPr>
        <w:rFonts w:ascii="Wingdings" w:hAnsi="Wingdings" w:hint="default"/>
      </w:rPr>
    </w:lvl>
  </w:abstractNum>
  <w:abstractNum w:abstractNumId="2" w15:restartNumberingAfterBreak="0">
    <w:nsid w:val="10401499"/>
    <w:multiLevelType w:val="multilevel"/>
    <w:tmpl w:val="EC620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2C40A2F"/>
    <w:multiLevelType w:val="hybridMultilevel"/>
    <w:tmpl w:val="91D6576E"/>
    <w:lvl w:ilvl="0" w:tplc="C978BF94">
      <w:numFmt w:val="bullet"/>
      <w:lvlText w:val=""/>
      <w:lvlJc w:val="left"/>
      <w:pPr>
        <w:ind w:left="1080" w:hanging="360"/>
      </w:pPr>
      <w:rPr>
        <w:rFonts w:ascii="Wingdings" w:eastAsia="Times New Roman" w:hAnsi="Wingdings" w:cs="Arial" w:hint="default"/>
      </w:rPr>
    </w:lvl>
    <w:lvl w:ilvl="1" w:tplc="08130003">
      <w:start w:val="1"/>
      <w:numFmt w:val="bullet"/>
      <w:lvlText w:val="o"/>
      <w:lvlJc w:val="left"/>
      <w:pPr>
        <w:ind w:left="1800" w:hanging="360"/>
      </w:pPr>
      <w:rPr>
        <w:rFonts w:ascii="Courier New" w:hAnsi="Courier New" w:cs="Courier New" w:hint="default"/>
      </w:rPr>
    </w:lvl>
    <w:lvl w:ilvl="2" w:tplc="08130005">
      <w:start w:val="1"/>
      <w:numFmt w:val="bullet"/>
      <w:lvlText w:val=""/>
      <w:lvlJc w:val="left"/>
      <w:pPr>
        <w:ind w:left="2520" w:hanging="360"/>
      </w:pPr>
      <w:rPr>
        <w:rFonts w:ascii="Wingdings" w:hAnsi="Wingdings" w:hint="default"/>
      </w:rPr>
    </w:lvl>
    <w:lvl w:ilvl="3" w:tplc="08130001">
      <w:start w:val="1"/>
      <w:numFmt w:val="bullet"/>
      <w:lvlText w:val=""/>
      <w:lvlJc w:val="left"/>
      <w:pPr>
        <w:ind w:left="3240" w:hanging="360"/>
      </w:pPr>
      <w:rPr>
        <w:rFonts w:ascii="Symbol" w:hAnsi="Symbol" w:hint="default"/>
      </w:rPr>
    </w:lvl>
    <w:lvl w:ilvl="4" w:tplc="08130003">
      <w:start w:val="1"/>
      <w:numFmt w:val="bullet"/>
      <w:lvlText w:val="o"/>
      <w:lvlJc w:val="left"/>
      <w:pPr>
        <w:ind w:left="3960" w:hanging="360"/>
      </w:pPr>
      <w:rPr>
        <w:rFonts w:ascii="Courier New" w:hAnsi="Courier New" w:cs="Courier New" w:hint="default"/>
      </w:rPr>
    </w:lvl>
    <w:lvl w:ilvl="5" w:tplc="08130005">
      <w:start w:val="1"/>
      <w:numFmt w:val="bullet"/>
      <w:lvlText w:val=""/>
      <w:lvlJc w:val="left"/>
      <w:pPr>
        <w:ind w:left="4680" w:hanging="360"/>
      </w:pPr>
      <w:rPr>
        <w:rFonts w:ascii="Wingdings" w:hAnsi="Wingdings" w:hint="default"/>
      </w:rPr>
    </w:lvl>
    <w:lvl w:ilvl="6" w:tplc="08130001">
      <w:start w:val="1"/>
      <w:numFmt w:val="bullet"/>
      <w:lvlText w:val=""/>
      <w:lvlJc w:val="left"/>
      <w:pPr>
        <w:ind w:left="5400" w:hanging="360"/>
      </w:pPr>
      <w:rPr>
        <w:rFonts w:ascii="Symbol" w:hAnsi="Symbol" w:hint="default"/>
      </w:rPr>
    </w:lvl>
    <w:lvl w:ilvl="7" w:tplc="08130003">
      <w:start w:val="1"/>
      <w:numFmt w:val="bullet"/>
      <w:lvlText w:val="o"/>
      <w:lvlJc w:val="left"/>
      <w:pPr>
        <w:ind w:left="6120" w:hanging="360"/>
      </w:pPr>
      <w:rPr>
        <w:rFonts w:ascii="Courier New" w:hAnsi="Courier New" w:cs="Courier New" w:hint="default"/>
      </w:rPr>
    </w:lvl>
    <w:lvl w:ilvl="8" w:tplc="08130005">
      <w:start w:val="1"/>
      <w:numFmt w:val="bullet"/>
      <w:lvlText w:val=""/>
      <w:lvlJc w:val="left"/>
      <w:pPr>
        <w:ind w:left="6840" w:hanging="360"/>
      </w:pPr>
      <w:rPr>
        <w:rFonts w:ascii="Wingdings" w:hAnsi="Wingdings" w:hint="default"/>
      </w:rPr>
    </w:lvl>
  </w:abstractNum>
  <w:abstractNum w:abstractNumId="4" w15:restartNumberingAfterBreak="0">
    <w:nsid w:val="23CD3736"/>
    <w:multiLevelType w:val="hybridMultilevel"/>
    <w:tmpl w:val="71227EAE"/>
    <w:lvl w:ilvl="0" w:tplc="376CB8D6">
      <w:numFmt w:val="bullet"/>
      <w:lvlText w:val="-"/>
      <w:lvlJc w:val="left"/>
      <w:pPr>
        <w:ind w:left="1080" w:hanging="360"/>
      </w:pPr>
      <w:rPr>
        <w:rFonts w:ascii="Calibri" w:eastAsia="Times New Roman" w:hAnsi="Calibri" w:cs="Calibri" w:hint="default"/>
      </w:rPr>
    </w:lvl>
    <w:lvl w:ilvl="1" w:tplc="08130003" w:tentative="1">
      <w:start w:val="1"/>
      <w:numFmt w:val="bullet"/>
      <w:lvlText w:val="o"/>
      <w:lvlJc w:val="left"/>
      <w:pPr>
        <w:ind w:left="1800" w:hanging="360"/>
      </w:pPr>
      <w:rPr>
        <w:rFonts w:ascii="Courier New" w:hAnsi="Courier New" w:cs="Courier New" w:hint="default"/>
      </w:rPr>
    </w:lvl>
    <w:lvl w:ilvl="2" w:tplc="08130005" w:tentative="1">
      <w:start w:val="1"/>
      <w:numFmt w:val="bullet"/>
      <w:lvlText w:val=""/>
      <w:lvlJc w:val="left"/>
      <w:pPr>
        <w:ind w:left="2520" w:hanging="360"/>
      </w:pPr>
      <w:rPr>
        <w:rFonts w:ascii="Wingdings" w:hAnsi="Wingdings" w:hint="default"/>
      </w:rPr>
    </w:lvl>
    <w:lvl w:ilvl="3" w:tplc="08130001" w:tentative="1">
      <w:start w:val="1"/>
      <w:numFmt w:val="bullet"/>
      <w:lvlText w:val=""/>
      <w:lvlJc w:val="left"/>
      <w:pPr>
        <w:ind w:left="3240" w:hanging="360"/>
      </w:pPr>
      <w:rPr>
        <w:rFonts w:ascii="Symbol" w:hAnsi="Symbol" w:hint="default"/>
      </w:rPr>
    </w:lvl>
    <w:lvl w:ilvl="4" w:tplc="08130003" w:tentative="1">
      <w:start w:val="1"/>
      <w:numFmt w:val="bullet"/>
      <w:lvlText w:val="o"/>
      <w:lvlJc w:val="left"/>
      <w:pPr>
        <w:ind w:left="3960" w:hanging="360"/>
      </w:pPr>
      <w:rPr>
        <w:rFonts w:ascii="Courier New" w:hAnsi="Courier New" w:cs="Courier New" w:hint="default"/>
      </w:rPr>
    </w:lvl>
    <w:lvl w:ilvl="5" w:tplc="08130005" w:tentative="1">
      <w:start w:val="1"/>
      <w:numFmt w:val="bullet"/>
      <w:lvlText w:val=""/>
      <w:lvlJc w:val="left"/>
      <w:pPr>
        <w:ind w:left="4680" w:hanging="360"/>
      </w:pPr>
      <w:rPr>
        <w:rFonts w:ascii="Wingdings" w:hAnsi="Wingdings" w:hint="default"/>
      </w:rPr>
    </w:lvl>
    <w:lvl w:ilvl="6" w:tplc="08130001" w:tentative="1">
      <w:start w:val="1"/>
      <w:numFmt w:val="bullet"/>
      <w:lvlText w:val=""/>
      <w:lvlJc w:val="left"/>
      <w:pPr>
        <w:ind w:left="5400" w:hanging="360"/>
      </w:pPr>
      <w:rPr>
        <w:rFonts w:ascii="Symbol" w:hAnsi="Symbol" w:hint="default"/>
      </w:rPr>
    </w:lvl>
    <w:lvl w:ilvl="7" w:tplc="08130003" w:tentative="1">
      <w:start w:val="1"/>
      <w:numFmt w:val="bullet"/>
      <w:lvlText w:val="o"/>
      <w:lvlJc w:val="left"/>
      <w:pPr>
        <w:ind w:left="6120" w:hanging="360"/>
      </w:pPr>
      <w:rPr>
        <w:rFonts w:ascii="Courier New" w:hAnsi="Courier New" w:cs="Courier New" w:hint="default"/>
      </w:rPr>
    </w:lvl>
    <w:lvl w:ilvl="8" w:tplc="08130005" w:tentative="1">
      <w:start w:val="1"/>
      <w:numFmt w:val="bullet"/>
      <w:lvlText w:val=""/>
      <w:lvlJc w:val="left"/>
      <w:pPr>
        <w:ind w:left="6840" w:hanging="360"/>
      </w:pPr>
      <w:rPr>
        <w:rFonts w:ascii="Wingdings" w:hAnsi="Wingdings" w:hint="default"/>
      </w:rPr>
    </w:lvl>
  </w:abstractNum>
  <w:abstractNum w:abstractNumId="5" w15:restartNumberingAfterBreak="0">
    <w:nsid w:val="29320C43"/>
    <w:multiLevelType w:val="hybridMultilevel"/>
    <w:tmpl w:val="CF601E74"/>
    <w:lvl w:ilvl="0" w:tplc="8064FCDA">
      <w:numFmt w:val="bullet"/>
      <w:lvlText w:val="-"/>
      <w:lvlJc w:val="left"/>
      <w:pPr>
        <w:ind w:left="720" w:hanging="360"/>
      </w:pPr>
      <w:rPr>
        <w:rFonts w:ascii="Calibri" w:eastAsiaTheme="minorHAnsi" w:hAnsi="Calibri" w:cs="Calibr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6" w15:restartNumberingAfterBreak="0">
    <w:nsid w:val="316B015C"/>
    <w:multiLevelType w:val="multilevel"/>
    <w:tmpl w:val="ADC01ACA"/>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31B94278"/>
    <w:multiLevelType w:val="hybridMultilevel"/>
    <w:tmpl w:val="42A8B57C"/>
    <w:lvl w:ilvl="0" w:tplc="C0FE7844">
      <w:start w:val="1"/>
      <w:numFmt w:val="bullet"/>
      <w:lvlText w:val="-"/>
      <w:lvlJc w:val="left"/>
      <w:pPr>
        <w:ind w:left="720" w:hanging="360"/>
      </w:pPr>
      <w:rPr>
        <w:rFonts w:ascii="Calibri" w:eastAsia="Calibri" w:hAnsi="Calibri" w:cs="Calibri" w:hint="default"/>
      </w:rPr>
    </w:lvl>
    <w:lvl w:ilvl="1" w:tplc="080C0003">
      <w:start w:val="1"/>
      <w:numFmt w:val="bullet"/>
      <w:lvlText w:val="o"/>
      <w:lvlJc w:val="left"/>
      <w:pPr>
        <w:ind w:left="1440" w:hanging="360"/>
      </w:pPr>
      <w:rPr>
        <w:rFonts w:ascii="Courier New" w:hAnsi="Courier New" w:cs="Courier New" w:hint="default"/>
      </w:rPr>
    </w:lvl>
    <w:lvl w:ilvl="2" w:tplc="080C0005">
      <w:start w:val="1"/>
      <w:numFmt w:val="bullet"/>
      <w:lvlText w:val=""/>
      <w:lvlJc w:val="left"/>
      <w:pPr>
        <w:ind w:left="2160" w:hanging="360"/>
      </w:pPr>
      <w:rPr>
        <w:rFonts w:ascii="Wingdings" w:hAnsi="Wingdings" w:hint="default"/>
      </w:rPr>
    </w:lvl>
    <w:lvl w:ilvl="3" w:tplc="080C0001">
      <w:start w:val="1"/>
      <w:numFmt w:val="bullet"/>
      <w:lvlText w:val=""/>
      <w:lvlJc w:val="left"/>
      <w:pPr>
        <w:ind w:left="2880" w:hanging="360"/>
      </w:pPr>
      <w:rPr>
        <w:rFonts w:ascii="Symbol" w:hAnsi="Symbol" w:hint="default"/>
      </w:rPr>
    </w:lvl>
    <w:lvl w:ilvl="4" w:tplc="080C0003">
      <w:start w:val="1"/>
      <w:numFmt w:val="bullet"/>
      <w:lvlText w:val="o"/>
      <w:lvlJc w:val="left"/>
      <w:pPr>
        <w:ind w:left="3600" w:hanging="360"/>
      </w:pPr>
      <w:rPr>
        <w:rFonts w:ascii="Courier New" w:hAnsi="Courier New" w:cs="Courier New" w:hint="default"/>
      </w:rPr>
    </w:lvl>
    <w:lvl w:ilvl="5" w:tplc="080C0005">
      <w:start w:val="1"/>
      <w:numFmt w:val="bullet"/>
      <w:lvlText w:val=""/>
      <w:lvlJc w:val="left"/>
      <w:pPr>
        <w:ind w:left="4320" w:hanging="360"/>
      </w:pPr>
      <w:rPr>
        <w:rFonts w:ascii="Wingdings" w:hAnsi="Wingdings" w:hint="default"/>
      </w:rPr>
    </w:lvl>
    <w:lvl w:ilvl="6" w:tplc="080C0001">
      <w:start w:val="1"/>
      <w:numFmt w:val="bullet"/>
      <w:lvlText w:val=""/>
      <w:lvlJc w:val="left"/>
      <w:pPr>
        <w:ind w:left="5040" w:hanging="360"/>
      </w:pPr>
      <w:rPr>
        <w:rFonts w:ascii="Symbol" w:hAnsi="Symbol" w:hint="default"/>
      </w:rPr>
    </w:lvl>
    <w:lvl w:ilvl="7" w:tplc="080C0003">
      <w:start w:val="1"/>
      <w:numFmt w:val="bullet"/>
      <w:lvlText w:val="o"/>
      <w:lvlJc w:val="left"/>
      <w:pPr>
        <w:ind w:left="5760" w:hanging="360"/>
      </w:pPr>
      <w:rPr>
        <w:rFonts w:ascii="Courier New" w:hAnsi="Courier New" w:cs="Courier New" w:hint="default"/>
      </w:rPr>
    </w:lvl>
    <w:lvl w:ilvl="8" w:tplc="080C0005">
      <w:start w:val="1"/>
      <w:numFmt w:val="bullet"/>
      <w:lvlText w:val=""/>
      <w:lvlJc w:val="left"/>
      <w:pPr>
        <w:ind w:left="6480" w:hanging="360"/>
      </w:pPr>
      <w:rPr>
        <w:rFonts w:ascii="Wingdings" w:hAnsi="Wingdings" w:hint="default"/>
      </w:rPr>
    </w:lvl>
  </w:abstractNum>
  <w:abstractNum w:abstractNumId="8" w15:restartNumberingAfterBreak="0">
    <w:nsid w:val="31F53A90"/>
    <w:multiLevelType w:val="multilevel"/>
    <w:tmpl w:val="E634DEDA"/>
    <w:lvl w:ilvl="0">
      <w:start w:val="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42E50589"/>
    <w:multiLevelType w:val="multilevel"/>
    <w:tmpl w:val="289C5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3B5439A"/>
    <w:multiLevelType w:val="hybridMultilevel"/>
    <w:tmpl w:val="18500106"/>
    <w:lvl w:ilvl="0" w:tplc="7D826C7A">
      <w:start w:val="2"/>
      <w:numFmt w:val="bullet"/>
      <w:lvlText w:val="-"/>
      <w:lvlJc w:val="left"/>
      <w:pPr>
        <w:ind w:left="720" w:hanging="360"/>
      </w:pPr>
      <w:rPr>
        <w:rFonts w:ascii="Calibri" w:eastAsia="Times New Roman" w:hAnsi="Calibri" w:cs="Calibr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1" w15:restartNumberingAfterBreak="0">
    <w:nsid w:val="508F55F1"/>
    <w:multiLevelType w:val="multilevel"/>
    <w:tmpl w:val="7CA44584"/>
    <w:lvl w:ilvl="0">
      <w:start w:val="6"/>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68CB06A1"/>
    <w:multiLevelType w:val="hybridMultilevel"/>
    <w:tmpl w:val="DC0C624C"/>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3" w15:restartNumberingAfterBreak="0">
    <w:nsid w:val="6EB977FE"/>
    <w:multiLevelType w:val="multilevel"/>
    <w:tmpl w:val="31EC7E1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74180C20"/>
    <w:multiLevelType w:val="hybridMultilevel"/>
    <w:tmpl w:val="6B4A647A"/>
    <w:lvl w:ilvl="0" w:tplc="026C5EDA">
      <w:start w:val="1"/>
      <w:numFmt w:val="bullet"/>
      <w:lvlText w:val="-"/>
      <w:lvlJc w:val="left"/>
      <w:pPr>
        <w:ind w:left="720" w:hanging="360"/>
      </w:pPr>
      <w:rPr>
        <w:rFonts w:ascii="Calibri" w:eastAsia="Times New Roman" w:hAnsi="Calibri" w:cs="Calibr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5" w15:restartNumberingAfterBreak="0">
    <w:nsid w:val="779D10FE"/>
    <w:multiLevelType w:val="multilevel"/>
    <w:tmpl w:val="1F52E34A"/>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898173863">
    <w:abstractNumId w:val="2"/>
  </w:num>
  <w:num w:numId="2" w16cid:durableId="957178112">
    <w:abstractNumId w:val="9"/>
  </w:num>
  <w:num w:numId="3" w16cid:durableId="596443902">
    <w:abstractNumId w:val="14"/>
  </w:num>
  <w:num w:numId="4" w16cid:durableId="382875776">
    <w:abstractNumId w:val="10"/>
  </w:num>
  <w:num w:numId="5" w16cid:durableId="970094754">
    <w:abstractNumId w:val="5"/>
  </w:num>
  <w:num w:numId="6" w16cid:durableId="1836678521">
    <w:abstractNumId w:val="7"/>
  </w:num>
  <w:num w:numId="7" w16cid:durableId="143012809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79257501">
    <w:abstractNumId w:val="3"/>
  </w:num>
  <w:num w:numId="9" w16cid:durableId="311495310">
    <w:abstractNumId w:val="6"/>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459959256">
    <w:abstractNumId w:val="0"/>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578709962">
    <w:abstractNumId w:val="15"/>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483549266">
    <w:abstractNumId w:val="8"/>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326283446">
    <w:abstractNumId w:val="11"/>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733846586">
    <w:abstractNumId w:val="4"/>
  </w:num>
  <w:num w:numId="15" w16cid:durableId="867987143">
    <w:abstractNumId w:val="1"/>
  </w:num>
  <w:num w:numId="16" w16cid:durableId="12442946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2B58"/>
    <w:rsid w:val="00004E70"/>
    <w:rsid w:val="00027E4A"/>
    <w:rsid w:val="00071680"/>
    <w:rsid w:val="00094DFE"/>
    <w:rsid w:val="000B40B9"/>
    <w:rsid w:val="000C6B50"/>
    <w:rsid w:val="000E1F65"/>
    <w:rsid w:val="000E557B"/>
    <w:rsid w:val="000F2541"/>
    <w:rsid w:val="00102219"/>
    <w:rsid w:val="00111CCE"/>
    <w:rsid w:val="00132A96"/>
    <w:rsid w:val="00134747"/>
    <w:rsid w:val="00141C9E"/>
    <w:rsid w:val="001549E7"/>
    <w:rsid w:val="0017664E"/>
    <w:rsid w:val="001828B7"/>
    <w:rsid w:val="00182E6C"/>
    <w:rsid w:val="001A6091"/>
    <w:rsid w:val="001B11CE"/>
    <w:rsid w:val="001D2F39"/>
    <w:rsid w:val="001D5A52"/>
    <w:rsid w:val="001E0A55"/>
    <w:rsid w:val="001E538E"/>
    <w:rsid w:val="00221AD5"/>
    <w:rsid w:val="0024181D"/>
    <w:rsid w:val="002669CB"/>
    <w:rsid w:val="00270764"/>
    <w:rsid w:val="00270858"/>
    <w:rsid w:val="00277430"/>
    <w:rsid w:val="002E2E9D"/>
    <w:rsid w:val="002F37EA"/>
    <w:rsid w:val="00302F81"/>
    <w:rsid w:val="00312250"/>
    <w:rsid w:val="0033118F"/>
    <w:rsid w:val="00336B6E"/>
    <w:rsid w:val="003A10F8"/>
    <w:rsid w:val="003A3A01"/>
    <w:rsid w:val="003B64A2"/>
    <w:rsid w:val="00445BBC"/>
    <w:rsid w:val="0046528F"/>
    <w:rsid w:val="0047296A"/>
    <w:rsid w:val="004846F0"/>
    <w:rsid w:val="004D1659"/>
    <w:rsid w:val="004D69CE"/>
    <w:rsid w:val="004E096E"/>
    <w:rsid w:val="005276AA"/>
    <w:rsid w:val="00536690"/>
    <w:rsid w:val="00573EE3"/>
    <w:rsid w:val="00582BA4"/>
    <w:rsid w:val="005864AF"/>
    <w:rsid w:val="00590E28"/>
    <w:rsid w:val="00590E30"/>
    <w:rsid w:val="005E2630"/>
    <w:rsid w:val="00662C83"/>
    <w:rsid w:val="00673C77"/>
    <w:rsid w:val="00684B51"/>
    <w:rsid w:val="006A578E"/>
    <w:rsid w:val="006B332B"/>
    <w:rsid w:val="006C3A73"/>
    <w:rsid w:val="006D113F"/>
    <w:rsid w:val="006E404C"/>
    <w:rsid w:val="006F517F"/>
    <w:rsid w:val="0072034D"/>
    <w:rsid w:val="00725860"/>
    <w:rsid w:val="00741196"/>
    <w:rsid w:val="00777266"/>
    <w:rsid w:val="00784BC6"/>
    <w:rsid w:val="00785C5E"/>
    <w:rsid w:val="007A0B8E"/>
    <w:rsid w:val="007A639C"/>
    <w:rsid w:val="007A7AB9"/>
    <w:rsid w:val="007B0D85"/>
    <w:rsid w:val="008249EB"/>
    <w:rsid w:val="008410D5"/>
    <w:rsid w:val="008456FA"/>
    <w:rsid w:val="00894410"/>
    <w:rsid w:val="008A2CA5"/>
    <w:rsid w:val="008A7F64"/>
    <w:rsid w:val="008D629A"/>
    <w:rsid w:val="008F058E"/>
    <w:rsid w:val="0090039F"/>
    <w:rsid w:val="00907CDB"/>
    <w:rsid w:val="00912B4C"/>
    <w:rsid w:val="009239BF"/>
    <w:rsid w:val="00957DA2"/>
    <w:rsid w:val="00976AF3"/>
    <w:rsid w:val="009A61D7"/>
    <w:rsid w:val="009C4040"/>
    <w:rsid w:val="00A029E2"/>
    <w:rsid w:val="00A214DD"/>
    <w:rsid w:val="00AB5E7F"/>
    <w:rsid w:val="00AE2671"/>
    <w:rsid w:val="00AF4489"/>
    <w:rsid w:val="00B33473"/>
    <w:rsid w:val="00B47166"/>
    <w:rsid w:val="00B51A8C"/>
    <w:rsid w:val="00B571EF"/>
    <w:rsid w:val="00B706E2"/>
    <w:rsid w:val="00BE6A72"/>
    <w:rsid w:val="00BF622F"/>
    <w:rsid w:val="00C01ADD"/>
    <w:rsid w:val="00C02359"/>
    <w:rsid w:val="00C310E5"/>
    <w:rsid w:val="00C33FEC"/>
    <w:rsid w:val="00C3775A"/>
    <w:rsid w:val="00C45136"/>
    <w:rsid w:val="00C47E61"/>
    <w:rsid w:val="00C92376"/>
    <w:rsid w:val="00CA0C3E"/>
    <w:rsid w:val="00CB5324"/>
    <w:rsid w:val="00CD313A"/>
    <w:rsid w:val="00D14170"/>
    <w:rsid w:val="00D33014"/>
    <w:rsid w:val="00D77259"/>
    <w:rsid w:val="00D822F6"/>
    <w:rsid w:val="00DC0C18"/>
    <w:rsid w:val="00DC60A3"/>
    <w:rsid w:val="00DD4D0B"/>
    <w:rsid w:val="00E10A7F"/>
    <w:rsid w:val="00E51022"/>
    <w:rsid w:val="00EA1525"/>
    <w:rsid w:val="00EE193C"/>
    <w:rsid w:val="00EE2B58"/>
    <w:rsid w:val="00EF0BF7"/>
    <w:rsid w:val="00F460CA"/>
    <w:rsid w:val="00F7440F"/>
    <w:rsid w:val="00F847D1"/>
    <w:rsid w:val="00FB14B2"/>
    <w:rsid w:val="00FB289F"/>
    <w:rsid w:val="00FD7B17"/>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571F89E5"/>
  <w15:chartTrackingRefBased/>
  <w15:docId w15:val="{2B127235-87AD-4743-B9C2-EDDE2FE365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7E6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A3A01"/>
    <w:pPr>
      <w:spacing w:before="100" w:beforeAutospacing="1" w:after="100" w:afterAutospacing="1" w:line="240" w:lineRule="auto"/>
    </w:pPr>
    <w:rPr>
      <w:rFonts w:ascii="Times New Roman" w:eastAsia="Times New Roman" w:hAnsi="Times New Roman" w:cs="Times New Roman"/>
      <w:kern w:val="0"/>
      <w:sz w:val="24"/>
      <w:szCs w:val="24"/>
      <w:lang w:eastAsia="nl-BE"/>
      <w14:ligatures w14:val="none"/>
    </w:rPr>
  </w:style>
  <w:style w:type="paragraph" w:styleId="ListParagraph">
    <w:name w:val="List Paragraph"/>
    <w:basedOn w:val="Normal"/>
    <w:uiPriority w:val="34"/>
    <w:qFormat/>
    <w:rsid w:val="00784BC6"/>
    <w:pPr>
      <w:ind w:left="720"/>
      <w:contextualSpacing/>
    </w:pPr>
  </w:style>
  <w:style w:type="paragraph" w:styleId="Revision">
    <w:name w:val="Revision"/>
    <w:hidden/>
    <w:uiPriority w:val="99"/>
    <w:semiHidden/>
    <w:rsid w:val="005276AA"/>
    <w:pPr>
      <w:spacing w:after="0" w:line="240" w:lineRule="auto"/>
    </w:pPr>
  </w:style>
  <w:style w:type="character" w:styleId="CommentReference">
    <w:name w:val="annotation reference"/>
    <w:basedOn w:val="DefaultParagraphFont"/>
    <w:uiPriority w:val="99"/>
    <w:semiHidden/>
    <w:unhideWhenUsed/>
    <w:rsid w:val="00536690"/>
    <w:rPr>
      <w:sz w:val="16"/>
      <w:szCs w:val="16"/>
    </w:rPr>
  </w:style>
  <w:style w:type="paragraph" w:styleId="CommentText">
    <w:name w:val="annotation text"/>
    <w:basedOn w:val="Normal"/>
    <w:link w:val="CommentTextChar"/>
    <w:uiPriority w:val="99"/>
    <w:unhideWhenUsed/>
    <w:rsid w:val="00536690"/>
    <w:pPr>
      <w:spacing w:line="240" w:lineRule="auto"/>
    </w:pPr>
    <w:rPr>
      <w:sz w:val="20"/>
      <w:szCs w:val="20"/>
    </w:rPr>
  </w:style>
  <w:style w:type="character" w:customStyle="1" w:styleId="CommentTextChar">
    <w:name w:val="Comment Text Char"/>
    <w:basedOn w:val="DefaultParagraphFont"/>
    <w:link w:val="CommentText"/>
    <w:uiPriority w:val="99"/>
    <w:rsid w:val="00536690"/>
    <w:rPr>
      <w:sz w:val="20"/>
      <w:szCs w:val="20"/>
    </w:rPr>
  </w:style>
  <w:style w:type="paragraph" w:styleId="CommentSubject">
    <w:name w:val="annotation subject"/>
    <w:basedOn w:val="CommentText"/>
    <w:next w:val="CommentText"/>
    <w:link w:val="CommentSubjectChar"/>
    <w:uiPriority w:val="99"/>
    <w:semiHidden/>
    <w:unhideWhenUsed/>
    <w:rsid w:val="00536690"/>
    <w:rPr>
      <w:b/>
      <w:bCs/>
    </w:rPr>
  </w:style>
  <w:style w:type="character" w:customStyle="1" w:styleId="CommentSubjectChar">
    <w:name w:val="Comment Subject Char"/>
    <w:basedOn w:val="CommentTextChar"/>
    <w:link w:val="CommentSubject"/>
    <w:uiPriority w:val="99"/>
    <w:semiHidden/>
    <w:rsid w:val="00536690"/>
    <w:rPr>
      <w:b/>
      <w:bCs/>
      <w:sz w:val="20"/>
      <w:szCs w:val="20"/>
    </w:rPr>
  </w:style>
  <w:style w:type="paragraph" w:styleId="Header">
    <w:name w:val="header"/>
    <w:basedOn w:val="Normal"/>
    <w:link w:val="HeaderChar"/>
    <w:uiPriority w:val="99"/>
    <w:unhideWhenUsed/>
    <w:rsid w:val="0017664E"/>
    <w:pPr>
      <w:tabs>
        <w:tab w:val="center" w:pos="4513"/>
        <w:tab w:val="right" w:pos="9026"/>
      </w:tabs>
      <w:spacing w:after="0" w:line="240" w:lineRule="auto"/>
    </w:pPr>
  </w:style>
  <w:style w:type="character" w:customStyle="1" w:styleId="HeaderChar">
    <w:name w:val="Header Char"/>
    <w:basedOn w:val="DefaultParagraphFont"/>
    <w:link w:val="Header"/>
    <w:uiPriority w:val="99"/>
    <w:rsid w:val="0017664E"/>
  </w:style>
  <w:style w:type="paragraph" w:styleId="Footer">
    <w:name w:val="footer"/>
    <w:basedOn w:val="Normal"/>
    <w:link w:val="FooterChar"/>
    <w:uiPriority w:val="99"/>
    <w:unhideWhenUsed/>
    <w:rsid w:val="0017664E"/>
    <w:pPr>
      <w:tabs>
        <w:tab w:val="center" w:pos="4513"/>
        <w:tab w:val="right" w:pos="9026"/>
      </w:tabs>
      <w:spacing w:after="0" w:line="240" w:lineRule="auto"/>
    </w:pPr>
  </w:style>
  <w:style w:type="character" w:customStyle="1" w:styleId="FooterChar">
    <w:name w:val="Footer Char"/>
    <w:basedOn w:val="DefaultParagraphFont"/>
    <w:link w:val="Footer"/>
    <w:uiPriority w:val="99"/>
    <w:rsid w:val="001766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9356008">
      <w:bodyDiv w:val="1"/>
      <w:marLeft w:val="0"/>
      <w:marRight w:val="0"/>
      <w:marTop w:val="0"/>
      <w:marBottom w:val="0"/>
      <w:divBdr>
        <w:top w:val="none" w:sz="0" w:space="0" w:color="auto"/>
        <w:left w:val="none" w:sz="0" w:space="0" w:color="auto"/>
        <w:bottom w:val="none" w:sz="0" w:space="0" w:color="auto"/>
        <w:right w:val="none" w:sz="0" w:space="0" w:color="auto"/>
      </w:divBdr>
    </w:div>
    <w:div w:id="1088313093">
      <w:bodyDiv w:val="1"/>
      <w:marLeft w:val="0"/>
      <w:marRight w:val="0"/>
      <w:marTop w:val="0"/>
      <w:marBottom w:val="0"/>
      <w:divBdr>
        <w:top w:val="none" w:sz="0" w:space="0" w:color="auto"/>
        <w:left w:val="none" w:sz="0" w:space="0" w:color="auto"/>
        <w:bottom w:val="none" w:sz="0" w:space="0" w:color="auto"/>
        <w:right w:val="none" w:sz="0" w:space="0" w:color="auto"/>
      </w:divBdr>
    </w:div>
    <w:div w:id="12885126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48026B-46A6-427B-B725-228CBB6980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367</TotalTime>
  <Pages>4</Pages>
  <Words>1638</Words>
  <Characters>9012</Characters>
  <Application>Microsoft Office Word</Application>
  <DocSecurity>0</DocSecurity>
  <Lines>75</Lines>
  <Paragraphs>21</Paragraphs>
  <ScaleCrop>false</ScaleCrop>
  <HeadingPairs>
    <vt:vector size="6" baseType="variant">
      <vt:variant>
        <vt:lpstr>Title</vt:lpstr>
      </vt:variant>
      <vt:variant>
        <vt:i4>1</vt:i4>
      </vt:variant>
      <vt:variant>
        <vt:lpstr>Titre</vt:lpstr>
      </vt:variant>
      <vt:variant>
        <vt:i4>1</vt:i4>
      </vt:variant>
      <vt:variant>
        <vt:lpstr>Titel</vt:lpstr>
      </vt:variant>
      <vt:variant>
        <vt:i4>1</vt:i4>
      </vt:variant>
    </vt:vector>
  </HeadingPairs>
  <TitlesOfParts>
    <vt:vector size="3" baseType="lpstr">
      <vt:lpstr/>
      <vt:lpstr/>
      <vt:lpstr/>
    </vt:vector>
  </TitlesOfParts>
  <Company/>
  <LinksUpToDate>false</LinksUpToDate>
  <CharactersWithSpaces>10629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Roan Van Boeckel</dc:creator>
  <cp:keywords/>
  <dc:description/>
  <cp:lastModifiedBy>Roan Van Boeckel</cp:lastModifiedBy>
  <cp:revision>27</cp:revision>
  <dcterms:created xsi:type="dcterms:W3CDTF">2024-03-11T08:01:00Z</dcterms:created>
  <dcterms:modified xsi:type="dcterms:W3CDTF">2025-11-23T09:01:00Z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1a6e227-27d5-42bc-8eb9-760c0419ec2f_Enabled">
    <vt:lpwstr>true</vt:lpwstr>
  </property>
  <property fmtid="{D5CDD505-2E9C-101B-9397-08002B2CF9AE}" pid="3" name="MSIP_Label_41a6e227-27d5-42bc-8eb9-760c0419ec2f_SetDate">
    <vt:lpwstr>2024-03-27T06:43:59Z</vt:lpwstr>
  </property>
  <property fmtid="{D5CDD505-2E9C-101B-9397-08002B2CF9AE}" pid="4" name="MSIP_Label_41a6e227-27d5-42bc-8eb9-760c0419ec2f_Method">
    <vt:lpwstr>Standard</vt:lpwstr>
  </property>
  <property fmtid="{D5CDD505-2E9C-101B-9397-08002B2CF9AE}" pid="5" name="MSIP_Label_41a6e227-27d5-42bc-8eb9-760c0419ec2f_Name">
    <vt:lpwstr>Private</vt:lpwstr>
  </property>
  <property fmtid="{D5CDD505-2E9C-101B-9397-08002B2CF9AE}" pid="6" name="MSIP_Label_41a6e227-27d5-42bc-8eb9-760c0419ec2f_SiteId">
    <vt:lpwstr>bf5f4046-a1dc-4119-aa8a-bfb9fbf46271</vt:lpwstr>
  </property>
  <property fmtid="{D5CDD505-2E9C-101B-9397-08002B2CF9AE}" pid="7" name="MSIP_Label_41a6e227-27d5-42bc-8eb9-760c0419ec2f_ActionId">
    <vt:lpwstr>4b82297e-6875-42c0-9a83-f6b4427de157</vt:lpwstr>
  </property>
  <property fmtid="{D5CDD505-2E9C-101B-9397-08002B2CF9AE}" pid="8" name="MSIP_Label_41a6e227-27d5-42bc-8eb9-760c0419ec2f_ContentBits">
    <vt:lpwstr>0</vt:lpwstr>
  </property>
</Properties>
</file>