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 DE SYNTHÈSE ADMINISTRATIVE À L'ATTENTION DE L'INSPECTEUR DU LOGEMENT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(À remettre en main propre lors de la visite d'inspection)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udw7rmuiqo2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FICHE D'INSPECTION DE SALUBRITÉ ET CONFORMITÉ (DIRL)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Localisation :</w:t>
      </w:r>
      <w:r w:rsidDel="00000000" w:rsidR="00000000" w:rsidRPr="00000000">
        <w:rPr>
          <w:color w:val="1f1f1f"/>
          <w:rtl w:val="0"/>
        </w:rPr>
        <w:t xml:space="preserve"> Rue de Molenbeek 184, bte 17, 1020 Laeken (Complexe Tivoli Greencity – Lot 2CA6.2)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Occupant / Copropriétaire :</w:t>
      </w:r>
      <w:r w:rsidDel="00000000" w:rsidR="00000000" w:rsidRPr="00000000">
        <w:rPr>
          <w:color w:val="1f1f1f"/>
          <w:rtl w:val="0"/>
        </w:rPr>
        <w:t xml:space="preserve"> Dante-Gabryell MONSON (Tél : +32 488 12 05 97 |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dantemonson@gmail.com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Syndic :</w:t>
      </w:r>
      <w:r w:rsidDel="00000000" w:rsidR="00000000" w:rsidRPr="00000000">
        <w:rPr>
          <w:color w:val="1f1f1f"/>
          <w:rtl w:val="0"/>
        </w:rPr>
        <w:t xml:space="preserve"> S.A. Homeland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bruxelles@homeland.immo</w:t>
      </w:r>
      <w:r w:rsidDel="00000000" w:rsidR="00000000" w:rsidRPr="00000000">
        <w:rPr>
          <w:color w:val="1f1f1f"/>
          <w:rtl w:val="0"/>
        </w:rPr>
        <w:t xml:space="preserve">)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Promoteur :</w:t>
      </w:r>
      <w:r w:rsidDel="00000000" w:rsidR="00000000" w:rsidRPr="00000000">
        <w:rPr>
          <w:color w:val="1f1f1f"/>
          <w:rtl w:val="0"/>
        </w:rPr>
        <w:t xml:space="preserve"> PARBAM / KAIROS (Groupe BAM)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Cadre Légal :</w:t>
      </w:r>
      <w:r w:rsidDel="00000000" w:rsidR="00000000" w:rsidRPr="00000000">
        <w:rPr>
          <w:color w:val="1f1f1f"/>
          <w:rtl w:val="0"/>
        </w:rPr>
        <w:t xml:space="preserve"> Code Bruxellois du Logement (Art. 4) &amp; Arrêté du 4 septembre 2003 (Exigences de salubrité et de ventilation)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7hhxial9u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Cadre du Litige &amp; Qualification de l'Insalubrité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présent logement souffre d'une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non-conformité structurelle grave du système de ventilation et d'évacuation</w:t>
      </w:r>
      <w:r w:rsidDel="00000000" w:rsidR="00000000" w:rsidRPr="00000000">
        <w:rPr>
          <w:color w:val="1f1f1f"/>
          <w:rtl w:val="0"/>
        </w:rPr>
        <w:t xml:space="preserve">, provoquant des désordres sanitaires récurrents (inhalation de gaz toxiques 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S/N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, reflux d'air vicié et instabilité électrique des équipements communs).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5940"/>
        <w:tblGridChange w:id="0">
          <w:tblGrid>
            <w:gridCol w:w="2880"/>
            <w:gridCol w:w="59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Exigence du Code Bruxellois du Logement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Constat Matériel dans le Logement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Ventilation adéquate &amp; Qualité de l'air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(Arrêté 04/09/2003, Art.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Couplage hybride non conforme : 7 machines individuelles Double Flux (Type D - Zehnder ComfoD 350) raccordées sur une colonne collective d'évacuation unique (Type C), violant les normes NBN D 50-001 et NIT 258.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Étanchéité aux émanations toxiques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(Arrêté 04/09/2003, Art.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Déséquilibre dynamique de pression (</w:t>
            </w:r>
            <m:oMath>
              <m:r>
                <m:t>Δ</m:t>
              </m:r>
              <m:r>
                <w:rPr>
                  <w:color w:val="1f1f1f"/>
                </w:rPr>
                <m:t xml:space="preserve">P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 provoquant la rupture récurrente des gardes d'eau des siphons par effet Venturi, transformant la VMC en pompe d'aspiration de gaz d'égout (</w:t>
            </w:r>
            <m:oMath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r>
                    <w:rPr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color w:val="1f1f1f"/>
                    </w:rPr>
                    <m:t xml:space="preserve">2</m:t>
                  </m:r>
                </m:sub>
              </m:sSub>
              <m:r>
                <w:rPr>
                  <w:color w:val="1f1f1f"/>
                </w:rPr>
                <m:t xml:space="preserve">S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 du sous-sol.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Sécurité des installations communes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Instabilité électrique du réseau commun (disjoncteur 5Q4 ayant sauté les 14-15 août 2026), causant l'arrêt total répété de la ventilation collective et des ascenseurs.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5o0n4faclk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Obstacles Administratifs et Carence du Syndic (Homeland)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L'inspection régionale intervient dans un contexte de blocage délibéré de la part du Syndic et du Promoteur :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Non-exécution d'une décision d'AG d'ordre public :</w:t>
      </w:r>
      <w:r w:rsidDel="00000000" w:rsidR="00000000" w:rsidRPr="00000000">
        <w:rPr>
          <w:color w:val="1f1f1f"/>
          <w:rtl w:val="0"/>
        </w:rPr>
        <w:t xml:space="preserve"> 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Point 13 du PV de l'AG du 21 avril 2026</w:t>
      </w:r>
      <w:r w:rsidDel="00000000" w:rsidR="00000000" w:rsidRPr="00000000">
        <w:rPr>
          <w:color w:val="1f1f1f"/>
          <w:rtl w:val="0"/>
        </w:rPr>
        <w:t xml:space="preserve"> a formellement voté et budgétisé la réalisation d'un audit d'ingénierie indépendant (calculs de mécanique des fluides sous </w:t>
      </w:r>
      <m:oMath>
        <m:r>
          <w:rPr>
            <w:color w:val="1f1f1f"/>
          </w:rPr>
          <m:t xml:space="preserve">2100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m</m:t>
            </m:r>
          </m:e>
          <m:sup>
            <m:r>
              <w:rPr>
                <w:color w:val="1f1f1f"/>
              </w:rPr>
              <m:t xml:space="preserve">3</m:t>
            </m:r>
          </m:sup>
        </m:sSup>
        <m:r>
          <w:rPr>
            <w:color w:val="1f1f1f"/>
          </w:rPr>
          <m:t xml:space="preserve">/h</m:t>
        </m:r>
      </m:oMath>
      <w:r w:rsidDel="00000000" w:rsidR="00000000" w:rsidRPr="00000000">
        <w:rPr>
          <w:color w:val="1f1f1f"/>
          <w:rtl w:val="0"/>
        </w:rPr>
        <w:t xml:space="preserve">). Le Syndic a refusé d'exécuter cet audit.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Tentative d'altération de preuve :</w:t>
      </w:r>
      <w:r w:rsidDel="00000000" w:rsidR="00000000" w:rsidRPr="00000000">
        <w:rPr>
          <w:color w:val="1f1f1f"/>
          <w:rtl w:val="0"/>
        </w:rPr>
        <w:t xml:space="preserve"> Le Syndic a tenté de substituer l'audit d'ingénierie par un simple nettoyage commercial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Filter &amp; Co</w:t>
      </w:r>
      <w:r w:rsidDel="00000000" w:rsidR="00000000" w:rsidRPr="00000000">
        <w:rPr>
          <w:color w:val="1f1f1f"/>
          <w:rtl w:val="0"/>
        </w:rPr>
        <w:t xml:space="preserve">, 30/06/2026), risquant de modifier l'état du réseau sans apporter de modélisation de conformité.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Rétention des plans "As-Built" (Art. 3.90 du Code Civil) :</w:t>
      </w:r>
      <w:r w:rsidDel="00000000" w:rsidR="00000000" w:rsidRPr="00000000">
        <w:rPr>
          <w:color w:val="1f1f1f"/>
          <w:rtl w:val="0"/>
        </w:rPr>
        <w:t xml:space="preserve"> Le Syndic retient les plans d'exécution natifs aérauliques et hydrauliques (rendez-vous de consultation du 22 mai 2026 annulé unilatéralement).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5sv0e1tc8r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Points de Constat Recommandés pendant la Visite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Nous invitons l'Inspecteur à consigner officiellement dans son rapport les éléments suivants :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Analyse visuelle &amp; technique de l'unité VMC :</w:t>
      </w:r>
      <w:r w:rsidDel="00000000" w:rsidR="00000000" w:rsidRPr="00000000">
        <w:rPr>
          <w:color w:val="1f1f1f"/>
          <w:rtl w:val="0"/>
        </w:rPr>
        <w:t xml:space="preserve"> Raccordement de l'unité privative Zehnder ComfoD 350 sur le conduit collectif de la colonne 2CA.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 de pression aux bouches d'extraction :</w:t>
      </w:r>
      <w:r w:rsidDel="00000000" w:rsidR="00000000" w:rsidRPr="00000000">
        <w:rPr>
          <w:color w:val="1f1f1f"/>
          <w:rtl w:val="0"/>
        </w:rPr>
        <w:t xml:space="preserve"> Constat des variations de dépression et des reflux d'air exogènes en provenance des lots voisins.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Désamorçage des siphons :</w:t>
      </w:r>
      <w:r w:rsidDel="00000000" w:rsidR="00000000" w:rsidRPr="00000000">
        <w:rPr>
          <w:color w:val="1f1f1f"/>
          <w:rtl w:val="0"/>
        </w:rPr>
        <w:t xml:space="preserve"> Baisse/rupture du niveau d'eau dans les siphons sanitaires sous l'action de la dépression continue de la VMC.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Qualité de l'air &amp; odeurs :</w:t>
      </w:r>
      <w:r w:rsidDel="00000000" w:rsidR="00000000" w:rsidRPr="00000000">
        <w:rPr>
          <w:color w:val="1f1f1f"/>
          <w:rtl w:val="0"/>
        </w:rPr>
        <w:t xml:space="preserve"> Infiltration d'émanations d'égout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H</m:t>
            </m:r>
          </m:e>
          <m:sub>
            <m:r>
              <w:rPr>
                <w:color w:val="1f1f1f"/>
              </w:rPr>
              <m:t xml:space="preserve">2</m:t>
            </m:r>
          </m:sub>
        </m:sSub>
        <m:r>
          <w:rPr>
            <w:color w:val="1f1f1f"/>
          </w:rPr>
          <m:t xml:space="preserve">S</m:t>
        </m:r>
      </m:oMath>
      <w:r w:rsidDel="00000000" w:rsidR="00000000" w:rsidRPr="00000000">
        <w:rPr>
          <w:color w:val="1f1f1f"/>
          <w:rtl w:val="0"/>
        </w:rPr>
        <w:t xml:space="preserve">) à travers les gaines techniques et la tuyauterie.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c4673pnvevg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Documents Requis et Mis à Disposition de l'Inspecteur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PV de l'AG du 21/04/2026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(Preuve du vote du Point 13 – Audit d'ingénierie)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Feuille de Charge / Sommation du 05/05/2026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(Exigences de calculs fluides </w:t>
      </w:r>
      <m:oMath>
        <m:r>
          <m:t>Δ</m:t>
        </m:r>
        <m:r>
          <w:rPr>
            <w:i w:val="1"/>
            <w:iCs w:val="1"/>
            <w:color w:val="1f1f1f"/>
          </w:rPr>
          <m:t xml:space="preserve">P</m:t>
        </m:r>
      </m:oMath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Courriel de réserves du 09/06/2026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(Mise en garde contre la destruction de preuve par Filter &amp; Co)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Notification Environnementale du 08/07/2026 &amp; Rapport de panne électrique du 15/08/2026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wksvaed9ci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FICHE TECHNIQUE DE RELEVÉS DE TERRAIN (DIRL)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Aéraulique, Hydraulique et Qualité de l'Air Intérieur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Adresse du Logement :</w:t>
      </w:r>
      <w:r w:rsidDel="00000000" w:rsidR="00000000" w:rsidRPr="00000000">
        <w:rPr>
          <w:color w:val="1f1f1f"/>
          <w:rtl w:val="0"/>
        </w:rPr>
        <w:t xml:space="preserve"> Rue de Molenbeek 184, bte 17, 1020 Laeken (Lot 2CA6.2)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Occupant / Demandeur :</w:t>
      </w:r>
      <w:r w:rsidDel="00000000" w:rsidR="00000000" w:rsidRPr="00000000">
        <w:rPr>
          <w:color w:val="1f1f1f"/>
          <w:rtl w:val="0"/>
        </w:rPr>
        <w:t xml:space="preserve"> Dante-Gabryell MONSON (+32 488 12 05 97)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d'Inspection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 / ____ / 2026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Heure de Début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 : ____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Inspecteur(s) DIRL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Conditions Météorologiques Extérieures :</w:t>
      </w:r>
      <w:r w:rsidDel="00000000" w:rsidR="00000000" w:rsidRPr="00000000">
        <w:rPr>
          <w:color w:val="1f1f1f"/>
          <w:rtl w:val="0"/>
        </w:rPr>
        <w:t xml:space="preserve"> Vent 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</w:t>
      </w:r>
      <w:r w:rsidDel="00000000" w:rsidR="00000000" w:rsidRPr="00000000">
        <w:rPr>
          <w:color w:val="1f1f1f"/>
          <w:rtl w:val="0"/>
        </w:rPr>
        <w:t xml:space="preserve"> km/h | Dir 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</w:t>
      </w:r>
      <w:r w:rsidDel="00000000" w:rsidR="00000000" w:rsidRPr="00000000">
        <w:rPr>
          <w:color w:val="1f1f1f"/>
          <w:rtl w:val="0"/>
        </w:rPr>
        <w:t xml:space="preserve"> | Pression Atmo 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</w:t>
      </w:r>
      <w:r w:rsidDel="00000000" w:rsidR="00000000" w:rsidRPr="00000000">
        <w:rPr>
          <w:color w:val="1f1f1f"/>
          <w:rtl w:val="0"/>
        </w:rPr>
        <w:t xml:space="preserve"> hPa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z5jwemhtnql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Mesures de Pression Statique (</w:t>
      </w:r>
      <m:oMath>
        <m:r>
          <m:t>Δ</m:t>
        </m:r>
        <m:r>
          <w:rPr>
            <w:b w:val="1"/>
            <w:bCs w:val="1"/>
            <w:color w:val="1f1f1f"/>
            <w:sz w:val="26"/>
            <w:szCs w:val="26"/>
          </w:rPr>
          <m:t xml:space="preserve">P</m:t>
        </m:r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et Débits d'Air (VMC Type D/C)</w:t>
      </w:r>
    </w:p>
    <w:p w:rsidR="00000000" w:rsidDel="00000000" w:rsidP="00000000" w:rsidRDefault="00000000" w:rsidRPr="00000000" w14:paraId="0000004E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Normes de référence : NBN D 50-001 &amp; NIT 258. Appareil de mesure utilisé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410"/>
        <w:gridCol w:w="1395"/>
        <w:gridCol w:w="1125"/>
        <w:gridCol w:w="1470"/>
        <w:gridCol w:w="1665"/>
        <w:tblGridChange w:id="0">
          <w:tblGrid>
            <w:gridCol w:w="1680"/>
            <w:gridCol w:w="1410"/>
            <w:gridCol w:w="1395"/>
            <w:gridCol w:w="1125"/>
            <w:gridCol w:w="1470"/>
            <w:gridCol w:w="1665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Point de Mesure / Pièce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Régime VMC (Nominal / Boost / Arrêt)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Pression Statique ΔP (Pa)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Débit Extrait / Pulsé (m3/h)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Reflux d'Air Exogène Constaté (Oui/Non)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Conformité NBN D 50-001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Cuisine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(Bouche d'extraction)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Salle de Bain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(Bouche d'extraction)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WC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(Bouche d'extraction)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Séjour / Salon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(Bouche de pulsion)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Chambre 1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(Bouche de pulsion)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Gaine Technique Commune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Conforme [ ] Non-Conf.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0cccad9dk0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Contrôle Hydraulique des Siphons et Gardes d'Eau (Effet Venturi / Siphonnage)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Mesure de la hauteur de garde d'eau minimale (norme : ≥ 50 mm) sous dépression VMC continue.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155"/>
        <w:gridCol w:w="1095"/>
        <w:gridCol w:w="1695"/>
        <w:gridCol w:w="1230"/>
        <w:gridCol w:w="1785"/>
        <w:tblGridChange w:id="0">
          <w:tblGrid>
            <w:gridCol w:w="1755"/>
            <w:gridCol w:w="1155"/>
            <w:gridCol w:w="1095"/>
            <w:gridCol w:w="1695"/>
            <w:gridCol w:w="1230"/>
            <w:gridCol w:w="1785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Équipement Sanitaire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Garde d'Eau Initiale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Garde d'Eau après 15 min VMC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Dépression au Drain (Pa)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Vitesse de l'Air au Drain (m/s)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Siphonnage / Bruit d'Aspiration (Oui/Non)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Lavabo Salle de Bain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Douche / Baignoire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Évier Cuisine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Évacuation Machine à Laver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tncfi5tho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Relevés Émanations Toxiques (</w:t>
      </w:r>
      <m:oMath>
        <m:sSub>
          <m:sSubPr>
            <m:ctrlPr>
              <w:rPr>
                <w:b w:val="1"/>
                <w:bCs w:val="1"/>
                <w:color w:val="1f1f1f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H</m:t>
            </m:r>
          </m:e>
          <m:sub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2</m:t>
            </m:r>
          </m:sub>
        </m:sSub>
        <m:r>
          <w:rPr>
            <w:b w:val="1"/>
            <w:bCs w:val="1"/>
            <w:color w:val="1f1f1f"/>
            <w:sz w:val="26"/>
            <w:szCs w:val="26"/>
          </w:rPr>
          <m:t xml:space="preserve">S/N</m:t>
        </m:r>
        <m:sSub>
          <m:sSubPr>
            <m:ctrlPr>
              <w:rPr>
                <w:b w:val="1"/>
                <w:bCs w:val="1"/>
                <w:color w:val="1f1f1f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H</m:t>
            </m:r>
          </m:e>
          <m:sub>
            <m:r>
              <w:rPr>
                <w:b w:val="1"/>
                <w:bCs w:val="1"/>
                <w:color w:val="1f1f1f"/>
                <w:sz w:val="26"/>
                <w:szCs w:val="26"/>
              </w:rPr>
              <m:t xml:space="preserve">3</m:t>
            </m:r>
          </m:sub>
        </m:sSub>
      </m:oMath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 &amp; Qualité de l'Air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Appareil de détection gaz utilisé 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(Étalonnage 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___/___/2026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7.9268292682925"/>
        <w:gridCol w:w="1098.6585365853657"/>
        <w:gridCol w:w="1911.9512195121952"/>
        <w:gridCol w:w="1911.9512195121952"/>
        <w:gridCol w:w="1369.7560975609756"/>
        <w:gridCol w:w="1369.7560975609756"/>
        <w:tblGridChange w:id="0">
          <w:tblGrid>
            <w:gridCol w:w="1697.9268292682925"/>
            <w:gridCol w:w="1098.6585365853657"/>
            <w:gridCol w:w="1911.9512195121952"/>
            <w:gridCol w:w="1911.9512195121952"/>
            <w:gridCol w:w="1369.7560975609756"/>
            <w:gridCol w:w="1369.7560975609756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Localisation / Source Potentielle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Heure du Relevé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Concentration H2​S (ppm/ppb)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Concentration NH3​ (ppm)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Intensité Odorante (Échelle 0 à 5)*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Origine Identifiée (Siphon / Gaine / Joint)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Sous-Sol / Cuve Eaux Grises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Gaine Technique Sanitaire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Salle de Bain / Siphon Douche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Cuisine / Sous-Évier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Zone Pulsion Air Neuf (VMC)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*Échelle Odorante : 0 = Nulle | 1 = Perceptible | 2 = Modérée | 3 = Forte | 4 = Très forte | 5 = Intolérable / Gaz Piquant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m2uplrc5t28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Vérification des Équipements Communs et Stabilité Électrique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540"/>
        <w:gridCol w:w="2265"/>
        <w:tblGridChange w:id="0">
          <w:tblGrid>
            <w:gridCol w:w="2985"/>
            <w:gridCol w:w="3540"/>
            <w:gridCol w:w="22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Équipement Inspecté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État Constaté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Non-Conformité Majeure Identifiée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Connexion VMC Individuelle sur Conduit Collectif Type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Raccordement Direct [ ] Clapet Anti-Retour Absent/Défectueux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Oui [ ] Non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Tableau Électrique Commun (Disjoncteur 5Q4 / Lift / VMC)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Stable [ ] Traces d'Infiltration / Surchauffe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Oui [ ] Non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Infiltration d'Eau / Humidité sur Cloisons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Humidité Mesurée 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_____%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 ] Oui [ ] Non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68k6l4q8m2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Remarques Générales de l'Inspecteur &amp; Visa</w:t>
      </w:r>
    </w:p>
    <w:p w:rsidR="00000000" w:rsidDel="00000000" w:rsidP="00000000" w:rsidRDefault="00000000" w:rsidRPr="00000000" w14:paraId="000000D2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D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D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Signatures pour constat contradictoire des relevés :</w:t>
      </w:r>
    </w:p>
    <w:p w:rsidR="00000000" w:rsidDel="00000000" w:rsidP="00000000" w:rsidRDefault="00000000" w:rsidRPr="00000000" w14:paraId="000000D9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Inspecteur DIRL :                      Copropriétaire / Occupant :            Représentant Syndic (si présent) :</w:t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Signature : ____________________       Signature : ____________________       Signature : ____________________</w:t>
      </w:r>
    </w:p>
    <w:p w:rsidR="00000000" w:rsidDel="00000000" w:rsidP="00000000" w:rsidRDefault="00000000" w:rsidRPr="00000000" w14:paraId="000000DD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