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ysjll663q7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FICHE DE SYNTHÈSE ET TRANSMISSION DE DOSSIER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À l'attention de Maître Odile VERHAEGEN, Avocat au Barreau de Bruxelles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(Rendez-vous du vendredi 18 septembre 2026 à 10h30 – Avenue Louise 207, bte 13)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h7d6tt754a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CADRE ADMINISTRATIF ET JURIDIQUE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Bénéficiaire :</w:t>
      </w:r>
      <w:r w:rsidDel="00000000" w:rsidR="00000000" w:rsidRPr="00000000">
        <w:rPr>
          <w:rtl w:val="0"/>
        </w:rPr>
        <w:t xml:space="preserve"> Monsieur Dante-Gabryell MONSON (Laeken, Tivoli GreenCity)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N° Dossier BAJ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BAJ-BXL-2026-052823</w:t>
      </w:r>
      <w:r w:rsidDel="00000000" w:rsidR="00000000" w:rsidRPr="00000000">
        <w:rPr>
          <w:rtl w:val="0"/>
        </w:rPr>
        <w:t xml:space="preserve"> (Aide juridique de 2ᵉ ligne – 100 % gratuite)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Partie adverse :</w:t>
      </w:r>
      <w:r w:rsidDel="00000000" w:rsidR="00000000" w:rsidRPr="00000000">
        <w:rPr>
          <w:rtl w:val="0"/>
        </w:rPr>
        <w:t xml:space="preserve"> CPAS de la Ville de Bruxelles (Siège central : Rue Haute 298, 1000 Bruxelles)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Antenne locale :</w:t>
      </w:r>
      <w:r w:rsidDel="00000000" w:rsidR="00000000" w:rsidRPr="00000000">
        <w:rPr>
          <w:rtl w:val="0"/>
        </w:rPr>
        <w:t xml:space="preserve"> Antenne Stéphanie – Rue Stéphanie 27, 1020 Bruxelles (Laeken)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Assistante sociale :</w:t>
      </w:r>
      <w:r w:rsidDel="00000000" w:rsidR="00000000" w:rsidRPr="00000000">
        <w:rPr>
          <w:rtl w:val="0"/>
        </w:rPr>
        <w:t xml:space="preserve"> Mme Hind BOUJNANI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hind.boujnani@cpasbxl.brussels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Responsable d'antenne :</w:t>
      </w:r>
      <w:r w:rsidDel="00000000" w:rsidR="00000000" w:rsidRPr="00000000">
        <w:rPr>
          <w:rtl w:val="0"/>
        </w:rPr>
        <w:t xml:space="preserve"> Mme Nele SCHREURS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nele.schreurs@cpasbxl.brussels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Matière :</w:t>
      </w:r>
      <w:r w:rsidDel="00000000" w:rsidR="00000000" w:rsidRPr="00000000">
        <w:rPr>
          <w:rtl w:val="0"/>
        </w:rPr>
        <w:t xml:space="preserve"> Droit social / Sécurité sociale (Litige d'assiette de calcul, carence de notification écrite et arriérés de RIS).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o08hi9lnbg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II. EXPOSÉ DES GRIEFS JURIDIQUES ET COMPTABLES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bo03lb0ltho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Erreur matérielle et omission légale sur la déduction du Revenu Cadastral (5 ans)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légale violée :</w:t>
      </w:r>
      <w:r w:rsidDel="00000000" w:rsidR="00000000" w:rsidRPr="00000000">
        <w:rPr>
          <w:rtl w:val="0"/>
        </w:rPr>
        <w:t xml:space="preserve"> Article 22, §1, al. 2 de l'Arrêté Royal du 11 juillet 2002.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 manquement :</w:t>
      </w:r>
      <w:r w:rsidDel="00000000" w:rsidR="00000000" w:rsidRPr="00000000">
        <w:rPr>
          <w:rtl w:val="0"/>
        </w:rPr>
        <w:t xml:space="preserve"> Le CPAS applique une retenue brute sur le Revenu Cadastral du logement (1.083 €) sans déduire les intérêts hypothécaires réels payés au </w:t>
      </w:r>
      <w:r w:rsidDel="00000000" w:rsidR="00000000" w:rsidRPr="00000000">
        <w:rPr>
          <w:i w:val="1"/>
          <w:iCs w:val="1"/>
          <w:rtl w:val="0"/>
        </w:rPr>
        <w:t xml:space="preserve">Fonds du Logement</w:t>
      </w:r>
      <w:r w:rsidDel="00000000" w:rsidR="00000000" w:rsidRPr="00000000">
        <w:rPr>
          <w:rtl w:val="0"/>
        </w:rPr>
        <w:t xml:space="preserve"> (Contrat n° 1.322.418/01).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Plafond légal :</w:t>
      </w:r>
      <w:r w:rsidDel="00000000" w:rsidR="00000000" w:rsidRPr="00000000">
        <w:rPr>
          <w:rtl w:val="0"/>
        </w:rPr>
        <w:t xml:space="preserve"> Les intérêts payés autorisent le plafonnement de la déduction sur le RIS à </w:t>
      </w:r>
      <w:r w:rsidDel="00000000" w:rsidR="00000000" w:rsidRPr="00000000">
        <w:rPr>
          <w:b w:val="1"/>
          <w:bCs w:val="1"/>
          <w:rtl w:val="0"/>
        </w:rPr>
        <w:t xml:space="preserve">20,80 €/mois</w:t>
      </w:r>
      <w:r w:rsidDel="00000000" w:rsidR="00000000" w:rsidRPr="00000000">
        <w:rPr>
          <w:rtl w:val="0"/>
        </w:rPr>
        <w:t xml:space="preserve">. Le CPAS prélevait abusivement </w:t>
      </w:r>
      <w:r w:rsidDel="00000000" w:rsidR="00000000" w:rsidRPr="00000000">
        <w:rPr>
          <w:b w:val="1"/>
          <w:bCs w:val="1"/>
          <w:rtl w:val="0"/>
        </w:rPr>
        <w:t xml:space="preserve">62,46 €/mois</w:t>
      </w:r>
      <w:r w:rsidDel="00000000" w:rsidR="00000000" w:rsidRPr="00000000">
        <w:rPr>
          <w:rtl w:val="0"/>
        </w:rPr>
        <w:t xml:space="preserve"> (sur-retenue nette de </w:t>
      </w:r>
      <w:r w:rsidDel="00000000" w:rsidR="00000000" w:rsidRPr="00000000">
        <w:rPr>
          <w:b w:val="1"/>
          <w:bCs w:val="1"/>
          <w:rtl w:val="0"/>
        </w:rPr>
        <w:t xml:space="preserve">41,66 €/mois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Double comptabilisation :</w:t>
      </w:r>
      <w:r w:rsidDel="00000000" w:rsidR="00000000" w:rsidRPr="00000000">
        <w:rPr>
          <w:rtl w:val="0"/>
        </w:rPr>
        <w:t xml:space="preserve"> En juin 2026, la cave a été comptabilisée deux fois (dans le RC global et de manière isolée), portant l'amputation indue de ce mois à 67,71 €.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t3mti1texh8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Interruption de prescription et Décompte financier actualisé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Interruption actée :</w:t>
      </w:r>
      <w:r w:rsidDel="00000000" w:rsidR="00000000" w:rsidRPr="00000000">
        <w:rPr>
          <w:rtl w:val="0"/>
        </w:rPr>
        <w:t xml:space="preserve"> La prescription quinquennale pour la période du 01/07/2021 au 30/06/2026 est définitivement interrompue et sécurisée par le </w:t>
      </w:r>
      <w:r w:rsidDel="00000000" w:rsidR="00000000" w:rsidRPr="00000000">
        <w:rPr>
          <w:b w:val="1"/>
          <w:bCs w:val="1"/>
          <w:rtl w:val="0"/>
        </w:rPr>
        <w:t xml:space="preserve">Recours Administratif déposé sous récépissé tamponné par le CPAS le 26 août 2026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Arriérés au 30/06/2026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2.720,90 € net</w:t>
      </w:r>
      <w:r w:rsidDel="00000000" w:rsidR="00000000" w:rsidRPr="00000000">
        <w:rPr>
          <w:rtl w:val="0"/>
        </w:rPr>
        <w:t xml:space="preserve"> (calculé après déduction du virement correctif partiel de 94,75 € effectué par le CPAS le 14/07/2026).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Actualisation au 18/09/2026 :</w:t>
      </w:r>
      <w:r w:rsidDel="00000000" w:rsidR="00000000" w:rsidRPr="00000000">
        <w:rPr>
          <w:rtl w:val="0"/>
        </w:rPr>
        <w:t xml:space="preserve"> 3 mois supplémentaires (Juillet, Août, Septembre 2026 à 41,66 €/mois) = </w:t>
      </w:r>
      <w:r w:rsidDel="00000000" w:rsidR="00000000" w:rsidRPr="00000000">
        <w:rPr>
          <w:b w:val="1"/>
          <w:bCs w:val="1"/>
          <w:rtl w:val="0"/>
        </w:rPr>
        <w:t xml:space="preserve">+ 124,98 €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NET EXIGIBLE : 2.845,88 €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(+ 41,66 € par mois supplémentaire jusqu'à régularisation).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zr884vsmo22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Carence administrative et violation des droits de la défense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Absence de décisions motivées écrites (Art. 21, Loi 26/05/2002 &amp; Charte de l'assuré social) :</w:t>
      </w:r>
      <w:r w:rsidDel="00000000" w:rsidR="00000000" w:rsidRPr="00000000">
        <w:rPr>
          <w:rtl w:val="0"/>
        </w:rPr>
        <w:t xml:space="preserve"> Le CPAS effectue des versements mensuels tronqués/modifiés depuis 5 mois consécutifs sans notifier aucune décision écrite du Comité Spécial (CSSS), privant le demandeur des mentions légales de recours.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Refus d'accès aux documents (Loi du 11/04/1994) :</w:t>
      </w:r>
      <w:r w:rsidDel="00000000" w:rsidR="00000000" w:rsidRPr="00000000">
        <w:rPr>
          <w:rtl w:val="0"/>
        </w:rPr>
        <w:t xml:space="preserve"> Refus de communiquer les fiches informatiques d'encodage (</w:t>
      </w:r>
      <w:r w:rsidDel="00000000" w:rsidR="00000000" w:rsidRPr="00000000">
        <w:rPr>
          <w:i w:val="1"/>
          <w:iCs w:val="1"/>
          <w:rtl w:val="0"/>
        </w:rPr>
        <w:t xml:space="preserve">grilles de calcul</w:t>
      </w:r>
      <w:r w:rsidDel="00000000" w:rsidR="00000000" w:rsidRPr="00000000">
        <w:rPr>
          <w:rtl w:val="0"/>
        </w:rPr>
        <w:t xml:space="preserve">), malgré la mise en demeure de l'Atelier des Droits Sociaux (LADDS – Mme Zoé Dams) du 09/09/2026.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Reconnaissance de la carence :</w:t>
      </w:r>
      <w:r w:rsidDel="00000000" w:rsidR="00000000" w:rsidRPr="00000000">
        <w:rPr>
          <w:rtl w:val="0"/>
        </w:rPr>
        <w:t xml:space="preserve"> Le 15/09/2026, l'assistante sociale a concédé par écrit qu'elle allait </w:t>
      </w:r>
      <w:r w:rsidDel="00000000" w:rsidR="00000000" w:rsidRPr="00000000">
        <w:rPr>
          <w:i w:val="1"/>
          <w:iCs w:val="1"/>
          <w:rtl w:val="0"/>
        </w:rPr>
        <w:t xml:space="preserve">"retransmettre les décisions et le calcul"</w:t>
      </w:r>
      <w:r w:rsidDel="00000000" w:rsidR="00000000" w:rsidRPr="00000000">
        <w:rPr>
          <w:rtl w:val="0"/>
        </w:rPr>
        <w:t xml:space="preserve">, sans toutefois l'avoir exécuté à ce jour.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t2uw6qjo5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III. DEMANDES ET STRATÉGIE SOUMISES AU CONSEIL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est sollicité de Maître Verhaegen d'évaluer l'opportunité de 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A (Mise en demeure d'avocat sous 8 à 15 jours) :</w:t>
      </w:r>
      <w:r w:rsidDel="00000000" w:rsidR="00000000" w:rsidRPr="00000000">
        <w:rPr>
          <w:rtl w:val="0"/>
        </w:rPr>
        <w:t xml:space="preserve"> Adresser une dernière sommation au CPAS de Bruxelles réclamant la communication immédiate des fiches d'encodage informatiques et la régularisation du solde d'arriérés de </w:t>
      </w:r>
      <w:r w:rsidDel="00000000" w:rsidR="00000000" w:rsidRPr="00000000">
        <w:rPr>
          <w:b w:val="1"/>
          <w:bCs w:val="1"/>
          <w:rtl w:val="0"/>
        </w:rPr>
        <w:t xml:space="preserve">2.845,88 €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 B (Dépôt direct au Tribunal du Travail) :</w:t>
      </w:r>
      <w:r w:rsidDel="00000000" w:rsidR="00000000" w:rsidRPr="00000000">
        <w:rPr>
          <w:rtl w:val="0"/>
        </w:rPr>
        <w:t xml:space="preserve"> Introduire une requête en urgence devant le Tribunal du Travail de Bruxelles aux fins de :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Condamner le CPAS au versement principal de </w:t>
      </w:r>
      <w:r w:rsidDel="00000000" w:rsidR="00000000" w:rsidRPr="00000000">
        <w:rPr>
          <w:b w:val="1"/>
          <w:bCs w:val="1"/>
          <w:rtl w:val="0"/>
        </w:rPr>
        <w:t xml:space="preserve">2.845,88 €</w:t>
      </w:r>
      <w:r w:rsidDel="00000000" w:rsidR="00000000" w:rsidRPr="00000000">
        <w:rPr>
          <w:rtl w:val="0"/>
        </w:rPr>
        <w:t xml:space="preserve"> (majoré des intérêts légaux/moratoires) et des mensualités indues à échoir.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Fixer la retenue mensuelle légale pour charges immobilières à </w:t>
      </w:r>
      <w:r w:rsidDel="00000000" w:rsidR="00000000" w:rsidRPr="00000000">
        <w:rPr>
          <w:b w:val="1"/>
          <w:bCs w:val="1"/>
          <w:rtl w:val="0"/>
        </w:rPr>
        <w:t xml:space="preserve">20,80 €/mois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Ordonner sous astreinte la délivrance des fiches informatiques d'encodage.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Constater la faute administrative pour absence de notifications écrites.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yvjxhgrz2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IV. INVENTAIRE DES PIÈCES JOINTES AU DOSSIER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Décision du BAJ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BAJ-BXL-2026-052823</w:t>
      </w:r>
      <w:r w:rsidDel="00000000" w:rsidR="00000000" w:rsidRPr="00000000">
        <w:rPr>
          <w:rtl w:val="0"/>
        </w:rPr>
        <w:t xml:space="preserve">) + Copie Carte d'Identité.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du </w:t>
      </w:r>
      <w:r w:rsidDel="00000000" w:rsidR="00000000" w:rsidRPr="00000000">
        <w:rPr>
          <w:b w:val="1"/>
          <w:bCs w:val="1"/>
          <w:rtl w:val="0"/>
        </w:rPr>
        <w:t xml:space="preserve">Recours Administratif tamponné par le CPAS le 26/08/2026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Attestations fiscales 281.61 du </w:t>
      </w:r>
      <w:r w:rsidDel="00000000" w:rsidR="00000000" w:rsidRPr="00000000">
        <w:rPr>
          <w:i w:val="1"/>
          <w:iCs w:val="1"/>
          <w:rtl w:val="0"/>
        </w:rPr>
        <w:t xml:space="preserve">Fonds du Logement</w:t>
      </w:r>
      <w:r w:rsidDel="00000000" w:rsidR="00000000" w:rsidRPr="00000000">
        <w:rPr>
          <w:rtl w:val="0"/>
        </w:rPr>
        <w:t xml:space="preserve"> et tableau d'amortissement.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Tableau de réconciliation comptable détaillé sur 60 mois (2021–2026).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 des échanges de courriels (Contestation d'avril 2021, courriels de juillet 2026, intervention LADDS du 09/09/2026, et réponses du CPAS des 09/09, 15/09 et 16/09/2026).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