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une excellente question. L'Assemblée Générale (AG) est l'organe souverain de la copropriété, mais c'est aussi un lieu où les tensions peuvent déraper. En Belgique, le cadre légal est strict concernant la tenue des procès-verbaux (PV) et la protection des individus.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comment vous pouvez agir stratégiquement si une situation de harcèlement se produit durant l'AG.</w:t>
      </w:r>
    </w:p>
    <w:p w:rsidR="00000000" w:rsidDel="00000000" w:rsidP="00000000" w:rsidRDefault="00000000" w:rsidRPr="00000000" w14:paraId="000000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47degh6sy48" w:id="0"/>
      <w:bookmarkEnd w:id="0"/>
      <w:r w:rsidDel="00000000" w:rsidR="00000000" w:rsidRPr="00000000">
        <w:rPr>
          <w:b w:val="1"/>
          <w:bCs w:val="1"/>
          <w:color w:val="1f1f1f"/>
          <w:sz w:val="26"/>
          <w:szCs w:val="26"/>
          <w:rtl w:val="0"/>
        </w:rPr>
        <w:t xml:space="preserve">1. Faire acter le harcèlement dans le Procès-Verbal (PV)</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Vous avez tout à fait le droit d'exiger que vos déclarations ou des incidents spécifiques soient actés.</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droit d'insertion :</w:t>
      </w:r>
      <w:r w:rsidDel="00000000" w:rsidR="00000000" w:rsidRPr="00000000">
        <w:rPr>
          <w:color w:val="1f1f1f"/>
          <w:rtl w:val="0"/>
        </w:rPr>
        <w:t xml:space="preserve"> Bien que le syndic rédige le PV, il a l'obligation de refléter la réalité des débats. Si vous êtes victime d'une insulte, d'une intimidation ou d'un comportement hostile répété, dites à haute voix : </w:t>
      </w:r>
      <w:r w:rsidDel="00000000" w:rsidR="00000000" w:rsidRPr="00000000">
        <w:rPr>
          <w:i w:val="1"/>
          <w:iCs w:val="1"/>
          <w:color w:val="1f1f1f"/>
          <w:rtl w:val="0"/>
        </w:rPr>
        <w:t xml:space="preserve">"Je demande que mes propos et l'incident qui vient de se produire soient actés au procès-verbal."</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 le syndic refuse :</w:t>
      </w:r>
      <w:r w:rsidDel="00000000" w:rsidR="00000000" w:rsidRPr="00000000">
        <w:rPr>
          <w:color w:val="1f1f1f"/>
          <w:rtl w:val="0"/>
        </w:rPr>
        <w:t xml:space="preserve"> Le syndic ne peut pas arbitrairement censurer un incident grave. Si le PV final ne mentionne pas l'incident, vous disposez de </w:t>
      </w:r>
      <w:r w:rsidDel="00000000" w:rsidR="00000000" w:rsidRPr="00000000">
        <w:rPr>
          <w:b w:val="1"/>
          <w:bCs w:val="1"/>
          <w:color w:val="1f1f1f"/>
          <w:rtl w:val="0"/>
        </w:rPr>
        <w:t xml:space="preserve">8 jours</w:t>
      </w:r>
      <w:r w:rsidDel="00000000" w:rsidR="00000000" w:rsidRPr="00000000">
        <w:rPr>
          <w:color w:val="1f1f1f"/>
          <w:rtl w:val="0"/>
        </w:rPr>
        <w:t xml:space="preserve"> après la réception du PV pour envoyer vos "réserves" par courrier recommandé au syndic.</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 signature du PV :</w:t>
      </w:r>
      <w:r w:rsidDel="00000000" w:rsidR="00000000" w:rsidRPr="00000000">
        <w:rPr>
          <w:color w:val="1f1f1f"/>
          <w:rtl w:val="0"/>
        </w:rPr>
        <w:t xml:space="preserve"> En Belgique, le PV est signé à la fin de la séance (ou dans les 8 jours) par le président de séance, les scrutateurs et le syndic (</w:t>
      </w:r>
      <w:r w:rsidDel="00000000" w:rsidR="00000000" w:rsidRPr="00000000">
        <w:rPr>
          <w:b w:val="1"/>
          <w:bCs w:val="1"/>
          <w:color w:val="1f1f1f"/>
          <w:rtl w:val="0"/>
        </w:rPr>
        <w:t xml:space="preserve">Art. 3.87, § 11 C. civ.</w:t>
      </w:r>
      <w:r w:rsidDel="00000000" w:rsidR="00000000" w:rsidRPr="00000000">
        <w:rPr>
          <w:color w:val="1f1f1f"/>
          <w:rtl w:val="0"/>
        </w:rPr>
        <w:t xml:space="preserve">). Si le président ou les scrutateurs (souvent des membres du CDC) voient le harcèlement et refusent de l'acter, leur responsabilité peut être engagée.</w:t>
      </w:r>
    </w:p>
    <w:p w:rsidR="00000000" w:rsidDel="00000000" w:rsidP="00000000" w:rsidRDefault="00000000" w:rsidRPr="00000000" w14:paraId="000000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dw501sr1hwr" w:id="1"/>
      <w:bookmarkEnd w:id="1"/>
      <w:r w:rsidDel="00000000" w:rsidR="00000000" w:rsidRPr="00000000">
        <w:rPr>
          <w:b w:val="1"/>
          <w:bCs w:val="1"/>
          <w:color w:val="1f1f1f"/>
          <w:sz w:val="26"/>
          <w:szCs w:val="26"/>
          <w:rtl w:val="0"/>
        </w:rPr>
        <w:t xml:space="preserve">2. L'action devant le Juge de Paix</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 PV est une </w:t>
      </w:r>
      <w:r w:rsidDel="00000000" w:rsidR="00000000" w:rsidRPr="00000000">
        <w:rPr>
          <w:b w:val="1"/>
          <w:bCs w:val="1"/>
          <w:color w:val="1f1f1f"/>
          <w:rtl w:val="0"/>
        </w:rPr>
        <w:t xml:space="preserve">preuve écrite cruciale</w:t>
      </w:r>
      <w:r w:rsidDel="00000000" w:rsidR="00000000" w:rsidRPr="00000000">
        <w:rPr>
          <w:color w:val="1f1f1f"/>
          <w:rtl w:val="0"/>
        </w:rPr>
        <w:t xml:space="preserve">. Une fois que le comportement est acté, vous pouvez effectivement agir.</w:t>
      </w:r>
    </w:p>
    <w:p w:rsidR="00000000" w:rsidDel="00000000" w:rsidP="00000000" w:rsidRDefault="00000000" w:rsidRPr="00000000" w14:paraId="000000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bcu3dfu2xuul" w:id="2"/>
      <w:bookmarkEnd w:id="2"/>
      <w:r w:rsidDel="00000000" w:rsidR="00000000" w:rsidRPr="00000000">
        <w:rPr>
          <w:b w:val="1"/>
          <w:bCs w:val="1"/>
          <w:color w:val="1f1f1f"/>
          <w:sz w:val="22"/>
          <w:szCs w:val="22"/>
          <w:rtl w:val="0"/>
        </w:rPr>
        <w:t xml:space="preserve">A. La phase de conciliation (Procédure gratuite)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Avant d'entamer un procès, vous pouvez citer les harceleurs en </w:t>
      </w:r>
      <w:r w:rsidDel="00000000" w:rsidR="00000000" w:rsidRPr="00000000">
        <w:rPr>
          <w:b w:val="1"/>
          <w:bCs w:val="1"/>
          <w:color w:val="1f1f1f"/>
          <w:rtl w:val="0"/>
        </w:rPr>
        <w:t xml:space="preserve">conciliation</w:t>
      </w:r>
      <w:r w:rsidDel="00000000" w:rsidR="00000000" w:rsidRPr="00000000">
        <w:rPr>
          <w:color w:val="1f1f1f"/>
          <w:rtl w:val="0"/>
        </w:rPr>
        <w:t xml:space="preserve"> devant le Juge de Paix. C'est une étape volontaire mais fortement recommandée pour montrer votre bonne foi au juge. Le juge tentera de trouver un accord pour faire cesser les comportements toxiques.</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y57p5o2lrthx" w:id="3"/>
      <w:bookmarkEnd w:id="3"/>
      <w:r w:rsidDel="00000000" w:rsidR="00000000" w:rsidRPr="00000000">
        <w:rPr>
          <w:b w:val="1"/>
          <w:bCs w:val="1"/>
          <w:color w:val="1f1f1f"/>
          <w:sz w:val="22"/>
          <w:szCs w:val="22"/>
          <w:rtl w:val="0"/>
        </w:rPr>
        <w:t xml:space="preserve">B. La requête contradictoire (Procès)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Si la conciliation échoue ou si vous voulez une décision contraignante, vous déposez une </w:t>
      </w:r>
      <w:r w:rsidDel="00000000" w:rsidR="00000000" w:rsidRPr="00000000">
        <w:rPr>
          <w:b w:val="1"/>
          <w:bCs w:val="1"/>
          <w:color w:val="1f1f1f"/>
          <w:rtl w:val="0"/>
        </w:rPr>
        <w:t xml:space="preserve">requête</w:t>
      </w:r>
      <w:r w:rsidDel="00000000" w:rsidR="00000000" w:rsidRPr="00000000">
        <w:rPr>
          <w:color w:val="1f1f1f"/>
          <w:rtl w:val="0"/>
        </w:rPr>
        <w:t xml:space="preserve"> (Art. 591, 2° du Code Judiciaire). Vous pouvez demander au juge :</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Des </w:t>
      </w:r>
      <w:r w:rsidDel="00000000" w:rsidR="00000000" w:rsidRPr="00000000">
        <w:rPr>
          <w:b w:val="1"/>
          <w:bCs w:val="1"/>
          <w:color w:val="1f1f1f"/>
          <w:rtl w:val="0"/>
        </w:rPr>
        <w:t xml:space="preserve">dommages et intérêts</w:t>
      </w:r>
      <w:r w:rsidDel="00000000" w:rsidR="00000000" w:rsidRPr="00000000">
        <w:rPr>
          <w:color w:val="1f1f1f"/>
          <w:rtl w:val="0"/>
        </w:rPr>
        <w:t xml:space="preserve"> pour préjudice moral.</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Une </w:t>
      </w:r>
      <w:r w:rsidDel="00000000" w:rsidR="00000000" w:rsidRPr="00000000">
        <w:rPr>
          <w:b w:val="1"/>
          <w:bCs w:val="1"/>
          <w:color w:val="1f1f1f"/>
          <w:rtl w:val="0"/>
        </w:rPr>
        <w:t xml:space="preserve">ordonnance de cessation</w:t>
      </w:r>
      <w:r w:rsidDel="00000000" w:rsidR="00000000" w:rsidRPr="00000000">
        <w:rPr>
          <w:color w:val="1f1f1f"/>
          <w:rtl w:val="0"/>
        </w:rPr>
        <w:t xml:space="preserve"> sous peine d'astreinte (chaque nouvelle insulte ou acte de harcèlement leur coûterait une somme d'argent fixée par le juge).</w:t>
      </w:r>
    </w:p>
    <w:p w:rsidR="00000000" w:rsidDel="00000000" w:rsidP="00000000" w:rsidRDefault="00000000" w:rsidRPr="00000000" w14:paraId="000000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9ptcnjhb78w" w:id="4"/>
      <w:bookmarkEnd w:id="4"/>
      <w:r w:rsidDel="00000000" w:rsidR="00000000" w:rsidRPr="00000000">
        <w:rPr>
          <w:b w:val="1"/>
          <w:bCs w:val="1"/>
          <w:color w:val="1f1f1f"/>
          <w:sz w:val="26"/>
          <w:szCs w:val="26"/>
          <w:rtl w:val="0"/>
        </w:rPr>
        <w:t xml:space="preserve">3. Les points légaux à mettre en avant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Pour que votre dossier soit solide devant le Juge de Paix, vous devez invoquer ces trois piliers du droit belge :</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15"/>
        <w:tblGridChange w:id="0">
          <w:tblGrid>
            <w:gridCol w:w="2205"/>
            <w:gridCol w:w="661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Référence Légale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Argument à soulever</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Art. 442bis du Code Pénal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Harcèlement moral :</w:t>
            </w:r>
            <w:r w:rsidDel="00000000" w:rsidR="00000000" w:rsidRPr="00000000">
              <w:rPr>
                <w:color w:val="1f1f1f"/>
                <w:rtl w:val="0"/>
              </w:rPr>
              <w:t xml:space="preserve"> Démontrer que les comportements (insultes, interruptions systématiques, stigmatisation en AG) sont répétés et portent atteinte à votre dignité ou santé psychique.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Art. 5.124 du Nouveau Code Civil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Responsabilité Civile :</w:t>
            </w:r>
            <w:r w:rsidDel="00000000" w:rsidR="00000000" w:rsidRPr="00000000">
              <w:rPr>
                <w:color w:val="1f1f1f"/>
                <w:rtl w:val="0"/>
              </w:rPr>
              <w:t xml:space="preserve"> Toute faute (acte de harcèlement) causant un dommage (stress, humiliation devant les voisins) oblige son auteur à le réparer.</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Art. 5.126 / 5.127 du N.C.C.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Abus de Droit :</w:t>
            </w:r>
            <w:r w:rsidDel="00000000" w:rsidR="00000000" w:rsidRPr="00000000">
              <w:rPr>
                <w:color w:val="1f1f1f"/>
                <w:rtl w:val="0"/>
              </w:rPr>
              <w:t xml:space="preserve"> Utiliser l'AG non pas pour gérer la copropriété, mais pour nuire délibérément à un copropriétaire ou l'empêcher de s'exprimer.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Art. 3.92 du Code Civil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Contestations des décisions :</w:t>
            </w:r>
            <w:r w:rsidDel="00000000" w:rsidR="00000000" w:rsidRPr="00000000">
              <w:rPr>
                <w:color w:val="1f1f1f"/>
                <w:rtl w:val="0"/>
              </w:rPr>
              <w:t xml:space="preserve"> Si le harcèlement a conduit à un vote irrégulier ou injuste, vous pouvez demander l'annulation ou la réforme de la décision de l'AG dans les 4 mois.</w:t>
            </w:r>
          </w:p>
        </w:tc>
      </w:tr>
    </w:tbl>
    <w:p w:rsidR="00000000" w:rsidDel="00000000" w:rsidP="00000000" w:rsidRDefault="00000000" w:rsidRPr="00000000" w14:paraId="000000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a3qcm3mf64l" w:id="5"/>
      <w:bookmarkEnd w:id="5"/>
      <w:r w:rsidDel="00000000" w:rsidR="00000000" w:rsidRPr="00000000">
        <w:rPr>
          <w:b w:val="1"/>
          <w:bCs w:val="1"/>
          <w:color w:val="1f1f1f"/>
          <w:sz w:val="26"/>
          <w:szCs w:val="26"/>
          <w:rtl w:val="0"/>
        </w:rPr>
        <w:t xml:space="preserve">4. Faut-il les prévenir (Mise en demeure)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Oui, absolument.</w:t>
      </w:r>
      <w:r w:rsidDel="00000000" w:rsidR="00000000" w:rsidRPr="00000000">
        <w:rPr>
          <w:color w:val="1f1f1f"/>
          <w:rtl w:val="0"/>
        </w:rPr>
        <w:t xml:space="preserve"> En droit belge, avant de porter l'affaire devant un juge (sauf urgence extrême), il est d'usage d'envoyer une </w:t>
      </w:r>
      <w:r w:rsidDel="00000000" w:rsidR="00000000" w:rsidRPr="00000000">
        <w:rPr>
          <w:b w:val="1"/>
          <w:bCs w:val="1"/>
          <w:color w:val="1f1f1f"/>
          <w:rtl w:val="0"/>
        </w:rPr>
        <w:t xml:space="preserve">Mise en Demeure par courrier recommandé</w:t>
      </w:r>
      <w:r w:rsidDel="00000000" w:rsidR="00000000" w:rsidRPr="00000000">
        <w:rPr>
          <w:color w:val="1f1f1f"/>
          <w:rtl w:val="0"/>
        </w:rPr>
        <w:t xml:space="preserve">.</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Pourquoi ?</w:t>
      </w:r>
      <w:r w:rsidDel="00000000" w:rsidR="00000000" w:rsidRPr="00000000">
        <w:rPr>
          <w:color w:val="1f1f1f"/>
          <w:rtl w:val="0"/>
        </w:rPr>
        <w:t xml:space="preserve"> Cela prouve au juge que vous avez tenté de résoudre le conflit à l'amiable et que les harceleurs ont été avertis des conséquences légales de leurs actes.</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Contenu :</w:t>
      </w:r>
      <w:r w:rsidDel="00000000" w:rsidR="00000000" w:rsidRPr="00000000">
        <w:rPr>
          <w:color w:val="1f1f1f"/>
          <w:rtl w:val="0"/>
        </w:rPr>
        <w:t xml:space="preserve"> "Je vous mets en demeure de cesser immédiatement tout comportement d'intimidation ou de harcèlement à mon égard, faute de quoi je saisirai le Juge de Paix sur base de l'Art. 442bis du Code Pénal et de l'Art. 5.124 du Nouveau Code Civil."</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jz2cugrrq4l" w:id="6"/>
      <w:bookmarkEnd w:id="6"/>
      <w:r w:rsidDel="00000000" w:rsidR="00000000" w:rsidRPr="00000000">
        <w:rPr>
          <w:b w:val="1"/>
          <w:bCs w:val="1"/>
          <w:color w:val="1f1f1f"/>
          <w:sz w:val="26"/>
          <w:szCs w:val="26"/>
          <w:rtl w:val="0"/>
        </w:rPr>
        <w:t xml:space="preserve">Recommandations tactiques pour l'AG :</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Venez accompagné :</w:t>
      </w:r>
      <w:r w:rsidDel="00000000" w:rsidR="00000000" w:rsidRPr="00000000">
        <w:rPr>
          <w:color w:val="1f1f1f"/>
          <w:rtl w:val="0"/>
        </w:rPr>
        <w:t xml:space="preserve"> Si possible, venez avec un témoin (un ami ou un expert) qui pourra attester des faits plus tard.</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Enregistrement :</w:t>
      </w:r>
      <w:r w:rsidDel="00000000" w:rsidR="00000000" w:rsidRPr="00000000">
        <w:rPr>
          <w:color w:val="1f1f1f"/>
          <w:rtl w:val="0"/>
        </w:rPr>
        <w:t xml:space="preserve"> Bien que l'enregistrement d'une réunion privée soit soumis au RGPD, la jurisprudence belge accepte parfois des enregistrements "clandestins" comme preuve devant un juge s'ils sont le seul moyen de prouver un harcèlement.</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 Bureau :</w:t>
      </w:r>
      <w:r w:rsidDel="00000000" w:rsidR="00000000" w:rsidRPr="00000000">
        <w:rPr>
          <w:color w:val="1f1f1f"/>
          <w:rtl w:val="0"/>
        </w:rPr>
        <w:t xml:space="preserve"> Rappelez au </w:t>
      </w:r>
      <w:r w:rsidDel="00000000" w:rsidR="00000000" w:rsidRPr="00000000">
        <w:rPr>
          <w:b w:val="1"/>
          <w:bCs w:val="1"/>
          <w:color w:val="1f1f1f"/>
          <w:rtl w:val="0"/>
        </w:rPr>
        <w:t xml:space="preserve">Président de l'AG</w:t>
      </w:r>
      <w:r w:rsidDel="00000000" w:rsidR="00000000" w:rsidRPr="00000000">
        <w:rPr>
          <w:color w:val="1f1f1f"/>
          <w:rtl w:val="0"/>
        </w:rPr>
        <w:t xml:space="preserve"> qu'il a la police de l'assemblée. S'il laisse le harcèlement se produire sans intervenir, il manque à ses devoirs de mandataire.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Souhaitez-vous que je rédige un modèle de "clause" ou de "déclaration" que vous pourriez lire à haute voix en AG pour forcer son insertion au procès-verbal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