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b983d2qb9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DOSSIER CONTRACTUEL INTÉGRÉ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0kmj2ipn8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TRANSITION FIDÉLITÉ – SALON DE L’AUTO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xq7pc7vju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 LES SOUSSIGNÉS 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 Cliente</w:t>
        <w:br w:type="textWrapping"/>
      </w:r>
      <w:r w:rsidDel="00000000" w:rsidR="00000000" w:rsidRPr="00000000">
        <w:rPr>
          <w:rtl w:val="0"/>
        </w:rPr>
        <w:t xml:space="preserve">Madame </w:t>
      </w:r>
      <w:r w:rsidDel="00000000" w:rsidR="00000000" w:rsidRPr="00000000">
        <w:rPr>
          <w:b w:val="1"/>
          <w:bCs w:val="1"/>
          <w:rtl w:val="0"/>
        </w:rPr>
        <w:t xml:space="preserve">Jessica MONSON</w:t>
      </w:r>
      <w:r w:rsidDel="00000000" w:rsidR="00000000" w:rsidRPr="00000000">
        <w:rPr>
          <w:rtl w:val="0"/>
        </w:rPr>
        <w:t xml:space="preserve">,</w:t>
        <w:br w:type="textWrapping"/>
        <w:t xml:space="preserve">demeurant à …</w:t>
        <w:br w:type="textWrapping"/>
        <w:t xml:space="preserve">ci-après dénommée « la Cliente »,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 Vendeur / Bailleur</w:t>
        <w:br w:type="textWrapping"/>
      </w:r>
      <w:r w:rsidDel="00000000" w:rsidR="00000000" w:rsidRPr="00000000">
        <w:rPr>
          <w:rtl w:val="0"/>
        </w:rPr>
        <w:t xml:space="preserve">Toyota Belgium SA et/ou Toyota Financial Services Belgium,</w:t>
        <w:br w:type="textWrapping"/>
        <w:t xml:space="preserve">représenté par son conseiller dûment habilité,</w:t>
        <w:br w:type="textWrapping"/>
        <w:t xml:space="preserve">ci-après dénommé « le Bailleur ».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1a6xi5zyg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PRÉAMBULE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Cliente est titulaire du </w:t>
      </w:r>
      <w:r w:rsidDel="00000000" w:rsidR="00000000" w:rsidRPr="00000000">
        <w:rPr>
          <w:b w:val="1"/>
          <w:bCs w:val="1"/>
          <w:rtl w:val="0"/>
        </w:rPr>
        <w:t xml:space="preserve">contrat de Renting n°1118992</w:t>
      </w:r>
      <w:r w:rsidDel="00000000" w:rsidR="00000000" w:rsidRPr="00000000">
        <w:rPr>
          <w:rtl w:val="0"/>
        </w:rPr>
        <w:t xml:space="preserve">, relatif à un véhicule </w:t>
      </w:r>
      <w:r w:rsidDel="00000000" w:rsidR="00000000" w:rsidRPr="00000000">
        <w:rPr>
          <w:b w:val="1"/>
          <w:bCs w:val="1"/>
          <w:rtl w:val="0"/>
        </w:rPr>
        <w:t xml:space="preserve">Toyota Yaris Cross Hybrid</w:t>
      </w:r>
      <w:r w:rsidDel="00000000" w:rsidR="00000000" w:rsidRPr="00000000">
        <w:rPr>
          <w:rtl w:val="0"/>
        </w:rPr>
        <w:t xml:space="preserve">, mis en circulation en avril 2025.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cadre des </w:t>
      </w:r>
      <w:r w:rsidDel="00000000" w:rsidR="00000000" w:rsidRPr="00000000">
        <w:rPr>
          <w:b w:val="1"/>
          <w:bCs w:val="1"/>
          <w:rtl w:val="0"/>
        </w:rPr>
        <w:t xml:space="preserve">offres promotionnelles du Salon de l’Auto 2026</w:t>
      </w:r>
      <w:r w:rsidDel="00000000" w:rsidR="00000000" w:rsidRPr="00000000">
        <w:rPr>
          <w:rtl w:val="0"/>
        </w:rPr>
        <w:t xml:space="preserve">, les Parties souhaitent organiser une </w:t>
      </w:r>
      <w:r w:rsidDel="00000000" w:rsidR="00000000" w:rsidRPr="00000000">
        <w:rPr>
          <w:b w:val="1"/>
          <w:bCs w:val="1"/>
          <w:rtl w:val="0"/>
        </w:rPr>
        <w:t xml:space="preserve">transition contractuelle anticipée</w:t>
      </w:r>
      <w:r w:rsidDel="00000000" w:rsidR="00000000" w:rsidRPr="00000000">
        <w:rPr>
          <w:rtl w:val="0"/>
        </w:rPr>
        <w:t xml:space="preserve">, par </w:t>
      </w:r>
      <w:r w:rsidDel="00000000" w:rsidR="00000000" w:rsidRPr="00000000">
        <w:rPr>
          <w:b w:val="1"/>
          <w:bCs w:val="1"/>
          <w:rtl w:val="0"/>
        </w:rPr>
        <w:t xml:space="preserve">novation</w:t>
      </w:r>
      <w:r w:rsidDel="00000000" w:rsidR="00000000" w:rsidRPr="00000000">
        <w:rPr>
          <w:rtl w:val="0"/>
        </w:rPr>
        <w:t xml:space="preserve">, vers un financement particulier de type </w:t>
      </w:r>
      <w:r w:rsidDel="00000000" w:rsidR="00000000" w:rsidRPr="00000000">
        <w:rPr>
          <w:b w:val="1"/>
          <w:bCs w:val="1"/>
          <w:rtl w:val="0"/>
        </w:rPr>
        <w:t xml:space="preserve">Toyota Easy</w:t>
      </w:r>
      <w:r w:rsidDel="00000000" w:rsidR="00000000" w:rsidRPr="00000000">
        <w:rPr>
          <w:rtl w:val="0"/>
        </w:rPr>
        <w:t xml:space="preserve">, dans un cadre juridiquement sécurisé, financièrement équilibré et sans pénalité.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dossier constitue l’</w:t>
      </w:r>
      <w:r w:rsidDel="00000000" w:rsidR="00000000" w:rsidRPr="00000000">
        <w:rPr>
          <w:b w:val="1"/>
          <w:bCs w:val="1"/>
          <w:rtl w:val="0"/>
        </w:rPr>
        <w:t xml:space="preserve">accord global, ferme et indivisible</w:t>
      </w:r>
      <w:r w:rsidDel="00000000" w:rsidR="00000000" w:rsidRPr="00000000">
        <w:rPr>
          <w:rtl w:val="0"/>
        </w:rPr>
        <w:t xml:space="preserve"> entre les Parties.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zalf2bixo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 — OBJET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accord a pour objet 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novation</w:t>
      </w:r>
      <w:r w:rsidDel="00000000" w:rsidR="00000000" w:rsidRPr="00000000">
        <w:rPr>
          <w:rtl w:val="0"/>
        </w:rPr>
        <w:t xml:space="preserve"> et l’extinction du contrat de Renting n°1118992,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reprise du véhicule actuel</w:t>
      </w:r>
      <w:r w:rsidDel="00000000" w:rsidR="00000000" w:rsidRPr="00000000">
        <w:rPr>
          <w:rtl w:val="0"/>
        </w:rPr>
        <w:t xml:space="preserve"> sans impact financier pour la Cliente,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commande et le financement</w:t>
      </w:r>
      <w:r w:rsidDel="00000000" w:rsidR="00000000" w:rsidRPr="00000000">
        <w:rPr>
          <w:rtl w:val="0"/>
        </w:rPr>
        <w:t xml:space="preserve"> d’un nouveau véhicule Toyota,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fixation des </w:t>
      </w:r>
      <w:r w:rsidDel="00000000" w:rsidR="00000000" w:rsidRPr="00000000">
        <w:rPr>
          <w:b w:val="1"/>
          <w:bCs w:val="1"/>
          <w:rtl w:val="0"/>
        </w:rPr>
        <w:t xml:space="preserve">conditions financières, juridiques et opérationnelles</w:t>
      </w:r>
      <w:r w:rsidDel="00000000" w:rsidR="00000000" w:rsidRPr="00000000">
        <w:rPr>
          <w:rtl w:val="0"/>
        </w:rPr>
        <w:t xml:space="preserve"> applicables.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zihs3vjc3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2 — NOVATION ET EXTINCTION DU CONTRAT EXISTANT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La signature du présent accord et du bon de commande associé emporte </w:t>
      </w:r>
      <w:r w:rsidDel="00000000" w:rsidR="00000000" w:rsidRPr="00000000">
        <w:rPr>
          <w:b w:val="1"/>
          <w:bCs w:val="1"/>
          <w:rtl w:val="0"/>
        </w:rPr>
        <w:t xml:space="preserve">novation au sens du Code civil</w:t>
      </w:r>
      <w:r w:rsidDel="00000000" w:rsidR="00000000" w:rsidRPr="00000000">
        <w:rPr>
          <w:rtl w:val="0"/>
        </w:rPr>
        <w:t xml:space="preserve">, entraînant l’extinction définitive du contrat de Renting n°1118992.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En conséquence, </w:t>
      </w:r>
      <w:r w:rsidDel="00000000" w:rsidR="00000000" w:rsidRPr="00000000">
        <w:rPr>
          <w:b w:val="1"/>
          <w:bCs w:val="1"/>
          <w:rtl w:val="0"/>
        </w:rPr>
        <w:t xml:space="preserve">toute obligation, dette ou indemnité</w:t>
      </w:r>
      <w:r w:rsidDel="00000000" w:rsidR="00000000" w:rsidRPr="00000000">
        <w:rPr>
          <w:rtl w:val="0"/>
        </w:rPr>
        <w:t xml:space="preserve"> découlant du contrat initial est réputée éteinte.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Le Bailleur </w:t>
      </w:r>
      <w:r w:rsidDel="00000000" w:rsidR="00000000" w:rsidRPr="00000000">
        <w:rPr>
          <w:b w:val="1"/>
          <w:bCs w:val="1"/>
          <w:rtl w:val="0"/>
        </w:rPr>
        <w:t xml:space="preserve">renonce expressément</w:t>
      </w:r>
      <w:r w:rsidDel="00000000" w:rsidR="00000000" w:rsidRPr="00000000">
        <w:rPr>
          <w:rtl w:val="0"/>
        </w:rPr>
        <w:t xml:space="preserve"> à l’application de l’indemnité de rupture anticipée prévue à l’Article 16 du contrat initial, laquelle est fixée à </w:t>
      </w:r>
      <w:r w:rsidDel="00000000" w:rsidR="00000000" w:rsidRPr="00000000">
        <w:rPr>
          <w:b w:val="1"/>
          <w:bCs w:val="1"/>
          <w:rtl w:val="0"/>
        </w:rPr>
        <w:t xml:space="preserve">0,00 €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j91ltunh9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3 — REPRISE DU VÉHICULE ACTUEL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Le véhicule objet du contrat n°1118992 fait l’objet d’une </w:t>
      </w:r>
      <w:r w:rsidDel="00000000" w:rsidR="00000000" w:rsidRPr="00000000">
        <w:rPr>
          <w:b w:val="1"/>
          <w:bCs w:val="1"/>
          <w:rtl w:val="0"/>
        </w:rPr>
        <w:t xml:space="preserve">reprise ferme et définitive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 La valeur de reprise couvre </w:t>
      </w:r>
      <w:r w:rsidDel="00000000" w:rsidR="00000000" w:rsidRPr="00000000">
        <w:rPr>
          <w:b w:val="1"/>
          <w:bCs w:val="1"/>
          <w:rtl w:val="0"/>
        </w:rPr>
        <w:t xml:space="preserve">l’intégralité du capital restant dû</w:t>
      </w:r>
      <w:r w:rsidDel="00000000" w:rsidR="00000000" w:rsidRPr="00000000">
        <w:rPr>
          <w:rtl w:val="0"/>
        </w:rPr>
        <w:t xml:space="preserve">, y compris tous frais de clôture, sans appel de fonds ultérieur.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3.3. La Cliente n’est tenue à </w:t>
      </w:r>
      <w:r w:rsidDel="00000000" w:rsidR="00000000" w:rsidRPr="00000000">
        <w:rPr>
          <w:b w:val="1"/>
          <w:bCs w:val="1"/>
          <w:rtl w:val="0"/>
        </w:rPr>
        <w:t xml:space="preserve">aucun apport financier</w:t>
      </w:r>
      <w:r w:rsidDel="00000000" w:rsidR="00000000" w:rsidRPr="00000000">
        <w:rPr>
          <w:rtl w:val="0"/>
        </w:rPr>
        <w:t xml:space="preserve"> dans le cadre de la présente opération.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3.4. Toute régularisation ultérieure, de quelque nature que ce soit, est expressément exclue.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zglgeqgef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4 — CONTINUITÉ D’USAGE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La Cliente conserve la jouissance du véhicule repris jusqu’à la </w:t>
      </w:r>
      <w:r w:rsidDel="00000000" w:rsidR="00000000" w:rsidRPr="00000000">
        <w:rPr>
          <w:b w:val="1"/>
          <w:bCs w:val="1"/>
          <w:rtl w:val="0"/>
        </w:rPr>
        <w:t xml:space="preserve">livraison effective</w:t>
      </w:r>
      <w:r w:rsidDel="00000000" w:rsidR="00000000" w:rsidRPr="00000000">
        <w:rPr>
          <w:rtl w:val="0"/>
        </w:rPr>
        <w:t xml:space="preserve"> du nouveau véhicule.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4.2. Une tolérance d’usage est accordée jusqu’à </w:t>
      </w:r>
      <w:r w:rsidDel="00000000" w:rsidR="00000000" w:rsidRPr="00000000">
        <w:rPr>
          <w:b w:val="1"/>
          <w:bCs w:val="1"/>
          <w:rtl w:val="0"/>
        </w:rPr>
        <w:t xml:space="preserve">2.500 km par mois</w:t>
      </w:r>
      <w:r w:rsidDel="00000000" w:rsidR="00000000" w:rsidRPr="00000000">
        <w:rPr>
          <w:rtl w:val="0"/>
        </w:rPr>
        <w:t xml:space="preserve"> entre la date de signature et la livraison, sans impact sur la valeur de reprise.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zp0ghx5zj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5 — VÉHICULE COMMANDÉ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</w:t>
      </w:r>
      <w:r w:rsidDel="00000000" w:rsidR="00000000" w:rsidRPr="00000000">
        <w:rPr>
          <w:b w:val="1"/>
          <w:bCs w:val="1"/>
          <w:rtl w:val="0"/>
        </w:rPr>
        <w:t xml:space="preserve">Modèle</w:t>
      </w:r>
      <w:r w:rsidDel="00000000" w:rsidR="00000000" w:rsidRPr="00000000">
        <w:rPr>
          <w:rtl w:val="0"/>
        </w:rPr>
        <w:t xml:space="preserve"> : Toyota Yaris Cross Hybrid </w:t>
      </w:r>
      <w:r w:rsidDel="00000000" w:rsidR="00000000" w:rsidRPr="00000000">
        <w:rPr>
          <w:b w:val="1"/>
          <w:bCs w:val="1"/>
          <w:rtl w:val="0"/>
        </w:rPr>
        <w:t xml:space="preserve">130 ch</w:t>
        <w:br w:type="textWrapping"/>
      </w:r>
      <w:r w:rsidDel="00000000" w:rsidR="00000000" w:rsidRPr="00000000">
        <w:rPr>
          <w:rtl w:val="0"/>
        </w:rPr>
        <w:t xml:space="preserve">5.2. </w:t>
      </w:r>
      <w:r w:rsidDel="00000000" w:rsidR="00000000" w:rsidRPr="00000000">
        <w:rPr>
          <w:b w:val="1"/>
          <w:bCs w:val="1"/>
          <w:rtl w:val="0"/>
        </w:rPr>
        <w:t xml:space="preserve">Finition</w:t>
      </w:r>
      <w:r w:rsidDel="00000000" w:rsidR="00000000" w:rsidRPr="00000000">
        <w:rPr>
          <w:rtl w:val="0"/>
        </w:rPr>
        <w:t xml:space="preserve"> : Design</w:t>
        <w:br w:type="textWrapping"/>
        <w:t xml:space="preserve">5.3. </w:t>
      </w:r>
      <w:r w:rsidDel="00000000" w:rsidR="00000000" w:rsidRPr="00000000">
        <w:rPr>
          <w:b w:val="1"/>
          <w:bCs w:val="1"/>
          <w:rtl w:val="0"/>
        </w:rPr>
        <w:t xml:space="preserve">Équipements inclus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Système multimédia Smart Connect 12,3”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Cockpit digital intégral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Toyota T-Mate (sécurité active)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Toit panoramique Skyview</w:t>
      </w:r>
      <w:r w:rsidDel="00000000" w:rsidR="00000000" w:rsidRPr="00000000">
        <w:rPr>
          <w:rtl w:val="0"/>
        </w:rPr>
        <w:t xml:space="preserve"> (inclus sans supplément)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5.4. Toute option non mentionnée par écrit est réputée inexistante.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kkrfp95u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6 — FINANCEMENT TOYOTA EASY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Le financement est conclu sous la formule </w:t>
      </w:r>
      <w:r w:rsidDel="00000000" w:rsidR="00000000" w:rsidRPr="00000000">
        <w:rPr>
          <w:b w:val="1"/>
          <w:bCs w:val="1"/>
          <w:rtl w:val="0"/>
        </w:rPr>
        <w:t xml:space="preserve">Toyota Easy – Particulier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6.2. </w:t>
      </w:r>
      <w:r w:rsidDel="00000000" w:rsidR="00000000" w:rsidRPr="00000000">
        <w:rPr>
          <w:b w:val="1"/>
          <w:bCs w:val="1"/>
          <w:rtl w:val="0"/>
        </w:rPr>
        <w:t xml:space="preserve">Durée</w:t>
      </w:r>
      <w:r w:rsidDel="00000000" w:rsidR="00000000" w:rsidRPr="00000000">
        <w:rPr>
          <w:rtl w:val="0"/>
        </w:rPr>
        <w:t xml:space="preserve"> : 60 mois</w:t>
        <w:br w:type="textWrapping"/>
        <w:t xml:space="preserve">6.3. </w:t>
      </w:r>
      <w:r w:rsidDel="00000000" w:rsidR="00000000" w:rsidRPr="00000000">
        <w:rPr>
          <w:b w:val="1"/>
          <w:bCs w:val="1"/>
          <w:rtl w:val="0"/>
        </w:rPr>
        <w:t xml:space="preserve">Kilométrage contractuel</w:t>
      </w:r>
      <w:r w:rsidDel="00000000" w:rsidR="00000000" w:rsidRPr="00000000">
        <w:rPr>
          <w:rtl w:val="0"/>
        </w:rPr>
        <w:t xml:space="preserve"> : 100.000 km</w:t>
        <w:br w:type="textWrapping"/>
        <w:t xml:space="preserve">6.4. </w:t>
      </w:r>
      <w:r w:rsidDel="00000000" w:rsidR="00000000" w:rsidRPr="00000000">
        <w:rPr>
          <w:b w:val="1"/>
          <w:bCs w:val="1"/>
          <w:rtl w:val="0"/>
        </w:rPr>
        <w:t xml:space="preserve">TAEG fixe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0,99 %</w:t>
        <w:br w:type="textWrapping"/>
      </w:r>
      <w:r w:rsidDel="00000000" w:rsidR="00000000" w:rsidRPr="00000000">
        <w:rPr>
          <w:rtl w:val="0"/>
        </w:rPr>
        <w:t xml:space="preserve">6.5. </w:t>
      </w:r>
      <w:r w:rsidDel="00000000" w:rsidR="00000000" w:rsidRPr="00000000">
        <w:rPr>
          <w:b w:val="1"/>
          <w:bCs w:val="1"/>
          <w:rtl w:val="0"/>
        </w:rPr>
        <w:t xml:space="preserve">Mensualité maximale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199,00 € TVAC</w:t>
      </w:r>
      <w:r w:rsidDel="00000000" w:rsidR="00000000" w:rsidRPr="00000000">
        <w:rPr>
          <w:rtl w:val="0"/>
        </w:rPr>
        <w:t xml:space="preserve">, services inclus</w:t>
        <w:br w:type="textWrapping"/>
        <w:t xml:space="preserve">6.6. Aucun frais de dossier ou de gestion n’est facturé.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6swyaazak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7 — VALEUR RÉSIDUELLE GARANTIE (VRG)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7.1. La valeur résiduelle garantie est fixée contractuellement à </w:t>
      </w:r>
      <w:r w:rsidDel="00000000" w:rsidR="00000000" w:rsidRPr="00000000">
        <w:rPr>
          <w:b w:val="1"/>
          <w:bCs w:val="1"/>
          <w:rtl w:val="0"/>
        </w:rPr>
        <w:t xml:space="preserve">10.900,00 €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7.2. Cette VRG est intangible et ne pourra être modifiée unilatéralement.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rtep1zerv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8 — PACK SERVICES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8.1. La mensualité inclut obligatoirement le pack </w:t>
      </w:r>
      <w:r w:rsidDel="00000000" w:rsidR="00000000" w:rsidRPr="00000000">
        <w:rPr>
          <w:b w:val="1"/>
          <w:bCs w:val="1"/>
          <w:rtl w:val="0"/>
        </w:rPr>
        <w:t xml:space="preserve">Toyota Care</w:t>
      </w:r>
      <w:r w:rsidDel="00000000" w:rsidR="00000000" w:rsidRPr="00000000">
        <w:rPr>
          <w:rtl w:val="0"/>
        </w:rPr>
        <w:t xml:space="preserve">, comprenant 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Entretien périodique (pièces et main-d’œuvre),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Pièces d’usure (plaquettes, disques, balais),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Bilan hybride annuel.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8.2. Par l’effet du respect du plan d’entretien, le véhicule bénéficie automatiquement du programme </w:t>
      </w:r>
      <w:r w:rsidDel="00000000" w:rsidR="00000000" w:rsidRPr="00000000">
        <w:rPr>
          <w:b w:val="1"/>
          <w:bCs w:val="1"/>
          <w:rtl w:val="0"/>
        </w:rPr>
        <w:t xml:space="preserve">Toyota Relax</w:t>
      </w:r>
      <w:r w:rsidDel="00000000" w:rsidR="00000000" w:rsidRPr="00000000">
        <w:rPr>
          <w:rtl w:val="0"/>
        </w:rPr>
        <w:t xml:space="preserve">, étendant la garantie jusqu’à </w:t>
      </w:r>
      <w:r w:rsidDel="00000000" w:rsidR="00000000" w:rsidRPr="00000000">
        <w:rPr>
          <w:b w:val="1"/>
          <w:bCs w:val="1"/>
          <w:rtl w:val="0"/>
        </w:rPr>
        <w:t xml:space="preserve">10 ans ou 185.000 km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8.3. L’assistance Toyota est incluse 24/7 en Europe.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3ejww7elk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9 — RETARD DE LIVRAISON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9.1. En cas de livraison postérieure à la date extrême figurant sur le bon de commande, le Bailleur prend à sa charge la </w:t>
      </w:r>
      <w:r w:rsidDel="00000000" w:rsidR="00000000" w:rsidRPr="00000000">
        <w:rPr>
          <w:b w:val="1"/>
          <w:bCs w:val="1"/>
          <w:rtl w:val="0"/>
        </w:rPr>
        <w:t xml:space="preserve">différence de coût</w:t>
      </w:r>
      <w:r w:rsidDel="00000000" w:rsidR="00000000" w:rsidRPr="00000000">
        <w:rPr>
          <w:rtl w:val="0"/>
        </w:rPr>
        <w:t xml:space="preserve"> entre le contrat existant et la mensualité de 199 €.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usq8l06jo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10 — OPTIONS DE SORTIE À TERME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l’échéance du financement, la Cliente dispose librement des options suivantes 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Restitution du véhicule, sans frais hors kilométrage excédentaire (0,10 €/km),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Achat du véhicule au prix de la VRG,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Échange dans le cadre d’une opération Loyalty, avec transfert d’équité éventuelle.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2igf36c0o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11 — INTÉGRALITÉ DE L’ACCORD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dossier, incluant ses annexes, constitue </w:t>
      </w:r>
      <w:r w:rsidDel="00000000" w:rsidR="00000000" w:rsidRPr="00000000">
        <w:rPr>
          <w:b w:val="1"/>
          <w:bCs w:val="1"/>
          <w:rtl w:val="0"/>
        </w:rPr>
        <w:t xml:space="preserve">l’intégralité de l’accord</w:t>
      </w:r>
      <w:r w:rsidDel="00000000" w:rsidR="00000000" w:rsidRPr="00000000">
        <w:rPr>
          <w:rtl w:val="0"/>
        </w:rPr>
        <w:t xml:space="preserve"> entre les Parties et prévaut sur toute communication antérieure, écrite ou orale.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ngkso3hz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12 — DROIT APPLICABLE ET JURIDICTION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accord est régi par le </w:t>
      </w:r>
      <w:r w:rsidDel="00000000" w:rsidR="00000000" w:rsidRPr="00000000">
        <w:rPr>
          <w:b w:val="1"/>
          <w:bCs w:val="1"/>
          <w:rtl w:val="0"/>
        </w:rPr>
        <w:t xml:space="preserve">droit belge</w:t>
      </w:r>
      <w:r w:rsidDel="00000000" w:rsidR="00000000" w:rsidRPr="00000000">
        <w:rPr>
          <w:rtl w:val="0"/>
        </w:rPr>
        <w:t xml:space="preserve">.</w:t>
        <w:br w:type="textWrapping"/>
        <w:t xml:space="preserve">Tout litige relève de la compétence des tribunaux du domicile de la Cliente.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3lo06pw5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ANNEXES (FAISANT PARTIE INTÉGRANTE)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Annexe A</w:t>
      </w:r>
      <w:r w:rsidDel="00000000" w:rsidR="00000000" w:rsidRPr="00000000">
        <w:rPr>
          <w:rtl w:val="0"/>
        </w:rPr>
        <w:t xml:space="preserve"> : Ingénierie financière et calcul d’équité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Annexe B</w:t>
      </w:r>
      <w:r w:rsidDel="00000000" w:rsidR="00000000" w:rsidRPr="00000000">
        <w:rPr>
          <w:rtl w:val="0"/>
        </w:rPr>
        <w:t xml:space="preserve"> : Modalités de sortie et barèmes d’usure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Annexe C</w:t>
      </w:r>
      <w:r w:rsidDel="00000000" w:rsidR="00000000" w:rsidRPr="00000000">
        <w:rPr>
          <w:rtl w:val="0"/>
        </w:rPr>
        <w:t xml:space="preserve"> : Détail des services et garanties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Annexe D</w:t>
      </w:r>
      <w:r w:rsidDel="00000000" w:rsidR="00000000" w:rsidRPr="00000000">
        <w:rPr>
          <w:rtl w:val="0"/>
        </w:rPr>
        <w:t xml:space="preserve"> : Checklist de validation Salon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Annexe E</w:t>
      </w:r>
      <w:r w:rsidDel="00000000" w:rsidR="00000000" w:rsidRPr="00000000">
        <w:rPr>
          <w:rtl w:val="0"/>
        </w:rPr>
        <w:t xml:space="preserve"> : État certifié du véhicule repris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v4cby8umt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FAIT À BRUXELLES, LE …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 de la Cliente</w:t>
        <w:br w:type="textWrapping"/>
      </w:r>
      <w:r w:rsidDel="00000000" w:rsidR="00000000" w:rsidRPr="00000000">
        <w:rPr>
          <w:rtl w:val="0"/>
        </w:rPr>
        <w:t xml:space="preserve">Madame Jessica MONSON</w:t>
        <w:br w:type="textWrapping"/>
        <w:t xml:space="preserve">(Signature précédée de la mention manuscrite « Lu et approuvé »)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 du Représentant du Bailleur</w:t>
        <w:br w:type="textWrapping"/>
      </w:r>
      <w:r w:rsidDel="00000000" w:rsidR="00000000" w:rsidRPr="00000000">
        <w:rPr>
          <w:rtl w:val="0"/>
        </w:rPr>
        <w:t xml:space="preserve">Nom – Fonction – Cachet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zmhxk4oes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zmhxk4oes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g3f1vvbrs6g" w:id="19"/>
      <w:bookmarkEnd w:id="1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ANNEXE A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x8uh088iasf" w:id="20"/>
      <w:bookmarkEnd w:id="2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INGÉNIERIE FINANCIÈRE &amp; ÉQUITÉ ÉCONOMIQUE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80" w:before="280" w:lineRule="auto"/>
        <w:rPr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wbj33ph40ddp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(Annexe faisant partie intégrante de l’accord principal)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j33ph40ddp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25ginl86f9p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ARTICLE A1 — ACTIF SOURCE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kk3aja507nf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Le présent accord repose sur la reprise du véhicule suivant 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Modèle : Toyota Yaris Cross Hybrid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Contrat d’origine : Renting n°1118992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de première mise en circulation : Avril 2025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Kilométrage à date de reprise : tel que constaté contradictoirement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État général : conforme aux standards “Toyota Occasions Plus – A1”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kk3aja507nf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Le véhicule présente un profil de revente immédiate, compte tenu de son âge, de son kilométrage et de son historique d’entretien exclusivement réalisé dans le réseau Toyota.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k3aja507nf" w:id="23"/>
      <w:bookmarkEnd w:id="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2sxvc17dmdg" w:id="24"/>
      <w:bookmarkEnd w:id="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ARTICLE A2 — ÉQUITÉ ÉCONOMIQUE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2jiableutwm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La valeur de reprise convenue couvre 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l’intégralité du capital restant dû,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l’intégralité des frais de clôture,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sans appel de fonds ultérieur.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2jiableutwm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Il est expressément reconnu que, compte tenu du profil du véhicule, une équité économique positive latente existe au bénéfice du Bailleur.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jiableutwm" w:id="25"/>
      <w:bookmarkEnd w:id="2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10xug2ibprv" w:id="26"/>
      <w:bookmarkEnd w:id="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ARTICLE A3 — AFFECTATION DE L’ÉQUITÉ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jpn9vrvllto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Cette équité est intégrée dans l’économie globale du présent accord, notamment par 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 maintien d’une mensualité plafonnée,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l’inclusion d’options sans supplément,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 stabilisation de la valeur résiduelle garantie,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l’inclusion de services étendus.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jpn9vrvllto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Aucune somme n’est due ou restituable en numéraire.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pn9vrvllto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745lm9dx95v" w:id="28"/>
      <w:bookmarkEnd w:id="2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ARTICLE A4 — VALEUR RÉSIDUELLE GARANTIE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h1o1v5xe3o9" w:id="29"/>
      <w:bookmarkEnd w:id="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La VRG de 10.900,00 €, telle que définie à l’Article 7 de la convention principale, est reconnue comme 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cohérente avec le marché prévisible,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compatible avec le kilométrage contractuel,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compatible avec les options incluses.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1o1v5xe3o9" w:id="29"/>
      <w:bookmarkEnd w:id="2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490cj5y65t67" w:id="30"/>
      <w:bookmarkEnd w:id="3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ANNEXE B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uo616n5xpz" w:id="31"/>
      <w:bookmarkEnd w:id="3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MODALITÉS DE SORTIE &amp; USURE NORMALE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byjq6a55uv" w:id="32"/>
      <w:bookmarkEnd w:id="3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agpvtjerrcs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ARTICLE B1 — OPTIONS DE SORTIE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8yeki8tmbh3" w:id="34"/>
      <w:bookmarkEnd w:id="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À l’échéance du contrat, la Cliente dispose librement des options suivantes 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Restitution du véhicule,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Achat du véhicule au montant de la VRG,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Échange dans le cadre d’une opération de fidélité Toyota.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8yeki8tmbh3" w:id="34"/>
      <w:bookmarkEnd w:id="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Aucune reconduction tacite n’est autorisée.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yeki8tmbh3" w:id="34"/>
      <w:bookmarkEnd w:id="3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o022hl2ivt" w:id="35"/>
      <w:bookmarkEnd w:id="3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ARTICLE B2 — USURE NORMALE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bhv0muu1hph" w:id="36"/>
      <w:bookmarkEnd w:id="3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Sont considérés comme usure normale 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micro-rayures superficielles,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traces d’usage intérieur conformes à l’âge du véhicule,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usure normale des pneumatiques et freins.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bhv0muu1hph" w:id="36"/>
      <w:bookmarkEnd w:id="3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Toute facturation hors barème standard est exclue.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hv0muu1hph" w:id="36"/>
      <w:bookmarkEnd w:id="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qya8z22ww4" w:id="37"/>
      <w:bookmarkEnd w:id="3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ARTICLE B3 — KILOMÉTRAGE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35aigrf93yb" w:id="38"/>
      <w:bookmarkEnd w:id="3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Le kilométrage contractuel est fixé à 100.000 km.</w:t>
        <w:br w:type="textWrapping"/>
        <w:t xml:space="preserve">Le dépassement est facturé au tarif fixe de 0,10 € / km, sans majoration.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5aigrf93yb" w:id="38"/>
      <w:bookmarkEnd w:id="3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tube99j29t3r" w:id="39"/>
      <w:bookmarkEnd w:id="3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ANNEXE C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aq5ap1tx06xr" w:id="40"/>
      <w:bookmarkEnd w:id="4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SERVICES, GARANTIES &amp; ASSISTANCE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0ngrkr7hwp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kuhylp68z2d" w:id="42"/>
      <w:bookmarkEnd w:id="4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ARTICLE C1 — TOYOTA CARE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y0i0ddybue4" w:id="43"/>
      <w:bookmarkEnd w:id="4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Sont inclus dans la mensualité :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entretien périodique,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pièces et main-d’œuvre,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plaquettes et disques de frein,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balais d’essuie-glace,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bilan hybride annuel.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0i0ddybue4" w:id="43"/>
      <w:bookmarkEnd w:id="4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ird8cclv6zw" w:id="44"/>
      <w:bookmarkEnd w:id="4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ARTICLE C2 — TOYOTA RELAX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9bl9pd7xwiq" w:id="45"/>
      <w:bookmarkEnd w:id="4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Sous réserve du respect du plan d’entretien :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garantie renouvelable jusqu’à 10 ans ou 185.000 km,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couvrant moteur, système hybride, transmission et électronique.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bl9pd7xwiq" w:id="45"/>
      <w:bookmarkEnd w:id="4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zns8hqg6h5b" w:id="46"/>
      <w:bookmarkEnd w:id="4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ARTICLE C3 — ASSISTANCE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qallixqtfou" w:id="47"/>
      <w:bookmarkEnd w:id="4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Assistance Européenne 24/7 incluse 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dépannage,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remorquage,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mobilité de remplacement selon conditions constructeur.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allixqtfou" w:id="47"/>
      <w:bookmarkEnd w:id="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h52p8m3zp3de" w:id="48"/>
      <w:bookmarkEnd w:id="4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ANNEXE D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1ayejcum0p1g" w:id="49"/>
      <w:bookmarkEnd w:id="4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CHECKLIST DE VALIDATION — SALON 2026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280" w:before="280" w:lineRule="auto"/>
        <w:rPr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5fgcjo3vfffv" w:id="50"/>
      <w:bookmarkEnd w:id="50"/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(Document opérationnel de sécurisation)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fgcjo3vfffv" w:id="50"/>
      <w:bookmarkEnd w:id="5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Avant signature définitive, les éléments suivants doivent être vérifiés :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fgcjo3vfffv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☐ Mention explicite de la novation</w:t>
        <w:br w:type="textWrapping"/>
        <w:t xml:space="preserve">☐ Neutralisation écrite de l’Art. 16</w:t>
        <w:br w:type="textWrapping"/>
        <w:t xml:space="preserve">☐ Mensualité ≤ 199 € TVAC</w:t>
        <w:br w:type="textWrapping"/>
        <w:t xml:space="preserve">☐ TAEG 0,99 %</w:t>
        <w:br w:type="textWrapping"/>
        <w:t xml:space="preserve">☐ VRG 10.900 €</w:t>
        <w:br w:type="textWrapping"/>
        <w:t xml:space="preserve">☐ Toit panoramique inclus</w:t>
        <w:br w:type="textWrapping"/>
        <w:t xml:space="preserve">☐ Pack Toyota Care inclus</w:t>
        <w:br w:type="textWrapping"/>
        <w:t xml:space="preserve">☐ Absence de frais cachés</w:t>
        <w:br w:type="textWrapping"/>
        <w:t xml:space="preserve">☐ Signature du représentant habilité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fgcjo3vfffv" w:id="50"/>
      <w:bookmarkEnd w:id="5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Tout élément non validé suspend la signature.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gcjo3vfffv" w:id="50"/>
      <w:bookmarkEnd w:id="5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wcro2rcr636s" w:id="51"/>
      <w:bookmarkEnd w:id="5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ANNEXE E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woj6zz412unc" w:id="52"/>
      <w:bookmarkEnd w:id="5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CERTIFICATION DU VÉHICULE REPRIS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r6ller0hqw" w:id="53"/>
      <w:bookmarkEnd w:id="5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gr6ller0hqw" w:id="53"/>
      <w:bookmarkEnd w:id="5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Le véhicule repris est certifié conforme aux déclarations suivantes 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Kilométrage réel et vérifiable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Aucun sinistre structurel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Entretien réseau Toyota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État esthétique conforme aux standards de reprise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gr6ller0hqw" w:id="53"/>
      <w:bookmarkEnd w:id="5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Un constat contradictoire est réalisé lors de la remise.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r6ller0hqw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