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ethodology-report"/>
    <w:p>
      <w:pPr>
        <w:pStyle w:val="Heading1"/>
      </w:pPr>
      <w:r>
        <w:rPr>
          <w:rFonts w:eastAsia="宋体"/>
        </w:rPr>
        <w:t xml:space="preserve">Methodology Report</w:t>
      </w:r>
    </w:p>
    <w:p>
      <w:pPr>
        <w:pStyle w:val="FirstParagraph"/>
      </w:pPr>
      <w:r>
        <w:rPr>
          <w:b/>
          <w:bCs/>
          <w:rFonts w:eastAsia="宋体"/>
        </w:rPr>
        <w:t xml:space="preserve">Essay submitted: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“Who Is Thinking? Artificial Intelligence, Authorship, and the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Purpose of Philosophy”</w:t>
      </w:r>
    </w:p>
    <w:p>
      <w:pPr>
        <w:pStyle w:val="BodyText"/>
      </w:pPr>
      <w:r>
        <w:rPr>
          <w:i/>
          <w:iCs/>
          <w:rFonts w:eastAsia="宋体"/>
        </w:rPr>
        <w:t xml:space="preserve">This report was drafted with GLM-5.3 (flash) from the entrant’s prompt log and records;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the entrant reviewed and approved it. All names have been redacted for anonymized review.</w:t>
      </w:r>
    </w:p>
    <w:bookmarkStart w:id="9" w:name="overview"/>
    <w:p>
      <w:pPr>
        <w:pStyle w:val="Heading2"/>
      </w:pPr>
      <w:r>
        <w:rPr>
          <w:rFonts w:eastAsia="宋体"/>
        </w:rPr>
        <w:t xml:space="preserve">1. Overview</w:t>
      </w:r>
    </w:p>
    <w:p>
      <w:pPr>
        <w:pStyle w:val="FirstParagraph"/>
      </w:pPr>
      <w:r>
        <w:rPr>
          <w:rFonts w:eastAsia="宋体"/>
        </w:rPr>
        <w:t xml:space="preserve">The essay was produced in three stages, all text ultimately written by AI systems: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rFonts w:eastAsia="宋体"/>
        </w:rPr>
        <w:t xml:space="preserve">Origin (human context, no essay text):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a public Facebook exchange between the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entrant and a philosophy-professor friend about AI and philosophical writing. This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exchange supplied the topic and the motivating tension; it is not part of the essay.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rFonts w:eastAsia="宋体"/>
        </w:rPr>
        <w:t xml:space="preserve">Initial essay: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GPT-5.6 (</w:t>
      </w:r>
      <w:r>
        <w:rPr>
          <w:rFonts w:eastAsia="宋体"/>
        </w:rPr>
        <w:t xml:space="preserve">“Sol”</w:t>
      </w:r>
      <w:r>
        <w:rPr>
          <w:rFonts w:eastAsia="宋体"/>
        </w:rPr>
        <w:t xml:space="preserve">, high thinking effort, ChatGPT app) wrote a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college-level philosophy essay from the entrant’s conversation with it — three prompts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in total (verbatim in §3), with the Facebook exchange pasted as context.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rFonts w:eastAsia="宋体"/>
        </w:rPr>
        <w:t xml:space="preserve">Development into a publishable paper: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AI agents in the entrant’s AI-maintained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repository (GLM-5.3, running the repository’s documented</w:t>
      </w:r>
      <w:r>
        <w:rPr>
          <w:rFonts w:eastAsia="宋体"/>
        </w:rPr>
        <w:t xml:space="preserve"> </w:t>
      </w:r>
      <w:r>
        <w:rPr>
          <w:rStyle w:val="VerbatimChar"/>
          <w:rFonts w:eastAsia="宋体"/>
        </w:rPr>
        <w:t xml:space="preserve">phil-polish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skill — see §4)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verified all references, added the scholarly apparatus, and rewrote the draft to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academic register.</w:t>
      </w:r>
    </w:p>
    <w:p>
      <w:pPr>
        <w:pStyle w:val="FirstParagraph"/>
      </w:pPr>
      <w:r>
        <w:rPr>
          <w:rFonts w:eastAsia="宋体"/>
        </w:rPr>
        <w:t xml:space="preserve">No sentence of the submitted manuscript was written by a human. The entrant’s role was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topic selection, generic prompting, and running the AI agent pipeline.</w:t>
      </w:r>
    </w:p>
    <w:bookmarkEnd w:id="9"/>
    <w:bookmarkStart w:id="10" w:name="X1d216258dc22785a9123a8da96d2ee8a0f8d61a"/>
    <w:p>
      <w:pPr>
        <w:pStyle w:val="Heading2"/>
      </w:pPr>
      <w:r>
        <w:rPr>
          <w:rFonts w:eastAsia="宋体"/>
        </w:rPr>
        <w:t xml:space="preserve">2. Origin: the Facebook exchange (verbatim, redacted)</w:t>
      </w:r>
    </w:p>
    <w:p>
      <w:pPr>
        <w:pStyle w:val="FirstParagraph"/>
      </w:pPr>
      <w:r>
        <w:rPr>
          <w:rFonts w:eastAsia="宋体"/>
        </w:rPr>
        <w:t xml:space="preserve">The essay exists because of this exchange. The professor friend posted (Chinese, translated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below):</w:t>
      </w:r>
    </w:p>
    <w:p>
      <w:pPr>
        <w:pStyle w:val="BlockText"/>
      </w:pPr>
      <w:r>
        <w:rPr>
          <w:rFonts w:hint="eastAsia" w:eastAsia="宋体"/>
        </w:rPr>
        <w:t xml:space="preserve">【再談</w:t>
      </w:r>
      <w:r>
        <w:rPr>
          <w:rFonts w:eastAsia="宋体"/>
        </w:rPr>
        <w:t xml:space="preserve"> AI </w:t>
      </w:r>
      <w:r>
        <w:rPr>
          <w:rFonts w:hint="eastAsia" w:eastAsia="宋体"/>
        </w:rPr>
        <w:t xml:space="preserve">與哲學寫作】那次跟友人聊到</w:t>
      </w:r>
      <w:r>
        <w:rPr>
          <w:rFonts w:eastAsia="宋体"/>
        </w:rPr>
        <w:t xml:space="preserve"> AI </w:t>
      </w:r>
      <w:r>
        <w:rPr>
          <w:rFonts w:hint="eastAsia" w:eastAsia="宋体"/>
        </w:rPr>
        <w:t xml:space="preserve">與哲學寫作，我還說：「肯定已有不少哲學人利用</w:t>
      </w:r>
      <w:r>
        <w:rPr>
          <w:rFonts w:eastAsia="宋体"/>
        </w:rPr>
        <w:t xml:space="preserve"> AI </w:t>
      </w:r>
      <w:r>
        <w:rPr>
          <w:rFonts w:hint="eastAsia" w:eastAsia="宋体"/>
        </w:rPr>
        <w:t xml:space="preserve">協助寫作，尤其是一些英文非母語者。」我不反對利用</w:t>
      </w:r>
      <w:r>
        <w:rPr>
          <w:rFonts w:eastAsia="宋体"/>
        </w:rPr>
        <w:t xml:space="preserve"> AI </w:t>
      </w:r>
      <w:r>
        <w:rPr>
          <w:rFonts w:hint="eastAsia" w:eastAsia="宋体"/>
        </w:rPr>
        <w:t xml:space="preserve">協助寫作，更不反對與</w:t>
      </w:r>
      <w:r>
        <w:rPr>
          <w:rFonts w:eastAsia="宋体"/>
        </w:rPr>
        <w:t xml:space="preserve"> AI </w:t>
      </w:r>
      <w:r>
        <w:rPr>
          <w:rFonts w:hint="eastAsia" w:eastAsia="宋体"/>
        </w:rPr>
        <w:t xml:space="preserve">討論哲學（我自己就經常這樣做），但假如寫作內容主要來自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AI，英文主要是</w:t>
      </w:r>
      <w:r>
        <w:rPr>
          <w:rFonts w:eastAsia="宋体"/>
        </w:rPr>
        <w:t xml:space="preserve"> AI </w:t>
      </w:r>
      <w:r>
        <w:rPr>
          <w:rFonts w:hint="eastAsia" w:eastAsia="宋体"/>
        </w:rPr>
        <w:t xml:space="preserve">寫的，而且很多人這樣做，然後投稿到期刊，加上很多人用</w:t>
      </w:r>
      <w:r>
        <w:rPr>
          <w:rFonts w:eastAsia="宋体"/>
        </w:rPr>
        <w:t xml:space="preserve"> AI </w:t>
      </w:r>
      <w:r>
        <w:rPr>
          <w:rFonts w:hint="eastAsia" w:eastAsia="宋体"/>
        </w:rPr>
        <w:t xml:space="preserve">評審論文，我認為終歸會摧毀整個哲學期刊論文的出版機制。我相信在不久的將來，這便會發生。</w:t>
      </w:r>
    </w:p>
    <w:p>
      <w:pPr>
        <w:pStyle w:val="BlockText"/>
      </w:pPr>
      <w:r>
        <w:rPr>
          <w:rFonts w:hint="eastAsia" w:eastAsia="宋体"/>
        </w:rPr>
        <w:t xml:space="preserve">【意興闌珊】早兩天跟友人聊起</w:t>
      </w:r>
      <w:r>
        <w:rPr>
          <w:rFonts w:eastAsia="宋体"/>
        </w:rPr>
        <w:t xml:space="preserve"> AI </w:t>
      </w:r>
      <w:r>
        <w:rPr>
          <w:rFonts w:hint="eastAsia" w:eastAsia="宋体"/>
        </w:rPr>
        <w:t xml:space="preserve">與哲學寫作，分享經驗，然後我說：「我那麼喜歡寫作，也有點感到意興闌珊。」當時沒有解釋此話的意思，現在說說。雖然現時</w:t>
      </w:r>
      <w:r>
        <w:rPr>
          <w:rFonts w:eastAsia="宋体"/>
        </w:rPr>
        <w:t xml:space="preserve"> AI </w:t>
      </w:r>
      <w:r>
        <w:rPr>
          <w:rFonts w:hint="eastAsia" w:eastAsia="宋体"/>
        </w:rPr>
        <w:t xml:space="preserve">還不能獨立寫出最高水平的哲學論文或專書，但相信數年內可以做到，甚至往後會有革命性的創見，超越最傑出的哲學家。即使以現時的</w:t>
      </w:r>
      <w:r>
        <w:rPr>
          <w:rFonts w:eastAsia="宋体"/>
        </w:rPr>
        <w:t xml:space="preserve"> AI </w:t>
      </w:r>
      <w:r>
        <w:rPr>
          <w:rFonts w:hint="eastAsia" w:eastAsia="宋体"/>
        </w:rPr>
        <w:t xml:space="preserve">來說，我的經驗是：跟</w:t>
      </w:r>
      <w:r>
        <w:rPr>
          <w:rFonts w:eastAsia="宋体"/>
        </w:rPr>
        <w:t xml:space="preserve"> AI </w:t>
      </w:r>
      <w:r>
        <w:rPr>
          <w:rFonts w:hint="eastAsia" w:eastAsia="宋体"/>
        </w:rPr>
        <w:t xml:space="preserve">討論，它不但能輕易指出我文字上的毛病，還能乾脆利落擊中我論證裏的弱點；我據之修正，自然能改進論文，可是，這同時也令我感到自己的哲學能力很有限。我說的意興闌珊，就是自覺「我不外如是，不寫也罷」，這是我從未有過的感覺，因為跟同儕相比，我一向是蠻有自信的。往下該如何走呢？我真的不知道。然而，這沒有引起焦慮，因為我的人生還有很多方面足以令我感到活得充實和精彩。</w:t>
      </w:r>
    </w:p>
    <w:p>
      <w:pPr>
        <w:pStyle w:val="BlockText"/>
      </w:pPr>
      <w:r>
        <w:rPr>
          <w:i/>
          <w:iCs/>
          <w:rFonts w:eastAsia="宋体"/>
        </w:rPr>
        <w:t xml:space="preserve">(Translation: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“More on AI and philosophical writing: … I don’t object to AI-assisted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writing, nor to discussing philosophy with AI — I do it often myself. But if the content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mainly comes from AI and the English is mainly AI-written, and many people do this and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submit to journals, and many people use AI to review papers, I believe it will eventually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destroy the whole journal-publication mechanism. I believe this will happen in the near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future.”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/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“Dispirited: … Although AI cannot yet independently write the highest-level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philosophy papers or books, I believe it will within a few years, and may later produce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revolutionary insights surpassing the most outstanding philosophers. Even with current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AI, my experience is that in discussion it not only easily points out flaws in my prose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but squarely hits weaknesses in my arguments; correcting accordingly improves my papers —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yet it also makes me feel my philosophical ability is quite limited.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‘Dispirited’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means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realizing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‘I am nothing special; I might as well not write.’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I had never had this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feeling, as among my peers I have always been rather confident. Where to go from here? I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honestly don’t know. Yet it has caused no anxiety, because many other aspects of my life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make it feel full and exciting.”</w:t>
      </w:r>
      <w:r>
        <w:rPr>
          <w:i/>
          <w:iCs/>
          <w:rFonts w:eastAsia="宋体"/>
        </w:rPr>
        <w:t xml:space="preserve">)</w:t>
      </w:r>
    </w:p>
    <w:p>
      <w:pPr>
        <w:pStyle w:val="FirstParagraph"/>
      </w:pPr>
      <w:r>
        <w:rPr>
          <w:rFonts w:eastAsia="宋体"/>
        </w:rPr>
        <w:t xml:space="preserve">The entrant replied:</w:t>
      </w:r>
    </w:p>
    <w:p>
      <w:pPr>
        <w:pStyle w:val="BlockText"/>
      </w:pPr>
      <w:r>
        <w:rPr>
          <w:rFonts w:hint="eastAsia" w:eastAsia="宋体"/>
        </w:rPr>
        <w:t xml:space="preserve">我這些哲學業餘,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有了AI後,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終於也可以寫出跟專業水平的哲學文章</w:t>
      </w:r>
    </w:p>
    <w:p>
      <w:pPr>
        <w:pStyle w:val="BlockText"/>
      </w:pPr>
      <w:r>
        <w:rPr>
          <w:i/>
          <w:iCs/>
          <w:rFonts w:eastAsia="宋体"/>
        </w:rPr>
        <w:t xml:space="preserve">(Translation: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“Philosophy amateurs like me — with AI, we can finally write philosophy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articles at a professional level.”</w:t>
      </w:r>
      <w:r>
        <w:rPr>
          <w:i/>
          <w:iCs/>
          <w:rFonts w:eastAsia="宋体"/>
        </w:rPr>
        <w:t xml:space="preserve">)</w:t>
      </w:r>
    </w:p>
    <w:p>
      <w:pPr>
        <w:pStyle w:val="FirstParagraph"/>
      </w:pPr>
      <w:r>
        <w:rPr>
          <w:rFonts w:eastAsia="宋体"/>
        </w:rPr>
        <w:t xml:space="preserve">The professor replied:</w:t>
      </w:r>
    </w:p>
    <w:p>
      <w:pPr>
        <w:pStyle w:val="BlockText"/>
      </w:pPr>
      <w:r>
        <w:rPr>
          <w:rFonts w:hint="eastAsia" w:eastAsia="宋体"/>
        </w:rPr>
        <w:t xml:space="preserve">根本不是你寫，不要自欺欺人。</w:t>
      </w:r>
    </w:p>
    <w:p>
      <w:pPr>
        <w:pStyle w:val="BlockText"/>
      </w:pPr>
      <w:r>
        <w:rPr>
          <w:i/>
          <w:iCs/>
          <w:rFonts w:eastAsia="宋体"/>
        </w:rPr>
        <w:t xml:space="preserve">(Translation: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“It is not you writing at all. Don’t deceive yourself.”</w:t>
      </w:r>
      <w:r>
        <w:rPr>
          <w:i/>
          <w:iCs/>
          <w:rFonts w:eastAsia="宋体"/>
        </w:rPr>
        <w:t xml:space="preserve">)</w:t>
      </w:r>
    </w:p>
    <w:p>
      <w:pPr>
        <w:pStyle w:val="FirstParagraph"/>
      </w:pPr>
      <w:r>
        <w:rPr>
          <w:rFonts w:eastAsia="宋体"/>
        </w:rPr>
        <w:t xml:space="preserve">The entrant replied:</w:t>
      </w:r>
    </w:p>
    <w:p>
      <w:pPr>
        <w:pStyle w:val="BlockText"/>
      </w:pPr>
      <w:r>
        <w:rPr>
          <w:rFonts w:hint="eastAsia" w:eastAsia="宋体"/>
        </w:rPr>
        <w:t xml:space="preserve">成品內容比誰寫的重要。只要我真的看得明生成出來文章,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別人問我懂答,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可以繼續在這方向與AI協同寫新文章,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東西是否全部從我腦中想出來,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有關係嗎？</w:t>
      </w:r>
    </w:p>
    <w:p>
      <w:pPr>
        <w:pStyle w:val="BlockText"/>
      </w:pPr>
      <w:r>
        <w:rPr>
          <w:i/>
          <w:iCs/>
          <w:rFonts w:eastAsia="宋体"/>
        </w:rPr>
        <w:t xml:space="preserve">(Translation: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“The content of the finished product matters more than who wrote it. As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long as I genuinely understand the generated article, can answer when others ask me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about it, and can keep co-writing new articles with AI in this direction — does it</w:t>
      </w:r>
      <w:r>
        <w:rPr>
          <w:i/>
          <w:iCs/>
          <w:rFonts w:eastAsia="宋体"/>
        </w:rPr>
        <w:t xml:space="preserve"> </w:t>
      </w:r>
      <w:r>
        <w:rPr>
          <w:i/>
          <w:iCs/>
          <w:rFonts w:eastAsia="宋体"/>
        </w:rPr>
        <w:t xml:space="preserve">matter whether everything came out of my own brain?”</w:t>
      </w:r>
      <w:r>
        <w:rPr>
          <w:i/>
          <w:iCs/>
          <w:rFonts w:eastAsia="宋体"/>
        </w:rPr>
        <w:t xml:space="preserve">)</w:t>
      </w:r>
    </w:p>
    <w:p>
      <w:pPr>
        <w:pStyle w:val="FirstParagraph"/>
      </w:pPr>
      <w:r>
        <w:rPr>
          <w:b/>
          <w:bCs/>
          <w:rFonts w:eastAsia="宋体"/>
        </w:rPr>
        <w:t xml:space="preserve">Disclosure note (grey area).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The entrant’s two short replies articulate a stance — the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finished product’s content matters more than the provenance of each idea, provided the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human understands and can answer for it. This exchange was pasted into the ChatGPT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conversation as context before the prompts below. The entrant did not instruct the AI to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defend this stance, did not critique any AI output, and the essay’s central thesis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(</w:t>
      </w:r>
      <w:r>
        <w:rPr>
          <w:i/>
          <w:iCs/>
          <w:rFonts w:eastAsia="宋体"/>
        </w:rPr>
        <w:t xml:space="preserve">epistemic agency</w:t>
      </w:r>
      <w:r>
        <w:rPr>
          <w:rFonts w:eastAsia="宋体"/>
        </w:rPr>
        <w:t xml:space="preserve">, which requires more than the entrant’s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“product + understanding”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condition) was developed by the AI systems. We disclose the exchange verbatim so the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organizers can weigh whether it crosses from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“choosing the topic of the essay”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(which we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take it to be) into supplying philosophical ideas.</w:t>
      </w:r>
    </w:p>
    <w:bookmarkEnd w:id="10"/>
    <w:bookmarkStart w:id="11" w:name="X82bcd561133ac5382639d555437bf3883572874"/>
    <w:p>
      <w:pPr>
        <w:pStyle w:val="Heading2"/>
      </w:pPr>
      <w:r>
        <w:rPr>
          <w:rFonts w:eastAsia="宋体"/>
        </w:rPr>
        <w:t xml:space="preserve">3. Initial essay — GPT-5.6 (ChatGPT app, model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“Sol”</w:t>
      </w:r>
      <w:r>
        <w:rPr>
          <w:rFonts w:eastAsia="宋体"/>
        </w:rPr>
        <w:t xml:space="preserve">, high thinking effort)</w:t>
      </w:r>
    </w:p>
    <w:p>
      <w:pPr>
        <w:pStyle w:val="FirstParagraph"/>
      </w:pPr>
      <w:r>
        <w:rPr>
          <w:rFonts w:eastAsia="宋体"/>
        </w:rPr>
        <w:t xml:space="preserve">The entrant gave exactly three substantive prompts (verbatim, including typos), with the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§2 exchange pasted as context. No other prompts were used, and no human-written text was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added to the output before handoff to the repository pipeline.</w:t>
      </w:r>
    </w:p>
    <w:p>
      <w:pPr>
        <w:pStyle w:val="BlockText"/>
      </w:pPr>
      <w:r>
        <w:rPr>
          <w:b/>
          <w:bCs/>
          <w:rFonts w:eastAsia="宋体"/>
        </w:rPr>
        <w:t xml:space="preserve">Prompt 2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—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“philosophy as truth-seeking activity vs human intellectual achievement,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any view point from famous philosopher?”</w:t>
      </w:r>
    </w:p>
    <w:p>
      <w:pPr>
        <w:pStyle w:val="BlockText"/>
      </w:pPr>
      <w:r>
        <w:rPr>
          <w:b/>
          <w:bCs/>
          <w:rFonts w:eastAsia="宋体"/>
        </w:rPr>
        <w:t xml:space="preserve">Prompt 3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—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“you cite classic philosopher, and new philosophy essay or paper on this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topic? what is the frontier of this debate? and the AI lab has hired many philosophers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too, what do those guys say? I assume the philosopher hire by AI labs must be one my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side”</w:t>
      </w:r>
    </w:p>
    <w:p>
      <w:pPr>
        <w:pStyle w:val="BlockText"/>
      </w:pPr>
      <w:r>
        <w:rPr>
          <w:b/>
          <w:bCs/>
          <w:rFonts w:eastAsia="宋体"/>
        </w:rPr>
        <w:t xml:space="preserve">Prompt 4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—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“write a college level philosphy essay from this discussion”</w:t>
      </w:r>
    </w:p>
    <w:p>
      <w:pPr>
        <w:pStyle w:val="FirstParagraph"/>
      </w:pPr>
      <w:r>
        <w:rPr>
          <w:rFonts w:eastAsia="宋体"/>
        </w:rPr>
        <w:t xml:space="preserve">The result was a college-level philosophy essay. Under the competition’s examples, these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prompts are topic selection (</w:t>
      </w:r>
      <w:r>
        <w:rPr>
          <w:rFonts w:eastAsia="宋体"/>
        </w:rPr>
        <w:t xml:space="preserve">“philosophy as truth-seeking activity vs human intellectual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achievement”</w:t>
      </w:r>
      <w:r>
        <w:rPr>
          <w:rFonts w:eastAsia="宋体"/>
        </w:rPr>
        <w:t xml:space="preserve">) and generic methods (</w:t>
      </w:r>
      <w:r>
        <w:rPr>
          <w:rFonts w:eastAsia="宋体"/>
        </w:rPr>
        <w:t xml:space="preserve">“cite classic philosophers and new papers”</w:t>
      </w:r>
      <w:r>
        <w:rPr>
          <w:rFonts w:eastAsia="宋体"/>
        </w:rPr>
        <w:t xml:space="preserve">,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“what is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the frontier”</w:t>
      </w:r>
      <w:r>
        <w:rPr>
          <w:rFonts w:eastAsia="宋体"/>
        </w:rPr>
        <w:t xml:space="preserve">,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“write a college-level essay from this discussion”</w:t>
      </w:r>
      <w:r>
        <w:rPr>
          <w:rFonts w:eastAsia="宋体"/>
        </w:rPr>
        <w:t xml:space="preserve">).</w:t>
      </w:r>
    </w:p>
    <w:bookmarkEnd w:id="11"/>
    <w:bookmarkStart w:id="15" w:name="X3bb716a7f108521ea5bc5d608dae6759ea44e90"/>
    <w:p>
      <w:pPr>
        <w:pStyle w:val="Heading2"/>
      </w:pPr>
      <w:r>
        <w:rPr>
          <w:rFonts w:eastAsia="宋体"/>
        </w:rPr>
        <w:t xml:space="preserve">4. Development into the submitted paper — repository agents (GLM-5.3)</w:t>
      </w:r>
    </w:p>
    <w:p>
      <w:pPr>
        <w:pStyle w:val="FirstParagraph"/>
      </w:pPr>
      <w:r>
        <w:rPr>
          <w:rFonts w:eastAsia="宋体"/>
        </w:rPr>
        <w:t xml:space="preserve">The entrant runs a static philosophy website maintained end-to-end by AI agents. The GPT-5.6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essay was processed by the repository’s agent pipeline (GLM-5.3) in two AI-to-AI stages:</w:t>
      </w:r>
    </w:p>
    <w:bookmarkStart w:id="12" w:name="site-publication-pass-2026-09-10"/>
    <w:p>
      <w:pPr>
        <w:pStyle w:val="Heading3"/>
      </w:pPr>
      <w:r>
        <w:rPr>
          <w:rFonts w:eastAsia="宋体"/>
        </w:rPr>
        <w:t xml:space="preserve">4.1 Site publication pass (2026-09-10)</w:t>
      </w:r>
    </w:p>
    <w:p>
      <w:pPr>
        <w:pStyle w:val="FirstParagraph"/>
      </w:pPr>
      <w:r>
        <w:rPr>
          <w:rFonts w:eastAsia="宋体"/>
        </w:rPr>
        <w:t xml:space="preserve">The repository is AI-maintained end-to-end: human collaborators read, AI agents do all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editing, following written repository conventions (AGENTS.md). Following those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conventions, the repo’s agents adapted the GPT-5.6 essay into a web article — dialogue-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derived drafting, structure, cover text — and published it on the philosophy site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(2,930 words, 2026-09-10). No specialized skill existed in the repository at this date;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the step followed the repo’s standing content conventions.</w:t>
      </w:r>
    </w:p>
    <w:bookmarkEnd w:id="12"/>
    <w:bookmarkStart w:id="13" w:name="X970d8987fbb3235e57d440b522427e62c8e0504"/>
    <w:p>
      <w:pPr>
        <w:pStyle w:val="Heading3"/>
      </w:pPr>
      <w:r>
        <w:rPr>
          <w:rFonts w:eastAsia="宋体"/>
        </w:rPr>
        <w:t xml:space="preserve">4.2 Academic polish pass (2026-09-11) — the</w:t>
      </w:r>
      <w:r>
        <w:rPr>
          <w:rFonts w:eastAsia="宋体"/>
        </w:rPr>
        <w:t xml:space="preserve"> </w:t>
      </w:r>
      <w:r>
        <w:rPr>
          <w:rStyle w:val="VerbatimChar"/>
          <w:rFonts w:eastAsia="宋体"/>
        </w:rPr>
        <w:t xml:space="preserve">phil-polish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skill</w:t>
      </w:r>
    </w:p>
    <w:p>
      <w:pPr>
        <w:pStyle w:val="FirstParagraph"/>
      </w:pPr>
      <w:r>
        <w:rPr>
          <w:rFonts w:eastAsia="宋体"/>
        </w:rPr>
        <w:t xml:space="preserve">The polish stage was not ad hoc prompting: it was executed by an AI agent (GLM-5.3) running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a reusable, documented skill in the repository —</w:t>
      </w:r>
      <w:r>
        <w:rPr>
          <w:rFonts w:eastAsia="宋体"/>
        </w:rPr>
        <w:t xml:space="preserve"> </w:t>
      </w:r>
      <w:r>
        <w:rPr>
          <w:rStyle w:val="VerbatimChar"/>
          <w:rFonts w:eastAsia="宋体"/>
        </w:rPr>
        <w:t xml:space="preserve">phil-polish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— one of a suite of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submission-pipeline skills defined in the repository’s agent instructions (AGENTS.md).</w:t>
      </w:r>
      <w:r>
        <w:rPr>
          <w:rFonts w:eastAsia="宋体"/>
        </w:rPr>
        <w:t xml:space="preserve"> </w:t>
      </w:r>
      <w:r>
        <w:rPr>
          <w:rStyle w:val="VerbatimChar"/>
          <w:rFonts w:eastAsia="宋体"/>
        </w:rPr>
        <w:t xml:space="preserve">phil-polish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specifies a fixed procedure for upgrading a draft to philosophy-journal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standard. The skill is argument-agnostic infrastructure: its procedure is the same for any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draft, and its central rule is that the argument must remain the draft’s own — the skill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strengthens and clarifies the existing thesis, and never replaces it with a different or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“safer”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one. As applied in this run, its steps were: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rFonts w:eastAsia="宋体"/>
        </w:rPr>
        <w:t xml:space="preserve">Clean.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Strip chat-export artifacts and debris; preserve the draft’s structure.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rFonts w:eastAsia="宋体"/>
        </w:rPr>
        <w:t xml:space="preserve">Structural pass.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Assess whether one clear thesis is stated early and defended in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identifiable steps; check that each section contributes; ensure the paper names its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strongest opponents and answers them — the draft lacked an objections-and-replies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section, so one (§10, three objections with replies) was constructed by the agent from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material already present in the draft.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rFonts w:eastAsia="宋体"/>
        </w:rPr>
        <w:t xml:space="preserve">Scholarly apparatus.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Write an abstract (150–250 words), keywords, and a road-map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paragraph; convert citations to author–date; verify every citation against the live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literature via web search (title, author, year, journal; DOI where findable). All 11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references were verified; 2 were added by the agent after verification (Clark &amp; Chalmers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1998; Gerlich 2025). The skill explicitly forbids inventing or silently retaining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unverifiable references.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rFonts w:eastAsia="宋体"/>
        </w:rPr>
        <w:t xml:space="preserve">Language pass.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Academic register, removal of LLM filler, consistent spelling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dialect, varied rhythm.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rFonts w:eastAsia="宋体"/>
        </w:rPr>
        <w:t xml:space="preserve">Length calibration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toward journal norms.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rFonts w:eastAsia="宋体"/>
        </w:rPr>
        <w:t xml:space="preserve">AI-use log.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The skill requires a factual log of everything the AI changed, written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to</w:t>
      </w:r>
      <w:r>
        <w:rPr>
          <w:rFonts w:eastAsia="宋体"/>
        </w:rPr>
        <w:t xml:space="preserve"> </w:t>
      </w:r>
      <w:r>
        <w:rPr>
          <w:rStyle w:val="VerbatimChar"/>
          <w:rFonts w:eastAsia="宋体"/>
        </w:rPr>
        <w:t xml:space="preserve">polish-notes.md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— the honest record of this run’s changes, quoted in the polish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log’s own wording: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“All philosophical theses, examples … and the overall argument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structure originate from the human author’s draft”</w:t>
      </w:r>
      <w:r>
        <w:rPr>
          <w:rFonts w:eastAsia="宋体"/>
        </w:rPr>
        <w:t xml:space="preserve">, where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“the draft”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is the</w:t>
      </w:r>
      <w:r>
        <w:rPr>
          <w:rFonts w:eastAsia="宋体"/>
        </w:rPr>
        <w:t xml:space="preserve"> </w:t>
      </w:r>
      <w:r>
        <w:rPr>
          <w:b/>
          <w:bCs/>
          <w:rFonts w:eastAsia="宋体"/>
        </w:rPr>
        <w:t xml:space="preserve">GPT-5.6</w:t>
      </w:r>
      <w:r>
        <w:rPr>
          <w:b/>
          <w:bCs/>
          <w:rFonts w:eastAsia="宋体"/>
        </w:rPr>
        <w:t xml:space="preserve"> </w:t>
      </w:r>
      <w:r>
        <w:rPr>
          <w:b/>
          <w:bCs/>
          <w:rFonts w:eastAsia="宋体"/>
        </w:rPr>
        <w:t xml:space="preserve">essay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from §3, not human writing (the log’s phrase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“human author”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refers to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authorship-of-record on the website; the draft’s text was AI-generated per §3).</w:t>
      </w:r>
    </w:p>
    <w:p>
      <w:pPr>
        <w:pStyle w:val="FirstParagraph"/>
      </w:pPr>
      <w:r>
        <w:rPr>
          <w:rFonts w:eastAsia="宋体"/>
        </w:rPr>
        <w:t xml:space="preserve">The entrant’s involvement in this stage was operating the agent tools and selecting the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output — no philosophical contribution. The skill-based pipeline (agentic scaffolds,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documented procedures, citation-verification tooling) is argument-agnostic scaffolding in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the competition’s permitted sense: it would run identically on any essay on any topic.</w:t>
      </w:r>
    </w:p>
    <w:bookmarkEnd w:id="13"/>
    <w:bookmarkStart w:id="14" w:name="X6290c23145fc61f6df98d81ec7bc9b0f36bbe7e"/>
    <w:p>
      <w:pPr>
        <w:pStyle w:val="Heading3"/>
      </w:pPr>
      <w:r>
        <w:rPr>
          <w:rFonts w:eastAsia="宋体"/>
        </w:rPr>
        <w:t xml:space="preserve">4.3 The rest of the repository’s skill pipeline</w:t>
      </w:r>
    </w:p>
    <w:p>
      <w:pPr>
        <w:pStyle w:val="FirstParagraph"/>
      </w:pPr>
      <w:r>
        <w:rPr>
          <w:rFonts w:eastAsia="宋体"/>
        </w:rPr>
        <w:t xml:space="preserve">For completeness, the repository’s agent instructions (AGENTS.md) define how each skill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relates to a paper’s life cycle, and their application to this essay is as follows: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Applied to this essay?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phil-polish</w:t>
            </w:r>
          </w:p>
        </w:tc>
        <w:tc>
          <w:tcPr/>
          <w:p>
            <w:pPr>
              <w:pStyle w:val="Compact"/>
            </w:pPr>
            <w:r>
              <w:t xml:space="preserve">Upgrade a draft to journal standard (documented procedure above)</w:t>
            </w:r>
          </w:p>
        </w:tc>
        <w:tc>
          <w:tcPr/>
          <w:p>
            <w:pPr>
              <w:pStyle w:val="Compact"/>
            </w:pPr>
            <w:r>
              <w:t xml:space="preserve">Yes — 2026-09-11 run produced the submitted manuscript (§4.2)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zh-translate</w:t>
            </w:r>
          </w:p>
        </w:tc>
        <w:tc>
          <w:tcPr/>
          <w:p>
            <w:pPr>
              <w:pStyle w:val="Compact"/>
            </w:pPr>
            <w:r>
              <w:t xml:space="preserve">Authoritative Hong Kong Traditional Chinese translation prompt; site convention</w:t>
            </w:r>
          </w:p>
        </w:tc>
        <w:tc>
          <w:tcPr/>
          <w:p>
            <w:pPr>
              <w:pStyle w:val="Compact"/>
            </w:pPr>
            <w:r>
              <w:t xml:space="preserve">Yes — produced the Chinese edition of the site article (2026-09-19); the AIPC entry is the English manuscript, so this skill did not touch the submitted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phil-format</w:t>
            </w:r>
          </w:p>
        </w:tc>
        <w:tc>
          <w:tcPr/>
          <w:p>
            <w:pPr>
              <w:pStyle w:val="Compact"/>
            </w:pPr>
            <w:r>
              <w:t xml:space="preserve">Convert markdown to each venue’s required format (DOCX/PDF)</w:t>
            </w:r>
          </w:p>
        </w:tc>
        <w:tc>
          <w:tcPr/>
          <w:p>
            <w:pPr>
              <w:pStyle w:val="Compact"/>
            </w:pPr>
            <w:r>
              <w:t xml:space="preserve">Pending — will produce the anonymized PDF for submission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phil-aipc</w:t>
            </w:r>
          </w:p>
        </w:tc>
        <w:tc>
          <w:tcPr/>
          <w:p>
            <w:pPr>
              <w:pStyle w:val="Compact"/>
            </w:pPr>
            <w:r>
              <w:t xml:space="preserve">Prepare and submit to this competition: eligibility audit, anonymization, methodology report</w:t>
            </w:r>
          </w:p>
        </w:tc>
        <w:tc>
          <w:tcPr/>
          <w:p>
            <w:pPr>
              <w:pStyle w:val="Compact"/>
            </w:pPr>
            <w:r>
              <w:t xml:space="preserve">In use — produced the present report and the anonymized manuscript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phil-venues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phil-submit</w:t>
            </w:r>
          </w:p>
        </w:tc>
        <w:tc>
          <w:tcPr/>
          <w:p>
            <w:pPr>
              <w:pStyle w:val="Compact"/>
            </w:pPr>
            <w:r>
              <w:t xml:space="preserve">Venue AI-policy research; portal submission</w:t>
            </w:r>
          </w:p>
        </w:tc>
        <w:tc>
          <w:tcPr/>
          <w:p>
            <w:pPr>
              <w:pStyle w:val="Compact"/>
            </w:pPr>
            <w:r>
              <w:t xml:space="preserve">Not applicable (this competition is not a journal; the methodology report is the disclosure vehicle)</w:t>
            </w:r>
          </w:p>
        </w:tc>
      </w:tr>
    </w:tbl>
    <w:p>
      <w:pPr>
        <w:pStyle w:val="BodyText"/>
      </w:pPr>
      <w:r>
        <w:rPr>
          <w:rFonts w:eastAsia="宋体"/>
        </w:rPr>
        <w:t xml:space="preserve">The repository also carries a philosophy research toolkit (</w:t>
      </w:r>
      <w:r>
        <w:rPr>
          <w:rStyle w:val="VerbatimChar"/>
          <w:rFonts w:eastAsia="宋体"/>
        </w:rPr>
        <w:t xml:space="preserve">socratic</w:t>
      </w:r>
      <w:r>
        <w:rPr>
          <w:rFonts w:eastAsia="宋体"/>
        </w:rPr>
        <w:t xml:space="preserve">,</w:t>
      </w:r>
      <w:r>
        <w:rPr>
          <w:rFonts w:eastAsia="宋体"/>
        </w:rPr>
        <w:t xml:space="preserve"> </w:t>
      </w:r>
      <w:r>
        <w:rPr>
          <w:rStyle w:val="VerbatimChar"/>
          <w:rFonts w:eastAsia="宋体"/>
        </w:rPr>
        <w:t xml:space="preserve">map</w:t>
      </w:r>
      <w:r>
        <w:rPr>
          <w:rFonts w:eastAsia="宋体"/>
        </w:rPr>
        <w:t xml:space="preserve">,</w:t>
      </w:r>
      <w:r>
        <w:rPr>
          <w:rFonts w:eastAsia="宋体"/>
        </w:rPr>
        <w:t xml:space="preserve"> </w:t>
      </w:r>
      <w:r>
        <w:rPr>
          <w:rStyle w:val="VerbatimChar"/>
          <w:rFonts w:eastAsia="宋体"/>
        </w:rPr>
        <w:t xml:space="preserve">attack</w:t>
      </w:r>
      <w:r>
        <w:rPr>
          <w:rFonts w:eastAsia="宋体"/>
        </w:rPr>
        <w:t xml:space="preserve">,</w:t>
      </w:r>
      <w:r>
        <w:rPr>
          <w:rFonts w:eastAsia="宋体"/>
        </w:rPr>
        <w:t xml:space="preserve"> </w:t>
      </w:r>
      <w:r>
        <w:rPr>
          <w:rStyle w:val="VerbatimChar"/>
          <w:rFonts w:eastAsia="宋体"/>
        </w:rPr>
        <w:t xml:space="preserve">research</w:t>
      </w:r>
      <w:r>
        <w:rPr>
          <w:rFonts w:eastAsia="宋体"/>
        </w:rPr>
        <w:t xml:space="preserve">,</w:t>
      </w:r>
      <w:r>
        <w:rPr>
          <w:rFonts w:eastAsia="宋体"/>
        </w:rPr>
        <w:t xml:space="preserve"> </w:t>
      </w:r>
      <w:r>
        <w:rPr>
          <w:rStyle w:val="VerbatimChar"/>
          <w:rFonts w:eastAsia="宋体"/>
        </w:rPr>
        <w:t xml:space="preserve">faithful-rewrite</w:t>
      </w:r>
      <w:r>
        <w:rPr>
          <w:rFonts w:eastAsia="宋体"/>
        </w:rPr>
        <w:t xml:space="preserve">, etc.) for developing new ideas in dialogue with AI. It was</w:t>
      </w:r>
      <w:r>
        <w:rPr>
          <w:rFonts w:eastAsia="宋体"/>
        </w:rPr>
        <w:t xml:space="preserve"> </w:t>
      </w:r>
      <w:r>
        <w:rPr>
          <w:b/>
          <w:bCs/>
          <w:rFonts w:eastAsia="宋体"/>
        </w:rPr>
        <w:t xml:space="preserve">not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used for this essay: the toolkit was added to the repository on 2026-09-12/13,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after the essay’s generation (2026-09-10/11). This is stated to avoid overstating the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methodology: every substantive stage of this essay’s production is accounted for in §3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and §4 above.</w:t>
      </w:r>
    </w:p>
    <w:bookmarkEnd w:id="14"/>
    <w:bookmarkEnd w:id="15"/>
    <w:bookmarkStart w:id="16" w:name="human-involvement-inventory"/>
    <w:p>
      <w:pPr>
        <w:pStyle w:val="Heading2"/>
      </w:pPr>
      <w:r>
        <w:rPr>
          <w:rFonts w:eastAsia="宋体"/>
        </w:rPr>
        <w:t xml:space="preserve">5. Human involvement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Human action</w:t>
            </w:r>
          </w:p>
        </w:tc>
        <w:tc>
          <w:tcPr/>
          <w:p>
            <w:pPr>
              <w:pStyle w:val="Compact"/>
            </w:pPr>
            <w:r>
              <w:t xml:space="preserve">Competition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exchange that raised the topic</w:t>
            </w:r>
          </w:p>
        </w:tc>
        <w:tc>
          <w:tcPr/>
          <w:p>
            <w:pPr>
              <w:pStyle w:val="Compact"/>
            </w:pPr>
            <w:r>
              <w:t xml:space="preserve">Topic origin (context; disclosed in full in §2)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Choosing the debate</w:t>
            </w:r>
            <w:r>
              <w:t xml:space="preserve"> </w:t>
            </w:r>
            <w:r>
              <w:t xml:space="preserve">“truth-seeking vs human intellectual achievement”</w:t>
            </w:r>
            <w:r>
              <w:t xml:space="preserve"> </w:t>
            </w:r>
            <w:r>
              <w:t xml:space="preserve">as the topic</w:t>
            </w:r>
          </w:p>
        </w:tc>
        <w:tc>
          <w:tcPr/>
          <w:p>
            <w:pPr>
              <w:pStyle w:val="Compact"/>
            </w:pPr>
            <w:r>
              <w:t xml:space="preserve">Permitted:</w:t>
            </w:r>
            <w:r>
              <w:t xml:space="preserve"> </w:t>
            </w:r>
            <w:r>
              <w:t xml:space="preserve">“human chooses topic of essay”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Prompts 2–4</w:t>
            </w:r>
          </w:p>
        </w:tc>
        <w:tc>
          <w:tcPr/>
          <w:p>
            <w:pPr>
              <w:pStyle w:val="Compact"/>
            </w:pPr>
            <w:r>
              <w:t xml:space="preserve">Permitted: generic methods / literature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Pasting the exchange as context</w:t>
            </w:r>
          </w:p>
        </w:tc>
        <w:tc>
          <w:tcPr/>
          <w:p>
            <w:pPr>
              <w:pStyle w:val="Compact"/>
            </w:pPr>
            <w:r>
              <w:t xml:space="preserve">Disclosed grey area (see §2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the repo agent pipeline, selecting outputs</w:t>
            </w:r>
          </w:p>
        </w:tc>
        <w:tc>
          <w:tcPr/>
          <w:p>
            <w:pPr>
              <w:pStyle w:val="Compact"/>
            </w:pPr>
            <w:r>
              <w:t xml:space="preserve">Permitted: argument-agnostic scaffolds; generating and selecting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Essay text</w:t>
            </w:r>
          </w:p>
        </w:tc>
        <w:tc>
          <w:tcPr/>
          <w:p>
            <w:pPr>
              <w:pStyle w:val="Compact"/>
            </w:pPr>
            <w:r>
              <w:t xml:space="preserve">0% human-written</w:t>
            </w:r>
          </w:p>
        </w:tc>
      </w:tr>
    </w:tbl>
    <w:bookmarkEnd w:id="16"/>
    <w:bookmarkStart w:id="17" w:name="costs-and-tooling"/>
    <w:p>
      <w:pPr>
        <w:pStyle w:val="Heading2"/>
      </w:pPr>
      <w:r>
        <w:rPr>
          <w:rFonts w:eastAsia="宋体"/>
        </w:rPr>
        <w:t xml:space="preserve">6. Costs and tooling</w:t>
      </w:r>
    </w:p>
    <w:p>
      <w:pPr>
        <w:pStyle w:val="FirstParagraph"/>
      </w:pPr>
      <w:r>
        <w:rPr>
          <w:rFonts w:eastAsia="宋体"/>
        </w:rPr>
        <w:t xml:space="preserve">GPT-5.6 via a ChatGPT consumer subscription; GLM-5.3 / GLM-5.3-flash via the Z.ai coding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plan. No custom fine-tuning; no retrieval beyond the models’ own web-search tools.</w:t>
      </w:r>
    </w:p>
    <w:bookmarkEnd w:id="17"/>
    <w:bookmarkStart w:id="18" w:name="chat-logs"/>
    <w:p>
      <w:pPr>
        <w:pStyle w:val="Heading2"/>
      </w:pPr>
      <w:r>
        <w:rPr>
          <w:rFonts w:eastAsia="宋体"/>
        </w:rPr>
        <w:t xml:space="preserve">7. Chat logs</w:t>
      </w:r>
    </w:p>
    <w:p>
      <w:pPr>
        <w:pStyle w:val="FirstParagraph"/>
      </w:pPr>
      <w:r>
        <w:rPr>
          <w:rFonts w:eastAsia="宋体"/>
        </w:rPr>
        <w:t xml:space="preserve">The full ChatGPT conversation (GPT-5.6) and the repository agent session logs (GLM-5.3)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are retained by the entrant and available to the organizers on request.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宋体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宋体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宋体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eastAsia="宋体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Times New Roman" w:hAnsi="Times New Roman" w:eastAsia="宋体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imes New Roman" w:hAnsi="Times New Roman" w:eastAsia="宋体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Times New Roman" w:hAnsi="Times New Roman" w:eastAsia="宋体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宋体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宋体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宋体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宋体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宋体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eastAsia="宋体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eastAsia="宋体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eastAsia="宋体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 w:eastAsia="宋体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imes New Roman" w:hAnsi="Times New Roman" w:eastAsia="宋体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imes New Roman" w:hAnsi="Times New Roman" w:eastAsia="宋体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imes New Roman" w:hAnsi="Times New Roman" w:eastAsia="宋体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imes New Roman" w:hAnsi="Times New Roman" w:eastAsia="宋体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imes New Roman" w:hAnsi="Times New Roman" w:eastAsia="宋体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Times New Roman" w:hAnsi="Times New Roman" w:eastAsia="宋体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Times New Roman" w:hAnsi="Times New Roman" w:eastAsia="宋体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Times New Roman" w:hAnsi="Times New Roman" w:eastAsia="宋体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Times New Roman" w:hAnsi="Times New Roman" w:eastAsia="宋体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Times New Roman" w:hAnsi="Times New Roman" w:eastAsia="宋体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Times New Roman" w:hAnsi="Times New Roman" w:eastAsia="宋体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Times New Roman" w:hAnsi="Times New Roman" w:eastAsia="宋体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Times New Roman" w:hAnsi="Times New Roman" w:eastAsia="宋体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Times New Roman" w:hAnsi="Times New Roman" w:eastAsia="宋体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宋体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宋体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宋体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宋体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宋体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宋体"/>
      <w:b/>
    </w:rPr>
  </w:style>
  <w:style w:customStyle="1" w:styleId="Definition" w:type="paragraph">
    <w:name w:val="Definition"/>
    <w:basedOn w:val="Normal"/>
    <w:rPr>
      <w:rFonts w:ascii="Times New Roman" w:hAnsi="Times New Roman" w:eastAsia="宋体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宋体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宋体"/>
    </w:rPr>
  </w:style>
  <w:style w:customStyle="1" w:styleId="ImageCaption" w:type="paragraph">
    <w:name w:val="Image Caption"/>
    <w:basedOn w:val="Caption"/>
    <w:rPr>
      <w:rFonts w:ascii="Times New Roman" w:hAnsi="Times New Roman" w:eastAsia="宋体"/>
    </w:rPr>
  </w:style>
  <w:style w:customStyle="1" w:styleId="Figure" w:type="paragraph">
    <w:name w:val="Figure"/>
    <w:basedOn w:val="Normal"/>
    <w:rPr>
      <w:rFonts w:ascii="Times New Roman" w:hAnsi="Times New Roman" w:eastAsia="宋体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宋体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宋体"/>
    </w:rPr>
  </w:style>
  <w:style w:customStyle="1" w:styleId="VerbatimChar" w:type="character">
    <w:name w:val="Verbatim Char"/>
    <w:basedOn w:val="BodyTextChar"/>
    <w:rPr>
      <w:rFonts w:ascii="Times New Roman" w:hAnsi="Times New Roman" w:eastAsia="宋体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宋体"/>
    </w:rPr>
  </w:style>
  <w:style w:styleId="FootnoteReference" w:type="character">
    <w:name w:val="Footnote Reference"/>
    <w:basedOn w:val="BodyTextChar"/>
    <w:rPr>
      <w:rFonts w:ascii="Times New Roman" w:hAnsi="Times New Roman" w:eastAsia="宋体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宋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宋体"/>
    </w:rPr>
  </w:style>
  <w:style w:type="character" w:customStyle="1" w:styleId="KeywordTok">
    <w:name w:val="KeywordTok"/>
    <w:basedOn w:val="VerbatimChar"/>
    <w:rPr>
      <w:rFonts w:ascii="Times New Roman" w:hAnsi="Times New Roman" w:eastAsia="宋体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宋体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宋体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宋体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宋体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宋体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宋体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宋体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宋体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宋体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宋体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宋体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宋体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宋体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宋体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宋体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宋体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宋体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宋体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宋体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宋体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宋体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宋体"/>
    </w:rPr>
  </w:style>
  <w:style w:type="character" w:customStyle="1" w:styleId="PreprocessorTok">
    <w:name w:val="PreprocessorTok"/>
    <w:basedOn w:val="VerbatimChar"/>
    <w:rPr>
      <w:rFonts w:ascii="Times New Roman" w:hAnsi="Times New Roman" w:eastAsia="宋体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宋体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宋体"/>
    </w:rPr>
  </w:style>
  <w:style w:type="character" w:customStyle="1" w:styleId="InformationTok">
    <w:name w:val="InformationTok"/>
    <w:basedOn w:val="VerbatimChar"/>
    <w:rPr>
      <w:rFonts w:ascii="Times New Roman" w:hAnsi="Times New Roman" w:eastAsia="宋体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宋体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宋体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宋体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宋体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2026-10-04T07:31:22Z</dcterms:created>
  <dcterms:modified xsi:type="dcterms:W3CDTF">2026-10-04T07:31:22Z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