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p w:rsidR="007A77F3" w:rsidRP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  <w:r w:rsidRPr="004F4801">
        <w:rPr>
          <w:rFonts w:ascii="Bahnschrift" w:hAnsi="Bahnschrift"/>
          <w:sz w:val="72"/>
          <w:szCs w:val="72"/>
          <w:lang w:val="tr-TR"/>
        </w:rPr>
        <w:t>Navigation Assistance for Visually Impaired People (N.A.V.I.)</w:t>
      </w:r>
    </w:p>
    <w:p w:rsidR="004F4801" w:rsidRP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  <w:r w:rsidRPr="004F4801">
        <w:rPr>
          <w:rFonts w:ascii="Bahnschrift" w:hAnsi="Bahnschrift"/>
          <w:sz w:val="72"/>
          <w:szCs w:val="72"/>
          <w:lang w:val="tr-TR"/>
        </w:rPr>
        <w:t>User Manual</w:t>
      </w:r>
    </w:p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jc w:val="center"/>
        <w:rPr>
          <w:rFonts w:ascii="Bahnschrift" w:hAnsi="Bahnschrift"/>
          <w:sz w:val="72"/>
          <w:szCs w:val="72"/>
          <w:lang w:val="tr-TR"/>
        </w:rPr>
      </w:pPr>
    </w:p>
    <w:sdt>
      <w:sdtPr>
        <w:id w:val="-654377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F4801" w:rsidRDefault="004F4801">
          <w:pPr>
            <w:pStyle w:val="TOCHeading"/>
          </w:pPr>
          <w:r>
            <w:t>Table of Contents</w:t>
          </w:r>
        </w:p>
        <w:p w:rsidR="00915BE5" w:rsidRDefault="004F48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43663" w:history="1">
            <w:r w:rsidR="00915BE5" w:rsidRPr="005137AF">
              <w:rPr>
                <w:rStyle w:val="Hyperlink"/>
                <w:noProof/>
                <w:lang w:val="tr-TR"/>
              </w:rPr>
              <w:t>Introduction</w:t>
            </w:r>
            <w:r w:rsidR="00915BE5">
              <w:rPr>
                <w:noProof/>
                <w:webHidden/>
              </w:rPr>
              <w:tab/>
            </w:r>
            <w:r w:rsidR="00915BE5">
              <w:rPr>
                <w:noProof/>
                <w:webHidden/>
              </w:rPr>
              <w:fldChar w:fldCharType="begin"/>
            </w:r>
            <w:r w:rsidR="00915BE5">
              <w:rPr>
                <w:noProof/>
                <w:webHidden/>
              </w:rPr>
              <w:instrText xml:space="preserve"> PAGEREF _Toc137943663 \h </w:instrText>
            </w:r>
            <w:r w:rsidR="00915BE5">
              <w:rPr>
                <w:noProof/>
                <w:webHidden/>
              </w:rPr>
            </w:r>
            <w:r w:rsidR="00915BE5">
              <w:rPr>
                <w:noProof/>
                <w:webHidden/>
              </w:rPr>
              <w:fldChar w:fldCharType="separate"/>
            </w:r>
            <w:r w:rsidR="00915BE5">
              <w:rPr>
                <w:noProof/>
                <w:webHidden/>
              </w:rPr>
              <w:t>3</w:t>
            </w:r>
            <w:r w:rsidR="00915BE5">
              <w:rPr>
                <w:noProof/>
                <w:webHidden/>
              </w:rPr>
              <w:fldChar w:fldCharType="end"/>
            </w:r>
          </w:hyperlink>
        </w:p>
        <w:p w:rsidR="00915BE5" w:rsidRDefault="00915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43664" w:history="1">
            <w:r w:rsidRPr="005137AF">
              <w:rPr>
                <w:rStyle w:val="Hyperlink"/>
                <w:noProof/>
                <w:lang w:val="tr-TR"/>
              </w:rPr>
              <w:t>About N.A.V.I.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E5" w:rsidRDefault="00915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43665" w:history="1">
            <w:r w:rsidRPr="005137AF">
              <w:rPr>
                <w:rStyle w:val="Hyperlink"/>
                <w:noProof/>
                <w:lang w:val="tr-TR"/>
              </w:rPr>
              <w:t>Purpose of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E5" w:rsidRDefault="00915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43666" w:history="1">
            <w:r w:rsidRPr="005137AF">
              <w:rPr>
                <w:rStyle w:val="Hyperlink"/>
                <w:noProof/>
                <w:lang w:val="tr-TR"/>
              </w:rPr>
              <w:t>Target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E5" w:rsidRDefault="00915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43667" w:history="1">
            <w:r w:rsidRPr="005137AF">
              <w:rPr>
                <w:rStyle w:val="Hyperlink"/>
                <w:noProof/>
                <w:lang w:val="tr-TR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E5" w:rsidRDefault="00915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43668" w:history="1">
            <w:r w:rsidRPr="005137AF">
              <w:rPr>
                <w:rStyle w:val="Hyperlink"/>
                <w:noProof/>
                <w:lang w:val="tr-TR"/>
              </w:rPr>
              <w:t>Tips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E5" w:rsidRDefault="00915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43669" w:history="1">
            <w:r w:rsidRPr="005137AF">
              <w:rPr>
                <w:rStyle w:val="Hyperlink"/>
                <w:noProof/>
                <w:lang w:val="tr-TR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E5" w:rsidRDefault="00915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43670" w:history="1">
            <w:r w:rsidRPr="005137AF">
              <w:rPr>
                <w:rStyle w:val="Hyperlink"/>
                <w:noProof/>
                <w:lang w:val="tr-TR"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801" w:rsidRDefault="004F4801">
          <w:r>
            <w:rPr>
              <w:b/>
              <w:bCs/>
              <w:noProof/>
            </w:rPr>
            <w:fldChar w:fldCharType="end"/>
          </w:r>
        </w:p>
      </w:sdtContent>
    </w:sdt>
    <w:p w:rsidR="004F4801" w:rsidRDefault="004F4801" w:rsidP="004F4801">
      <w:pPr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rPr>
          <w:rFonts w:ascii="Bahnschrift" w:hAnsi="Bahnschrift"/>
          <w:sz w:val="72"/>
          <w:szCs w:val="72"/>
          <w:lang w:val="tr-TR"/>
        </w:rPr>
      </w:pPr>
    </w:p>
    <w:p w:rsidR="004F4801" w:rsidRDefault="004F4801" w:rsidP="004F4801">
      <w:pPr>
        <w:rPr>
          <w:rFonts w:ascii="Bahnschrift" w:hAnsi="Bahnschrift"/>
          <w:sz w:val="72"/>
          <w:szCs w:val="72"/>
          <w:lang w:val="tr-TR"/>
        </w:rPr>
      </w:pPr>
    </w:p>
    <w:p w:rsidR="00915BE5" w:rsidRDefault="00915BE5" w:rsidP="004F4801">
      <w:pPr>
        <w:rPr>
          <w:rFonts w:ascii="Bahnschrift" w:hAnsi="Bahnschrift"/>
          <w:sz w:val="72"/>
          <w:szCs w:val="72"/>
          <w:lang w:val="tr-TR"/>
        </w:rPr>
      </w:pPr>
    </w:p>
    <w:p w:rsidR="00915BE5" w:rsidRDefault="00915BE5" w:rsidP="00915BE5">
      <w:pPr>
        <w:pStyle w:val="Heading1"/>
        <w:rPr>
          <w:lang w:val="tr-TR"/>
        </w:rPr>
      </w:pPr>
      <w:bookmarkStart w:id="0" w:name="_Toc137943663"/>
      <w:r>
        <w:rPr>
          <w:lang w:val="tr-TR"/>
        </w:rPr>
        <w:lastRenderedPageBreak/>
        <w:t>Introduction</w:t>
      </w:r>
      <w:bookmarkEnd w:id="0"/>
    </w:p>
    <w:p w:rsidR="00915BE5" w:rsidRPr="00915BE5" w:rsidRDefault="00915BE5" w:rsidP="00915BE5">
      <w:pPr>
        <w:rPr>
          <w:lang w:val="tr-TR"/>
        </w:rPr>
      </w:pPr>
    </w:p>
    <w:p w:rsidR="00915BE5" w:rsidRDefault="00915BE5" w:rsidP="00915BE5">
      <w:pPr>
        <w:pStyle w:val="Heading2"/>
        <w:rPr>
          <w:lang w:val="tr-TR"/>
        </w:rPr>
      </w:pPr>
      <w:bookmarkStart w:id="1" w:name="_Toc137943664"/>
      <w:r>
        <w:rPr>
          <w:lang w:val="tr-TR"/>
        </w:rPr>
        <w:t>About N.A.V.I.</w:t>
      </w:r>
      <w:bookmarkEnd w:id="1"/>
    </w:p>
    <w:p w:rsidR="00915BE5" w:rsidRDefault="00915BE5" w:rsidP="00915BE5">
      <w:pPr>
        <w:rPr>
          <w:lang w:val="tr-TR"/>
        </w:rPr>
      </w:pPr>
    </w:p>
    <w:p w:rsidR="00915BE5" w:rsidRPr="00915BE5" w:rsidRDefault="00915BE5" w:rsidP="00915BE5">
      <w:pPr>
        <w:jc w:val="both"/>
        <w:rPr>
          <w:sz w:val="24"/>
          <w:szCs w:val="24"/>
          <w:lang w:val="tr-TR"/>
        </w:rPr>
      </w:pPr>
      <w:r w:rsidRPr="00915BE5">
        <w:rPr>
          <w:sz w:val="24"/>
          <w:szCs w:val="24"/>
          <w:lang w:val="tr-TR"/>
        </w:rPr>
        <w:t>N.A.V.I.</w:t>
      </w:r>
      <w:r>
        <w:rPr>
          <w:sz w:val="24"/>
          <w:szCs w:val="24"/>
          <w:lang w:val="tr-TR"/>
        </w:rPr>
        <w:t>,</w:t>
      </w:r>
      <w:r w:rsidRPr="00915BE5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an acronym </w:t>
      </w:r>
      <w:r w:rsidRPr="00915BE5">
        <w:rPr>
          <w:sz w:val="24"/>
          <w:szCs w:val="24"/>
          <w:lang w:val="tr-TR"/>
        </w:rPr>
        <w:t>for Navigation Assistan</w:t>
      </w:r>
      <w:r>
        <w:rPr>
          <w:sz w:val="24"/>
          <w:szCs w:val="24"/>
          <w:lang w:val="tr-TR"/>
        </w:rPr>
        <w:t xml:space="preserve">ce for Visually Imparied people, </w:t>
      </w:r>
      <w:r w:rsidRPr="00915BE5">
        <w:rPr>
          <w:sz w:val="24"/>
          <w:szCs w:val="24"/>
          <w:lang w:val="tr-TR"/>
        </w:rPr>
        <w:t xml:space="preserve">is software product </w:t>
      </w:r>
      <w:r>
        <w:rPr>
          <w:sz w:val="24"/>
          <w:szCs w:val="24"/>
          <w:lang w:val="tr-TR"/>
        </w:rPr>
        <w:t>developed</w:t>
      </w:r>
      <w:r w:rsidRPr="00915BE5">
        <w:rPr>
          <w:sz w:val="24"/>
          <w:szCs w:val="24"/>
          <w:lang w:val="tr-TR"/>
        </w:rPr>
        <w:t xml:space="preserve"> by</w:t>
      </w:r>
      <w:r>
        <w:rPr>
          <w:sz w:val="24"/>
          <w:szCs w:val="24"/>
          <w:lang w:val="tr-TR"/>
        </w:rPr>
        <w:t xml:space="preserve"> a team of</w:t>
      </w:r>
      <w:r w:rsidRPr="00915BE5">
        <w:rPr>
          <w:sz w:val="24"/>
          <w:szCs w:val="24"/>
          <w:lang w:val="tr-TR"/>
        </w:rPr>
        <w:t xml:space="preserve"> 4th year </w:t>
      </w:r>
      <w:r>
        <w:rPr>
          <w:sz w:val="24"/>
          <w:szCs w:val="24"/>
          <w:lang w:val="tr-TR"/>
        </w:rPr>
        <w:t xml:space="preserve">students from </w:t>
      </w:r>
      <w:r w:rsidRPr="00915BE5">
        <w:rPr>
          <w:sz w:val="24"/>
          <w:szCs w:val="24"/>
          <w:lang w:val="tr-TR"/>
        </w:rPr>
        <w:t>Middle East Technical University NCC as</w:t>
      </w:r>
      <w:r>
        <w:rPr>
          <w:sz w:val="24"/>
          <w:szCs w:val="24"/>
          <w:lang w:val="tr-TR"/>
        </w:rPr>
        <w:t xml:space="preserve"> part of</w:t>
      </w:r>
      <w:r w:rsidRPr="00915BE5">
        <w:rPr>
          <w:sz w:val="24"/>
          <w:szCs w:val="24"/>
          <w:lang w:val="tr-TR"/>
        </w:rPr>
        <w:t xml:space="preserve"> their graduation project. </w:t>
      </w:r>
      <w:r>
        <w:rPr>
          <w:sz w:val="24"/>
          <w:szCs w:val="24"/>
          <w:lang w:val="tr-TR"/>
        </w:rPr>
        <w:t xml:space="preserve">It is a mobile application specifically designed to aid visually impaired individuals in navigation. </w:t>
      </w:r>
    </w:p>
    <w:p w:rsidR="00915BE5" w:rsidRPr="00915BE5" w:rsidRDefault="00915BE5" w:rsidP="00915BE5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With its advanced functionality, N.A.V.I. offers object detection capabilities, presenting users with valuable information about their surroundings. Through audio feedback, the appli</w:t>
      </w:r>
      <w:r w:rsidR="00656FE3">
        <w:rPr>
          <w:sz w:val="24"/>
          <w:szCs w:val="24"/>
          <w:lang w:val="tr-TR"/>
        </w:rPr>
        <w:t>cation provides users with esti</w:t>
      </w:r>
      <w:r>
        <w:rPr>
          <w:sz w:val="24"/>
          <w:szCs w:val="24"/>
          <w:lang w:val="tr-TR"/>
        </w:rPr>
        <w:t>m</w:t>
      </w:r>
      <w:r w:rsidR="00656FE3">
        <w:rPr>
          <w:sz w:val="24"/>
          <w:szCs w:val="24"/>
          <w:lang w:val="tr-TR"/>
        </w:rPr>
        <w:t>a</w:t>
      </w:r>
      <w:r>
        <w:rPr>
          <w:sz w:val="24"/>
          <w:szCs w:val="24"/>
          <w:lang w:val="tr-TR"/>
        </w:rPr>
        <w:t>ted distances and positions of detected objects, e</w:t>
      </w:r>
      <w:r w:rsidR="00656FE3">
        <w:rPr>
          <w:sz w:val="24"/>
          <w:szCs w:val="24"/>
          <w:lang w:val="tr-TR"/>
        </w:rPr>
        <w:t>mpowering them to navigate their</w:t>
      </w:r>
      <w:r>
        <w:rPr>
          <w:sz w:val="24"/>
          <w:szCs w:val="24"/>
          <w:lang w:val="tr-TR"/>
        </w:rPr>
        <w:t xml:space="preserve"> environment with greater ease and confiden</w:t>
      </w:r>
      <w:r w:rsidR="00656FE3">
        <w:rPr>
          <w:sz w:val="24"/>
          <w:szCs w:val="24"/>
          <w:lang w:val="tr-TR"/>
        </w:rPr>
        <w:t>ce</w:t>
      </w:r>
      <w:r>
        <w:rPr>
          <w:sz w:val="24"/>
          <w:szCs w:val="24"/>
          <w:lang w:val="tr-TR"/>
        </w:rPr>
        <w:t xml:space="preserve">. </w:t>
      </w:r>
    </w:p>
    <w:p w:rsidR="00915BE5" w:rsidRDefault="00915BE5" w:rsidP="00915BE5">
      <w:pPr>
        <w:pStyle w:val="Heading2"/>
        <w:rPr>
          <w:lang w:val="tr-TR"/>
        </w:rPr>
      </w:pPr>
    </w:p>
    <w:p w:rsidR="004F4801" w:rsidRDefault="004F4801" w:rsidP="00915BE5">
      <w:pPr>
        <w:pStyle w:val="Heading2"/>
        <w:rPr>
          <w:lang w:val="tr-TR"/>
        </w:rPr>
      </w:pPr>
      <w:bookmarkStart w:id="2" w:name="_Toc137943665"/>
      <w:r>
        <w:rPr>
          <w:lang w:val="tr-TR"/>
        </w:rPr>
        <w:t>Purpose of User Manual</w:t>
      </w:r>
      <w:bookmarkEnd w:id="2"/>
    </w:p>
    <w:p w:rsidR="004F4801" w:rsidRPr="004F4801" w:rsidRDefault="004F4801" w:rsidP="004F4801">
      <w:pPr>
        <w:rPr>
          <w:lang w:val="tr-TR"/>
        </w:rPr>
      </w:pPr>
    </w:p>
    <w:p w:rsidR="005705DA" w:rsidRDefault="005705DA" w:rsidP="005705DA">
      <w:p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Note that this user manual is accessible, meaning that Assistive Technologies (AT) can recognize and navigate the document, allowing visually imapired users to access the content effectively</w:t>
      </w:r>
      <w:r>
        <w:rPr>
          <w:rFonts w:cstheme="minorHAnsi"/>
          <w:sz w:val="24"/>
          <w:szCs w:val="24"/>
          <w:lang w:val="tr-TR"/>
        </w:rPr>
        <w:t>.</w:t>
      </w:r>
    </w:p>
    <w:p w:rsidR="001734CA" w:rsidRDefault="004F4801" w:rsidP="00915BE5">
      <w:p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The purpose of this user manual is to </w:t>
      </w:r>
      <w:r w:rsidR="00497169">
        <w:rPr>
          <w:rFonts w:cstheme="minorHAnsi"/>
          <w:sz w:val="24"/>
          <w:szCs w:val="24"/>
          <w:lang w:val="tr-TR"/>
        </w:rPr>
        <w:t xml:space="preserve">provide </w:t>
      </w:r>
      <w:r w:rsidR="00442C45">
        <w:rPr>
          <w:rFonts w:cstheme="minorHAnsi"/>
          <w:sz w:val="24"/>
          <w:szCs w:val="24"/>
          <w:lang w:val="tr-TR"/>
        </w:rPr>
        <w:t>the tar</w:t>
      </w:r>
      <w:r w:rsidR="00656FE3">
        <w:rPr>
          <w:rFonts w:cstheme="minorHAnsi"/>
          <w:sz w:val="24"/>
          <w:szCs w:val="24"/>
          <w:lang w:val="tr-TR"/>
        </w:rPr>
        <w:t xml:space="preserve">get users of N.A.V.I. </w:t>
      </w:r>
      <w:r w:rsidR="00497169">
        <w:rPr>
          <w:rFonts w:cstheme="minorHAnsi"/>
          <w:sz w:val="24"/>
          <w:szCs w:val="24"/>
          <w:lang w:val="tr-TR"/>
        </w:rPr>
        <w:t>with comprehensive guidance on the proper use of the mobile application. It aims to enable users to navigate the application smoothly and effortlessly, enhancing their overall user experience.</w:t>
      </w:r>
      <w:r w:rsidR="005705DA">
        <w:rPr>
          <w:rFonts w:cstheme="minorHAnsi"/>
          <w:sz w:val="24"/>
          <w:szCs w:val="24"/>
          <w:lang w:val="tr-TR"/>
        </w:rPr>
        <w:t xml:space="preserve">. </w:t>
      </w:r>
    </w:p>
    <w:p w:rsidR="001734CA" w:rsidRDefault="001734CA" w:rsidP="004F4801">
      <w:pPr>
        <w:rPr>
          <w:rFonts w:cstheme="minorHAnsi"/>
          <w:sz w:val="24"/>
          <w:szCs w:val="24"/>
          <w:lang w:val="tr-TR"/>
        </w:rPr>
      </w:pPr>
    </w:p>
    <w:p w:rsidR="001734CA" w:rsidRDefault="001734CA" w:rsidP="001734CA">
      <w:pPr>
        <w:pStyle w:val="Heading1"/>
        <w:rPr>
          <w:lang w:val="tr-TR"/>
        </w:rPr>
      </w:pPr>
      <w:bookmarkStart w:id="3" w:name="_Toc137943666"/>
      <w:r>
        <w:rPr>
          <w:lang w:val="tr-TR"/>
        </w:rPr>
        <w:t>Target Users</w:t>
      </w:r>
      <w:bookmarkEnd w:id="3"/>
    </w:p>
    <w:p w:rsidR="00915BE5" w:rsidRPr="00915BE5" w:rsidRDefault="00915BE5" w:rsidP="00915BE5">
      <w:pPr>
        <w:rPr>
          <w:lang w:val="tr-TR"/>
        </w:rPr>
      </w:pPr>
    </w:p>
    <w:p w:rsidR="001734CA" w:rsidRPr="00915BE5" w:rsidRDefault="001734CA" w:rsidP="005705DA">
      <w:pPr>
        <w:jc w:val="both"/>
        <w:rPr>
          <w:sz w:val="24"/>
          <w:szCs w:val="24"/>
          <w:lang w:val="tr-TR"/>
        </w:rPr>
      </w:pPr>
      <w:r w:rsidRPr="00915BE5">
        <w:rPr>
          <w:sz w:val="24"/>
          <w:szCs w:val="24"/>
          <w:lang w:val="tr-TR"/>
        </w:rPr>
        <w:t>The following assumptions can be considered in order to better understand the target users of N.A.V.I. :</w:t>
      </w:r>
    </w:p>
    <w:p w:rsidR="004F4801" w:rsidRDefault="00497169" w:rsidP="00915BE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tr-TR"/>
        </w:rPr>
      </w:pPr>
      <w:r w:rsidRPr="00497169">
        <w:rPr>
          <w:rFonts w:cstheme="minorHAnsi"/>
          <w:sz w:val="24"/>
          <w:szCs w:val="24"/>
          <w:lang w:val="tr-TR"/>
        </w:rPr>
        <w:t xml:space="preserve">N.A.V.I. is specifically designed </w:t>
      </w:r>
      <w:r>
        <w:rPr>
          <w:rFonts w:cstheme="minorHAnsi"/>
          <w:sz w:val="24"/>
          <w:szCs w:val="24"/>
          <w:lang w:val="tr-TR"/>
        </w:rPr>
        <w:t xml:space="preserve">for visually impaired individuals, particularly those who are blind. </w:t>
      </w:r>
    </w:p>
    <w:p w:rsidR="00497169" w:rsidRDefault="00497169" w:rsidP="00915BE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No age range is assumed, making it accessible to users of various age groups.</w:t>
      </w:r>
    </w:p>
    <w:p w:rsidR="00497169" w:rsidRDefault="00497169" w:rsidP="00915BE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It is assumed that users have no hearing impairments that hinder their ability to perceive audio cues and instructions</w:t>
      </w:r>
    </w:p>
    <w:p w:rsidR="00497169" w:rsidRDefault="00497169" w:rsidP="00915BE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No technical knowledge requirement is assumed, ensuring accessibility for users with varying levels of technical expertise.</w:t>
      </w:r>
    </w:p>
    <w:p w:rsidR="00497169" w:rsidRDefault="00497169" w:rsidP="00497169">
      <w:pPr>
        <w:pStyle w:val="ListParagraph"/>
        <w:ind w:left="1080"/>
        <w:rPr>
          <w:rFonts w:cstheme="minorHAnsi"/>
          <w:sz w:val="24"/>
          <w:szCs w:val="24"/>
          <w:lang w:val="tr-TR"/>
        </w:rPr>
      </w:pPr>
    </w:p>
    <w:p w:rsidR="00915BE5" w:rsidRDefault="00915BE5" w:rsidP="00497169">
      <w:pPr>
        <w:pStyle w:val="ListParagraph"/>
        <w:ind w:left="1080"/>
        <w:rPr>
          <w:rFonts w:cstheme="minorHAnsi"/>
          <w:sz w:val="24"/>
          <w:szCs w:val="24"/>
          <w:lang w:val="tr-TR"/>
        </w:rPr>
      </w:pPr>
    </w:p>
    <w:p w:rsidR="00497169" w:rsidRDefault="00497169" w:rsidP="00497169">
      <w:pPr>
        <w:pStyle w:val="Heading1"/>
        <w:rPr>
          <w:lang w:val="tr-TR"/>
        </w:rPr>
      </w:pPr>
      <w:bookmarkStart w:id="4" w:name="_Toc137943667"/>
      <w:r>
        <w:rPr>
          <w:lang w:val="tr-TR"/>
        </w:rPr>
        <w:lastRenderedPageBreak/>
        <w:t>System Requirements</w:t>
      </w:r>
      <w:bookmarkEnd w:id="4"/>
      <w:r w:rsidRPr="00497169">
        <w:rPr>
          <w:lang w:val="tr-TR"/>
        </w:rPr>
        <w:t xml:space="preserve"> </w:t>
      </w:r>
    </w:p>
    <w:p w:rsidR="00915BE5" w:rsidRPr="00915BE5" w:rsidRDefault="00915BE5" w:rsidP="00915BE5">
      <w:pPr>
        <w:rPr>
          <w:lang w:val="tr-TR"/>
        </w:rPr>
      </w:pPr>
    </w:p>
    <w:p w:rsidR="001734CA" w:rsidRPr="00915BE5" w:rsidRDefault="001734CA" w:rsidP="005705DA">
      <w:pPr>
        <w:jc w:val="both"/>
        <w:rPr>
          <w:sz w:val="24"/>
          <w:szCs w:val="24"/>
          <w:lang w:val="tr-TR"/>
        </w:rPr>
      </w:pPr>
      <w:r w:rsidRPr="00915BE5">
        <w:rPr>
          <w:sz w:val="24"/>
          <w:szCs w:val="24"/>
          <w:lang w:val="tr-TR"/>
        </w:rPr>
        <w:t>To utilize the mobile application, ensure that your mobile device meets the following system requirements:</w:t>
      </w:r>
    </w:p>
    <w:p w:rsidR="004F4801" w:rsidRDefault="00497169" w:rsidP="00915BE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Mobile Operating System: Compatible with both IOS and Android platforms.</w:t>
      </w:r>
    </w:p>
    <w:p w:rsidR="00497169" w:rsidRDefault="00497169" w:rsidP="00915BE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Audio Output: The mobile device must have functioning speakers to </w:t>
      </w:r>
      <w:r w:rsidR="001734CA">
        <w:rPr>
          <w:rFonts w:cstheme="minorHAnsi"/>
          <w:sz w:val="24"/>
          <w:szCs w:val="24"/>
          <w:lang w:val="tr-TR"/>
        </w:rPr>
        <w:t>enable auditory feedback and instructions provided by the application.</w:t>
      </w:r>
    </w:p>
    <w:p w:rsidR="001734CA" w:rsidRDefault="001734CA" w:rsidP="00915BE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Internet Access: The application requires an active internet connection to function properly. Ensure that your mobile device has access to a stable internet connection for a seamless user experience. </w:t>
      </w:r>
    </w:p>
    <w:p w:rsidR="001734CA" w:rsidRDefault="001734CA" w:rsidP="005705DA">
      <w:pPr>
        <w:jc w:val="both"/>
        <w:rPr>
          <w:rFonts w:cstheme="minorHAnsi"/>
          <w:sz w:val="24"/>
          <w:szCs w:val="24"/>
          <w:lang w:val="tr-TR"/>
        </w:rPr>
      </w:pPr>
    </w:p>
    <w:p w:rsidR="001734CA" w:rsidRDefault="001734CA" w:rsidP="005705DA">
      <w:pPr>
        <w:ind w:left="720"/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Note: It is recommended to use the latest version of the respective operating systems for optimal compatibility and performance.</w:t>
      </w:r>
    </w:p>
    <w:p w:rsidR="005705DA" w:rsidRDefault="005705DA" w:rsidP="005705DA">
      <w:pPr>
        <w:jc w:val="both"/>
        <w:rPr>
          <w:rFonts w:cstheme="minorHAnsi"/>
          <w:sz w:val="24"/>
          <w:szCs w:val="24"/>
          <w:lang w:val="tr-TR"/>
        </w:rPr>
      </w:pPr>
    </w:p>
    <w:p w:rsidR="005705DA" w:rsidRDefault="005705DA" w:rsidP="005705DA">
      <w:pPr>
        <w:jc w:val="both"/>
        <w:rPr>
          <w:rFonts w:cstheme="minorHAnsi"/>
          <w:sz w:val="24"/>
          <w:szCs w:val="24"/>
          <w:lang w:val="tr-TR"/>
        </w:rPr>
      </w:pPr>
    </w:p>
    <w:p w:rsidR="005705DA" w:rsidRDefault="005705DA" w:rsidP="005705DA">
      <w:pPr>
        <w:pStyle w:val="Heading1"/>
        <w:rPr>
          <w:lang w:val="tr-TR"/>
        </w:rPr>
      </w:pPr>
      <w:bookmarkStart w:id="5" w:name="_Toc137943668"/>
      <w:r>
        <w:rPr>
          <w:lang w:val="tr-TR"/>
        </w:rPr>
        <w:t>Tips and Best Practices</w:t>
      </w:r>
      <w:bookmarkEnd w:id="5"/>
    </w:p>
    <w:p w:rsidR="00915BE5" w:rsidRPr="00915BE5" w:rsidRDefault="00915BE5" w:rsidP="00915BE5">
      <w:pPr>
        <w:rPr>
          <w:lang w:val="tr-TR"/>
        </w:rPr>
      </w:pPr>
    </w:p>
    <w:p w:rsidR="003342D7" w:rsidRPr="003342D7" w:rsidRDefault="003342D7" w:rsidP="003342D7">
      <w:pPr>
        <w:rPr>
          <w:sz w:val="24"/>
          <w:szCs w:val="24"/>
          <w:lang w:val="tr-TR"/>
        </w:rPr>
      </w:pPr>
      <w:r w:rsidRPr="003342D7">
        <w:rPr>
          <w:sz w:val="24"/>
          <w:szCs w:val="24"/>
          <w:lang w:val="tr-TR"/>
        </w:rPr>
        <w:t>The below tips and best practices will help you optimize your experience while using the application ad ensure reliable and accurate results.</w:t>
      </w:r>
    </w:p>
    <w:p w:rsidR="003342D7" w:rsidRDefault="003342D7" w:rsidP="00915BE5">
      <w:pPr>
        <w:pStyle w:val="ListParagraph"/>
        <w:numPr>
          <w:ilvl w:val="0"/>
          <w:numId w:val="8"/>
        </w:numPr>
        <w:rPr>
          <w:sz w:val="24"/>
          <w:szCs w:val="24"/>
          <w:lang w:val="tr-TR"/>
        </w:rPr>
      </w:pPr>
      <w:r w:rsidRPr="003342D7">
        <w:rPr>
          <w:sz w:val="24"/>
          <w:szCs w:val="24"/>
          <w:lang w:val="tr-TR"/>
        </w:rPr>
        <w:t xml:space="preserve">Hold the mobile device vertically: Ensure </w:t>
      </w:r>
      <w:r>
        <w:rPr>
          <w:sz w:val="24"/>
          <w:szCs w:val="24"/>
          <w:lang w:val="tr-TR"/>
        </w:rPr>
        <w:t xml:space="preserve">that you hold the mobile device in a vertical position, perpendicular to the ground. This </w:t>
      </w:r>
      <w:r w:rsidR="00656FE3">
        <w:rPr>
          <w:sz w:val="24"/>
          <w:szCs w:val="24"/>
          <w:lang w:val="tr-TR"/>
        </w:rPr>
        <w:t>helps maintain stability and im</w:t>
      </w:r>
      <w:r>
        <w:rPr>
          <w:sz w:val="24"/>
          <w:szCs w:val="24"/>
          <w:lang w:val="tr-TR"/>
        </w:rPr>
        <w:t>p</w:t>
      </w:r>
      <w:r w:rsidR="00656FE3">
        <w:rPr>
          <w:sz w:val="24"/>
          <w:szCs w:val="24"/>
          <w:lang w:val="tr-TR"/>
        </w:rPr>
        <w:t>r</w:t>
      </w:r>
      <w:r>
        <w:rPr>
          <w:sz w:val="24"/>
          <w:szCs w:val="24"/>
          <w:lang w:val="tr-TR"/>
        </w:rPr>
        <w:t>oves the accuracy of the application.</w:t>
      </w:r>
    </w:p>
    <w:p w:rsidR="003342D7" w:rsidRDefault="003342D7" w:rsidP="00915BE5">
      <w:pPr>
        <w:pStyle w:val="ListParagraph"/>
        <w:numPr>
          <w:ilvl w:val="0"/>
          <w:numId w:val="8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Keep the camera clean and unobstructed: Regularly check and clean the camera lens of your mobile device to ensure optimal visiblity. Avoid covering or obstructing the camera while using the application.</w:t>
      </w:r>
    </w:p>
    <w:p w:rsidR="003342D7" w:rsidRDefault="003342D7" w:rsidP="00915BE5">
      <w:pPr>
        <w:pStyle w:val="ListParagraph"/>
        <w:numPr>
          <w:ilvl w:val="0"/>
          <w:numId w:val="8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Ensure proper lighting conditions: It is recommended to use the application in well-lit environments. Adequate lighting enhances the clarity of captured images and improves the overall performance of the application. Please note that the application does not have night vision capabilities.</w:t>
      </w:r>
    </w:p>
    <w:p w:rsidR="003342D7" w:rsidRDefault="003342D7" w:rsidP="00915BE5">
      <w:pPr>
        <w:pStyle w:val="ListParagraph"/>
        <w:numPr>
          <w:ilvl w:val="0"/>
          <w:numId w:val="8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Have a backup equipment: It is advisable to carry a second piece of equipment, such as a white cane, as a backup in case the application is not usable for any reason. This ensures that you have an alternative means of assistance if needed.</w:t>
      </w:r>
    </w:p>
    <w:p w:rsidR="003342D7" w:rsidRDefault="003342D7" w:rsidP="00915BE5">
      <w:pPr>
        <w:pStyle w:val="ListParagraph"/>
        <w:numPr>
          <w:ilvl w:val="0"/>
          <w:numId w:val="8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Maintain a stable internet connection: To fully utilize the application’s features, ensure that you have a stable internet connection. A reliable internet connection ensures </w:t>
      </w:r>
      <w:r>
        <w:rPr>
          <w:sz w:val="24"/>
          <w:szCs w:val="24"/>
          <w:lang w:val="tr-TR"/>
        </w:rPr>
        <w:lastRenderedPageBreak/>
        <w:t xml:space="preserve">smooth communication with the application’s servers and provides timely updates and information.  </w:t>
      </w:r>
    </w:p>
    <w:p w:rsidR="00915BE5" w:rsidRPr="00915BE5" w:rsidRDefault="00915BE5" w:rsidP="00915BE5">
      <w:pPr>
        <w:rPr>
          <w:sz w:val="24"/>
          <w:szCs w:val="24"/>
          <w:lang w:val="tr-TR"/>
        </w:rPr>
      </w:pPr>
    </w:p>
    <w:p w:rsidR="004F4801" w:rsidRPr="004F4801" w:rsidRDefault="004F4801" w:rsidP="00915BE5">
      <w:pPr>
        <w:pStyle w:val="Heading1"/>
        <w:rPr>
          <w:lang w:val="tr-TR"/>
        </w:rPr>
      </w:pPr>
      <w:bookmarkStart w:id="6" w:name="_Toc137943669"/>
      <w:r w:rsidRPr="004F4801">
        <w:rPr>
          <w:lang w:val="tr-TR"/>
        </w:rPr>
        <w:t>Appendix</w:t>
      </w:r>
      <w:bookmarkEnd w:id="6"/>
    </w:p>
    <w:p w:rsidR="004F4801" w:rsidRDefault="004F4801" w:rsidP="004F4801">
      <w:pPr>
        <w:pStyle w:val="Heading2"/>
        <w:rPr>
          <w:lang w:val="tr-TR"/>
        </w:rPr>
      </w:pPr>
      <w:bookmarkStart w:id="7" w:name="_Toc137943670"/>
      <w:r>
        <w:rPr>
          <w:lang w:val="tr-TR"/>
        </w:rPr>
        <w:t>Contact Information</w:t>
      </w:r>
      <w:bookmarkEnd w:id="7"/>
    </w:p>
    <w:p w:rsidR="00915BE5" w:rsidRPr="00915BE5" w:rsidRDefault="00915BE5" w:rsidP="00915BE5">
      <w:pPr>
        <w:rPr>
          <w:lang w:val="tr-TR"/>
        </w:rPr>
      </w:pPr>
    </w:p>
    <w:p w:rsidR="00915BE5" w:rsidRPr="00915BE5" w:rsidRDefault="00915BE5" w:rsidP="00915BE5">
      <w:pPr>
        <w:rPr>
          <w:sz w:val="24"/>
          <w:szCs w:val="24"/>
          <w:lang w:val="tr-TR"/>
        </w:rPr>
      </w:pPr>
      <w:r w:rsidRPr="00915BE5">
        <w:rPr>
          <w:sz w:val="24"/>
          <w:szCs w:val="24"/>
          <w:lang w:val="tr-TR"/>
        </w:rPr>
        <w:t>For inquiries, feedback, or any issues encountered, please contact the designated developers using the provided contact information below.</w:t>
      </w:r>
    </w:p>
    <w:p w:rsidR="004F4801" w:rsidRPr="00915BE5" w:rsidRDefault="004F4801" w:rsidP="005705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915BE5">
        <w:rPr>
          <w:sz w:val="24"/>
          <w:szCs w:val="24"/>
          <w:lang w:val="tr-TR"/>
        </w:rPr>
        <w:t xml:space="preserve">Hevra Petekkaya – Email: </w:t>
      </w:r>
      <w:hyperlink r:id="rId6" w:history="1">
        <w:r w:rsidRPr="00915BE5">
          <w:rPr>
            <w:rStyle w:val="Hyperlink"/>
            <w:sz w:val="24"/>
            <w:szCs w:val="24"/>
            <w:lang w:val="tr-TR"/>
          </w:rPr>
          <w:t>hevra.petekkaya@metu.edu.tr</w:t>
        </w:r>
      </w:hyperlink>
    </w:p>
    <w:p w:rsidR="004F4801" w:rsidRPr="00915BE5" w:rsidRDefault="004F4801" w:rsidP="005705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915BE5">
        <w:rPr>
          <w:sz w:val="24"/>
          <w:szCs w:val="24"/>
          <w:lang w:val="tr-TR"/>
        </w:rPr>
        <w:t xml:space="preserve">Ahmed Mohamed -  Email: </w:t>
      </w:r>
      <w:hyperlink r:id="rId7" w:history="1">
        <w:r w:rsidRPr="00915BE5">
          <w:rPr>
            <w:rStyle w:val="Hyperlink"/>
            <w:sz w:val="24"/>
            <w:szCs w:val="24"/>
            <w:lang w:val="tr-TR"/>
          </w:rPr>
          <w:t>ahmed.mohamed@metu.edu.tr</w:t>
        </w:r>
      </w:hyperlink>
    </w:p>
    <w:p w:rsidR="004F4801" w:rsidRPr="00915BE5" w:rsidRDefault="004F4801" w:rsidP="005705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915BE5">
        <w:rPr>
          <w:sz w:val="24"/>
          <w:szCs w:val="24"/>
          <w:lang w:val="tr-TR"/>
        </w:rPr>
        <w:t xml:space="preserve">Egemen Aksöz – Email: </w:t>
      </w:r>
      <w:hyperlink r:id="rId8" w:history="1">
        <w:r w:rsidRPr="00915BE5">
          <w:rPr>
            <w:rStyle w:val="Hyperlink"/>
            <w:sz w:val="24"/>
            <w:szCs w:val="24"/>
            <w:lang w:val="tr-TR"/>
          </w:rPr>
          <w:t>egemen.aksöz@metu.edu.tr</w:t>
        </w:r>
      </w:hyperlink>
    </w:p>
    <w:p w:rsidR="004F4801" w:rsidRPr="004F4801" w:rsidRDefault="004F4801" w:rsidP="004F4801">
      <w:pPr>
        <w:pStyle w:val="ListParagraph"/>
        <w:rPr>
          <w:lang w:val="tr-TR"/>
        </w:rPr>
      </w:pPr>
      <w:bookmarkStart w:id="8" w:name="_GoBack"/>
      <w:bookmarkEnd w:id="8"/>
    </w:p>
    <w:sectPr w:rsidR="004F4801" w:rsidRPr="004F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CBB"/>
    <w:multiLevelType w:val="hybridMultilevel"/>
    <w:tmpl w:val="2DECFCB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540406"/>
    <w:multiLevelType w:val="hybridMultilevel"/>
    <w:tmpl w:val="20ACD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72603C"/>
    <w:multiLevelType w:val="hybridMultilevel"/>
    <w:tmpl w:val="2C82D67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6448E2"/>
    <w:multiLevelType w:val="hybridMultilevel"/>
    <w:tmpl w:val="6E24F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71A70"/>
    <w:multiLevelType w:val="hybridMultilevel"/>
    <w:tmpl w:val="8A8E051A"/>
    <w:lvl w:ilvl="0" w:tplc="A11E6F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25731"/>
    <w:multiLevelType w:val="hybridMultilevel"/>
    <w:tmpl w:val="76841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2A70E8"/>
    <w:multiLevelType w:val="hybridMultilevel"/>
    <w:tmpl w:val="AB18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B2C40"/>
    <w:multiLevelType w:val="hybridMultilevel"/>
    <w:tmpl w:val="56E87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42EDA"/>
    <w:multiLevelType w:val="hybridMultilevel"/>
    <w:tmpl w:val="E3B4F4D0"/>
    <w:lvl w:ilvl="0" w:tplc="BEBE364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A7BAF"/>
    <w:multiLevelType w:val="hybridMultilevel"/>
    <w:tmpl w:val="10421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D3"/>
    <w:rsid w:val="000E6ED3"/>
    <w:rsid w:val="001734CA"/>
    <w:rsid w:val="003342D7"/>
    <w:rsid w:val="00442C45"/>
    <w:rsid w:val="00497169"/>
    <w:rsid w:val="004F4801"/>
    <w:rsid w:val="005705DA"/>
    <w:rsid w:val="00656FE3"/>
    <w:rsid w:val="007A77F3"/>
    <w:rsid w:val="0091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29E7-6488-4997-86BC-B6D49E61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4801"/>
    <w:pPr>
      <w:outlineLvl w:val="9"/>
    </w:pPr>
  </w:style>
  <w:style w:type="paragraph" w:styleId="ListParagraph">
    <w:name w:val="List Paragraph"/>
    <w:basedOn w:val="Normal"/>
    <w:uiPriority w:val="34"/>
    <w:qFormat/>
    <w:rsid w:val="004F4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8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4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15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B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emen.aks&#246;z@metu.edu.tr" TargetMode="External"/><Relationship Id="rId3" Type="http://schemas.openxmlformats.org/officeDocument/2006/relationships/styles" Target="styles.xml"/><Relationship Id="rId7" Type="http://schemas.openxmlformats.org/officeDocument/2006/relationships/hyperlink" Target="mailto:ahmed.mohamed@metu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vra.petekkaya@metu.edu.t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E8934-A28E-424B-94E7-3CD49D07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BiLKANCOMPUTERS</Company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BiLKANCOMPUTERS</dc:creator>
  <cp:keywords/>
  <dc:description/>
  <cp:lastModifiedBy>BiLKANCOMPUTERS</cp:lastModifiedBy>
  <cp:revision>2</cp:revision>
  <cp:lastPrinted>2023-06-18T08:21:00Z</cp:lastPrinted>
  <dcterms:created xsi:type="dcterms:W3CDTF">2023-06-18T06:46:00Z</dcterms:created>
  <dcterms:modified xsi:type="dcterms:W3CDTF">2023-06-18T08:24:00Z</dcterms:modified>
</cp:coreProperties>
</file>