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3、中间件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这个是中间件的官方文档.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"https://docs.microsoft.com/en-us/aspnet/core/fundamentals/middleware"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https://docs.microsoft.com/en-us/aspnet/core/fundamentals/middleware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这个是博客园里翻译后的文档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"http://www.cnblogs.com/dotNETCoreSG/p/aspnetcore-3_2-middleware.html"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http://www.cnblogs.com/dotNETCoreSG/p/aspnetcore-3_2-middleware.html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各位可挑喜欢的食用.这里就不做重复做概念性的解释,下面是对中间件的具体运用.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Run,Use,Map的使用.</w:t>
      </w:r>
    </w:p>
    <w:p>
      <w:pPr>
        <w:ind w:firstLine="420" w:firstLineChars="0"/>
        <w:rPr>
          <w:rFonts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Run:会终止通道,应该只能在你的管道尾部被调用。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Use:连接下一个委托,如果不执行next 也会终止当前通道.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  <w:bookmarkStart w:id="0" w:name="_GoBack"/>
      <w:bookmarkEnd w:id="0"/>
      <w:r>
        <w:rPr>
          <w:rFonts w:hint="eastAsia"/>
          <w:lang w:val="en-US" w:eastAsia="zh-CN"/>
        </w:rPr>
        <w:t>:连接下一个委托,如果不执行next 也会终止当前通道.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eb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320FD"/>
    <w:rsid w:val="07A83469"/>
    <w:rsid w:val="135D514B"/>
    <w:rsid w:val="16383D3A"/>
    <w:rsid w:val="29E01285"/>
    <w:rsid w:val="3F5D1586"/>
    <w:rsid w:val="5EFD2D55"/>
    <w:rsid w:val="5F7C23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2017-03-22T10:47:13Z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