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r>
        <w:rPr>
          <w:rFonts w:hint="eastAsia"/>
        </w:rPr>
        <w:t>MVC视图中的依赖注入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Asp.net Core 支持在视图中使用依赖注入.下面是使用的基本方法,支持第三方DI容器.</w:t>
      </w:r>
    </w:p>
    <w:p>
      <w:r>
        <w:drawing>
          <wp:inline distT="0" distB="0" distL="114300" distR="114300">
            <wp:extent cx="5273675" cy="2109470"/>
            <wp:effectExtent l="0" t="0" r="1460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109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可以把</w:t>
      </w:r>
      <w:r>
        <w:rPr>
          <w:rFonts w:hint="default"/>
          <w:lang w:val="en-US" w:eastAsia="zh-CN"/>
        </w:rPr>
        <w:t> @inject 看作是给你的视图增加一个属性，然后利用依赖注入给这个属性赋值。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后台的配置方式参考上篇文章的代码.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eb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DCC6AA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hewei</dc:creator>
  <cp:lastModifiedBy>hewei</cp:lastModifiedBy>
  <dcterms:modified xsi:type="dcterms:W3CDTF">2017-04-01T05:29:00Z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