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控制器与过滤器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Controller(控制器):用于定义和聚合操作(Action)的一个集合,在 Asp.net Core中Controller可以是任何以Controller结尾,或者继承任何以Controller结尾的可实现类.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在Asp.net MVC中Controller负责初始化请求,和实例化模型.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Controller主要确保入站数据是否有效,然后选择返回对应的视图或者API,在良好的分解项目中,控制器不会直接包含数据的访问,或者业务逻辑.而是委托对应的服务去处理.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Filters(过滤器):过滤器可以在特定的阶段执行指定的代码.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"http://images2015.cnblogs.com/blog/959753/201610/959753-20161007210306504-879516625.png"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3360" cy="3926840"/>
            <wp:effectExtent l="0" t="0" r="1016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授权过滤器=&gt;资源过滤器=&gt;Action过滤器=&gt;异常过滤器=&gt;结果过滤器=&gt;资源过滤器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所有过滤器都可以通过接口来实现同步或者异步的实现,譬如IActionFilter和IAsyncActionFilter.要注意的是,只能实现一个过滤器接口.不能既是异步又是同步的,如果一个类实现了两个接口,最后只有异步的实现会被调用.</w:t>
      </w:r>
    </w:p>
    <w:p>
      <w:pPr>
        <w:ind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过滤器的作用域</w:t>
      </w:r>
    </w:p>
    <w:p>
      <w:pPr>
        <w:ind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全局过滤器.在整个程序的Action生效,控制器使用特性过滤器,Attribute.特定的Action使用特性过滤器,Attribute</w:t>
      </w:r>
    </w:p>
    <w:p>
      <w:pPr>
        <w:ind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例子1，添加全局过滤器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1、添加一个类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TestActionFilters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IActionFilter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在管道后执行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OnActionExecuted(</w:t>
      </w:r>
      <w:r>
        <w:rPr>
          <w:rFonts w:hint="eastAsia" w:ascii="新宋体" w:hAnsi="新宋体" w:eastAsia="新宋体"/>
          <w:color w:val="2B91AF"/>
          <w:sz w:val="19"/>
        </w:rPr>
        <w:t>ActionExecutedContext</w:t>
      </w:r>
      <w:r>
        <w:rPr>
          <w:rFonts w:hint="eastAsia" w:ascii="新宋体" w:hAnsi="新宋体" w:eastAsia="新宋体"/>
          <w:color w:val="000000"/>
          <w:sz w:val="19"/>
        </w:rPr>
        <w:t xml:space="preserve"> context)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path = context.HttpContext.Request.Path.Value;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.WriteLine(path);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在执行管道前执行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OnActionExecuting(</w:t>
      </w:r>
      <w:r>
        <w:rPr>
          <w:rFonts w:hint="eastAsia" w:ascii="新宋体" w:hAnsi="新宋体" w:eastAsia="新宋体"/>
          <w:color w:val="2B91AF"/>
          <w:sz w:val="19"/>
        </w:rPr>
        <w:t>ActionExecutingContext</w:t>
      </w:r>
      <w:r>
        <w:rPr>
          <w:rFonts w:hint="eastAsia" w:ascii="新宋体" w:hAnsi="新宋体" w:eastAsia="新宋体"/>
          <w:color w:val="000000"/>
          <w:sz w:val="19"/>
        </w:rPr>
        <w:t xml:space="preserve"> context)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path = context.HttpContext.Request.QueryString.Value;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.WriteLine(path);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2、在Starup的</w:t>
      </w:r>
      <w:r>
        <w:rPr>
          <w:rFonts w:hint="eastAsia" w:ascii="新宋体" w:hAnsi="新宋体" w:eastAsia="新宋体"/>
          <w:color w:val="000000"/>
          <w:sz w:val="19"/>
        </w:rPr>
        <w:t>ConfigureServices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函数添加下述代码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ConfigureServices(</w:t>
      </w:r>
      <w:r>
        <w:rPr>
          <w:rFonts w:hint="eastAsia" w:ascii="新宋体" w:hAnsi="新宋体" w:eastAsia="新宋体"/>
          <w:color w:val="2B91AF"/>
          <w:sz w:val="19"/>
        </w:rPr>
        <w:t>IServiceCollection</w:t>
      </w:r>
      <w:r>
        <w:rPr>
          <w:rFonts w:hint="eastAsia" w:ascii="新宋体" w:hAnsi="新宋体" w:eastAsia="新宋体"/>
          <w:color w:val="000000"/>
          <w:sz w:val="19"/>
        </w:rPr>
        <w:t xml:space="preserve"> services)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//添加MVC服务,并且里面添加了一个过滤器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services.AddMvc(options=&gt;{ options.Filters.Add(</w:t>
      </w:r>
      <w:r>
        <w:rPr>
          <w:rFonts w:hint="eastAsia" w:ascii="新宋体" w:hAnsi="新宋体" w:eastAsia="新宋体"/>
          <w:color w:val="0000FF"/>
          <w:sz w:val="19"/>
        </w:rPr>
        <w:t>typeof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TestActionFilters</w:t>
      </w:r>
      <w:r>
        <w:rPr>
          <w:rFonts w:hint="eastAsia" w:ascii="新宋体" w:hAnsi="新宋体" w:eastAsia="新宋体"/>
          <w:color w:val="000000"/>
          <w:sz w:val="19"/>
        </w:rPr>
        <w:t>)); } 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例子2，使用特性过滤器</w:t>
      </w:r>
    </w:p>
    <w:p>
      <w:pPr>
        <w:ind w:firstLine="420" w:firstLineChars="0"/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新增一个类</w:t>
      </w:r>
      <w:r>
        <w:rPr>
          <w:rFonts w:hint="eastAsia" w:ascii="新宋体" w:hAnsi="新宋体" w:eastAsia="新宋体"/>
          <w:color w:val="2B91AF"/>
          <w:sz w:val="19"/>
        </w:rPr>
        <w:t>TestAttribute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TestAttribute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ActionFilterAttribute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TestAttribute(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_name = </w:t>
      </w:r>
      <w:r>
        <w:rPr>
          <w:rFonts w:hint="eastAsia" w:ascii="新宋体" w:hAnsi="新宋体" w:eastAsia="新宋体"/>
          <w:color w:val="A31515"/>
          <w:sz w:val="19"/>
        </w:rPr>
        <w:t>$"hello</w:t>
      </w:r>
      <w:r>
        <w:rPr>
          <w:rFonts w:hint="eastAsia" w:ascii="新宋体" w:hAnsi="新宋体" w:eastAsia="新宋体"/>
          <w:color w:val="000000"/>
          <w:sz w:val="19"/>
        </w:rPr>
        <w:t>{name}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_value = </w:t>
      </w:r>
      <w:r>
        <w:rPr>
          <w:rFonts w:hint="eastAsia" w:ascii="新宋体" w:hAnsi="新宋体" w:eastAsia="新宋体"/>
          <w:color w:val="A31515"/>
          <w:sz w:val="19"/>
        </w:rPr>
        <w:t>$"</w:t>
      </w:r>
      <w:r>
        <w:rPr>
          <w:rFonts w:hint="eastAsia" w:ascii="新宋体" w:hAnsi="新宋体" w:eastAsia="新宋体"/>
          <w:color w:val="000000"/>
          <w:sz w:val="19"/>
        </w:rPr>
        <w:t>{value}</w:t>
      </w:r>
      <w:r>
        <w:rPr>
          <w:rFonts w:hint="eastAsia" w:ascii="新宋体" w:hAnsi="新宋体" w:eastAsia="新宋体"/>
          <w:color w:val="A31515"/>
          <w:sz w:val="19"/>
        </w:rPr>
        <w:t xml:space="preserve">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OnActionExecuted(</w:t>
      </w:r>
      <w:r>
        <w:rPr>
          <w:rFonts w:hint="eastAsia" w:ascii="新宋体" w:hAnsi="新宋体" w:eastAsia="新宋体"/>
          <w:color w:val="2B91AF"/>
          <w:sz w:val="19"/>
        </w:rPr>
        <w:t>ActionExecutedContext</w:t>
      </w:r>
      <w:r>
        <w:rPr>
          <w:rFonts w:hint="eastAsia" w:ascii="新宋体" w:hAnsi="新宋体" w:eastAsia="新宋体"/>
          <w:color w:val="000000"/>
          <w:sz w:val="19"/>
        </w:rPr>
        <w:t xml:space="preserve"> context)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context.HttpContext.Response.Headers.Add(_name,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{ _value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.OnActionExecuted(context);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2、在控制器上添加特性标记</w:t>
      </w:r>
    </w:p>
    <w:p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4587875" cy="182118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3、然后运行项目，打完收工</w:t>
      </w:r>
    </w:p>
    <w:p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5268595" cy="1343660"/>
            <wp:effectExtent l="0" t="0" r="444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900A2"/>
    <w:rsid w:val="01191BBD"/>
    <w:rsid w:val="01F369A4"/>
    <w:rsid w:val="10825C82"/>
    <w:rsid w:val="137307F9"/>
    <w:rsid w:val="18E56E29"/>
    <w:rsid w:val="1A9F21D3"/>
    <w:rsid w:val="1CD34576"/>
    <w:rsid w:val="21C41C46"/>
    <w:rsid w:val="27C72DCC"/>
    <w:rsid w:val="28B94E79"/>
    <w:rsid w:val="34D23DEE"/>
    <w:rsid w:val="3A9E1F55"/>
    <w:rsid w:val="3D650E1F"/>
    <w:rsid w:val="3DB92A91"/>
    <w:rsid w:val="429D65DA"/>
    <w:rsid w:val="43147FD7"/>
    <w:rsid w:val="487C5649"/>
    <w:rsid w:val="51A375D5"/>
    <w:rsid w:val="5372236E"/>
    <w:rsid w:val="53E47396"/>
    <w:rsid w:val="54D21E30"/>
    <w:rsid w:val="623F4116"/>
    <w:rsid w:val="67AE7EE7"/>
    <w:rsid w:val="69752743"/>
    <w:rsid w:val="69F16FB1"/>
    <w:rsid w:val="705C786A"/>
    <w:rsid w:val="76994219"/>
    <w:rsid w:val="7B5931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hewei</dc:creator>
  <cp:lastModifiedBy>hewei</cp:lastModifiedBy>
  <dcterms:modified xsi:type="dcterms:W3CDTF">2017-04-07T06:54:06Z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