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b/>
          <w:color w:val="1A1918"/>
          <w:sz w:val="44"/>
        </w:rPr>
        <w:t>何伟杰</w:t>
      </w:r>
    </w:p>
    <w:p>
      <w:pPr>
        <w:spacing w:before="0" w:after="80" w:line="276" w:lineRule="auto"/>
      </w:pPr>
      <w:r>
        <w:rPr>
          <w:b w:val="0"/>
          <w:color w:val="5E5D59"/>
          <w:sz w:val="18"/>
        </w:rPr>
        <w:t>+86 13544248446 | heweijie0306@gmail.com | github.com/heweijie0306 | 深圳</w:t>
      </w:r>
    </w:p>
    <w:p>
      <w:pPr>
        <w:spacing w:before="160" w:after="80" w:line="276" w:lineRule="auto"/>
        <w:pBdr>
          <w:bottom w:val="single" w:sz="4" w:color="E8E6DC" w:space="4"/>
        </w:pBdr>
      </w:pPr>
      <w:r>
        <w:rPr>
          <w:b/>
          <w:color w:val="87867F"/>
          <w:sz w:val="18"/>
        </w:rPr>
        <w:t>PROFESSIONAL SUMMARY</w:t>
      </w:r>
    </w:p>
    <w:p>
      <w:pPr>
        <w:spacing w:before="0" w:after="80" w:line="276" w:lineRule="auto"/>
      </w:pPr>
      <w:r>
        <w:rPr>
          <w:b w:val="0"/>
          <w:color w:val="1A1918"/>
          <w:sz w:val="20"/>
        </w:rPr>
        <w:t xml:space="preserve">具备 </w:t>
      </w:r>
      <w:r>
        <w:rPr>
          <w:b/>
          <w:color w:val="1A1918"/>
          <w:sz w:val="20"/>
        </w:rPr>
        <w:t>AI Agent 全栈工程落地</w:t>
      </w:r>
      <w:r>
        <w:rPr>
          <w:b w:val="0"/>
          <w:color w:val="1A1918"/>
          <w:sz w:val="20"/>
        </w:rPr>
        <w:t>与</w:t>
      </w:r>
      <w:r>
        <w:rPr>
          <w:b/>
          <w:color w:val="1A1918"/>
          <w:sz w:val="20"/>
        </w:rPr>
        <w:t>AI 原生产品架构</w:t>
      </w:r>
      <w:r>
        <w:rPr>
          <w:b w:val="0"/>
          <w:color w:val="1A1918"/>
          <w:sz w:val="20"/>
        </w:rPr>
        <w:t>设计能力的研发工程师。就职于 AI 设计 SaaS 创业公司（A-B轮），作为核心骨干直接向 CEO 汇报。具备</w:t>
      </w:r>
      <w:r>
        <w:rPr>
          <w:b/>
          <w:color w:val="1A1918"/>
          <w:sz w:val="20"/>
        </w:rPr>
        <w:t>生产级 Agent 框架设计与落地</w:t>
      </w:r>
      <w:r>
        <w:rPr>
          <w:b w:val="0"/>
          <w:color w:val="1A1918"/>
          <w:sz w:val="20"/>
        </w:rPr>
        <w:t xml:space="preserve">经验。曾独立发掘业务痛点，主导与参与多项架构级创新，驱动产品注册付费转化率增长超 </w:t>
      </w:r>
      <w:r>
        <w:rPr>
          <w:b/>
          <w:color w:val="1A1918"/>
          <w:sz w:val="20"/>
        </w:rPr>
        <w:t>150%</w:t>
      </w:r>
      <w:r>
        <w:rPr>
          <w:b w:val="0"/>
          <w:color w:val="1A1918"/>
          <w:sz w:val="20"/>
        </w:rPr>
        <w:t>。</w:t>
      </w:r>
    </w:p>
    <w:p>
      <w:pPr>
        <w:spacing w:before="160" w:after="80" w:line="276" w:lineRule="auto"/>
        <w:pBdr>
          <w:bottom w:val="single" w:sz="4" w:color="E8E6DC" w:space="4"/>
        </w:pBdr>
      </w:pPr>
      <w:r>
        <w:rPr>
          <w:b/>
          <w:color w:val="87867F"/>
          <w:sz w:val="18"/>
        </w:rPr>
        <w:t>SKILLS</w:t>
      </w:r>
    </w:p>
    <w:p>
      <w:pPr>
        <w:spacing w:before="0" w:after="20" w:line="276" w:lineRule="auto"/>
      </w:pPr>
      <w:r>
        <w:rPr>
          <w:b/>
          <w:color w:val="1A1918"/>
          <w:sz w:val="18"/>
        </w:rPr>
        <w:t xml:space="preserve">Agent Infra    </w:t>
      </w:r>
      <w:r>
        <w:rPr>
          <w:b w:val="0"/>
          <w:color w:val="5E5D59"/>
          <w:sz w:val="18"/>
        </w:rPr>
        <w:t>Context Engineering, ReAct Loop, Tool Calling, MCP 协议, RAG pipeline, Agent Sandbox, Skills</w:t>
      </w:r>
    </w:p>
    <w:p>
      <w:pPr>
        <w:spacing w:before="0" w:after="20" w:line="276" w:lineRule="auto"/>
      </w:pPr>
      <w:r>
        <w:rPr>
          <w:b/>
          <w:color w:val="1A1918"/>
          <w:sz w:val="18"/>
        </w:rPr>
        <w:t xml:space="preserve">LLMs    </w:t>
      </w:r>
      <w:r>
        <w:rPr>
          <w:b w:val="0"/>
          <w:color w:val="5E5D59"/>
          <w:sz w:val="18"/>
        </w:rPr>
        <w:t>Prompt Engineering, Transformer 架构, 模型选型与评估, LangChain / LangGraph, OpenAI/Claude SDK</w:t>
      </w:r>
    </w:p>
    <w:p>
      <w:pPr>
        <w:spacing w:before="0" w:after="20" w:line="276" w:lineRule="auto"/>
      </w:pPr>
      <w:r>
        <w:rPr>
          <w:b/>
          <w:color w:val="1A1918"/>
          <w:sz w:val="18"/>
        </w:rPr>
        <w:t xml:space="preserve">Tech Stack    </w:t>
      </w:r>
      <w:r>
        <w:rPr>
          <w:b w:val="0"/>
          <w:color w:val="5E5D59"/>
          <w:sz w:val="18"/>
        </w:rPr>
        <w:t>TypeScript / Python, React / Node.js / FastAPI, HTML/CSS, 向量数据库</w:t>
      </w:r>
    </w:p>
    <w:p>
      <w:pPr>
        <w:spacing w:before="0" w:after="20" w:line="276" w:lineRule="auto"/>
      </w:pPr>
      <w:r>
        <w:rPr>
          <w:b/>
          <w:color w:val="1A1918"/>
          <w:sz w:val="18"/>
        </w:rPr>
        <w:t xml:space="preserve">General    </w:t>
      </w:r>
      <w:r>
        <w:rPr>
          <w:b w:val="0"/>
          <w:color w:val="5E5D59"/>
          <w:sz w:val="18"/>
        </w:rPr>
        <w:t>从 0 到 1 MVP 快速验证, 全英工作环境沟通能力</w:t>
      </w:r>
    </w:p>
    <w:p>
      <w:pPr>
        <w:spacing w:before="160" w:after="80" w:line="276" w:lineRule="auto"/>
        <w:pBdr>
          <w:bottom w:val="single" w:sz="4" w:color="E8E6DC" w:space="4"/>
        </w:pBdr>
      </w:pPr>
      <w:r>
        <w:rPr>
          <w:b/>
          <w:color w:val="87867F"/>
          <w:sz w:val="18"/>
        </w:rPr>
        <w:t>EXPERIENCE</w:t>
      </w:r>
    </w:p>
    <w:p>
      <w:pPr>
        <w:spacing w:before="80" w:after="20" w:line="276" w:lineRule="auto"/>
        <w:tabs>
          <w:tab w:val="right" w:pos="9638"/>
        </w:tabs>
      </w:pPr>
      <w:r>
        <w:rPr>
          <w:b/>
          <w:color w:val="D97757"/>
          <w:sz w:val="22"/>
        </w:rPr>
        <w:t>深圳灵图创新科技（Pageon）</w:t>
      </w:r>
      <w:r>
        <w:rPr>
          <w:b w:val="0"/>
          <w:color w:val="1A1918"/>
          <w:sz w:val="20"/>
        </w:rPr>
        <w:t xml:space="preserve"> | AI Agent 算法/应用工程师</w:t>
      </w:r>
      <w:r>
        <w:rPr>
          <w:b w:val="0"/>
          <w:color w:val="1A1918"/>
          <w:sz w:val="20"/>
        </w:rPr>
        <w:tab/>
      </w:r>
      <w:r>
        <w:rPr>
          <w:b w:val="0"/>
          <w:color w:val="87867F"/>
          <w:sz w:val="20"/>
        </w:rPr>
        <w:t>2024/09 – Present</w:t>
      </w:r>
    </w:p>
    <w:p>
      <w:pPr>
        <w:spacing w:before="0" w:after="40" w:line="276" w:lineRule="auto"/>
      </w:pPr>
      <w:r>
        <w:rPr>
          <w:b w:val="0"/>
          <w:color w:val="87867F"/>
          <w:sz w:val="18"/>
        </w:rPr>
        <w:t>A-B轮 AI 设计 SaaS 公司，直接汇报给 CEO，带领并指导 2 名研发实习生。</w:t>
      </w:r>
    </w:p>
    <w:p>
      <w:pPr>
        <w:pStyle w:val="ListBullet"/>
        <w:spacing w:before="0" w:after="20" w:line="288" w:lineRule="auto"/>
        <w:ind w:left="360"/>
      </w:pPr>
      <w:r>
        <w:rPr>
          <w:b w:val="0"/>
          <w:color w:val="5E5D59"/>
          <w:sz w:val="19"/>
        </w:rPr>
        <w:t xml:space="preserve">早期负责基于 </w:t>
      </w:r>
      <w:r>
        <w:rPr>
          <w:b/>
          <w:color w:val="1A1918"/>
          <w:sz w:val="19"/>
        </w:rPr>
        <w:t>Python/FastAPI</w:t>
      </w:r>
      <w:r>
        <w:rPr>
          <w:b w:val="0"/>
          <w:color w:val="5E5D59"/>
          <w:sz w:val="19"/>
        </w:rPr>
        <w:t xml:space="preserve"> 的 AI 生成服务后端研发；后续在 </w:t>
      </w:r>
      <w:r>
        <w:rPr>
          <w:b/>
          <w:color w:val="1A1918"/>
          <w:sz w:val="19"/>
        </w:rPr>
        <w:t>TypeScript 全栈</w:t>
      </w:r>
      <w:r>
        <w:rPr>
          <w:b w:val="0"/>
          <w:color w:val="5E5D59"/>
          <w:sz w:val="19"/>
        </w:rPr>
        <w:t xml:space="preserve">架构下，主要负责核心 AI PPT 生成平台的 </w:t>
      </w:r>
      <w:r>
        <w:rPr>
          <w:b/>
          <w:color w:val="1A1918"/>
          <w:sz w:val="19"/>
        </w:rPr>
        <w:t>Agent System</w:t>
      </w:r>
      <w:r>
        <w:rPr>
          <w:b w:val="0"/>
          <w:color w:val="5E5D59"/>
          <w:sz w:val="19"/>
        </w:rPr>
        <w:t xml:space="preserve">（自研到 </w:t>
      </w:r>
      <w:r>
        <w:rPr>
          <w:b/>
          <w:color w:val="1A1918"/>
          <w:sz w:val="19"/>
        </w:rPr>
        <w:t>Claude Code / OpenClaw</w:t>
      </w:r>
      <w:r>
        <w:rPr>
          <w:b w:val="0"/>
          <w:color w:val="5E5D59"/>
          <w:sz w:val="19"/>
        </w:rPr>
        <w:t xml:space="preserve"> 体系）与底层数据架构的研发与演进，主导和参与的架构重构推动注册付费转化率从 </w:t>
      </w:r>
      <w:r>
        <w:rPr>
          <w:b/>
          <w:color w:val="1A1918"/>
          <w:sz w:val="19"/>
        </w:rPr>
        <w:t>~2% 跃升至 5%+</w:t>
      </w:r>
      <w:r>
        <w:rPr>
          <w:b w:val="0"/>
          <w:color w:val="5E5D59"/>
          <w:sz w:val="19"/>
        </w:rPr>
        <w:t>。</w:t>
      </w:r>
    </w:p>
    <w:p>
      <w:pPr>
        <w:spacing w:before="160" w:after="80" w:line="276" w:lineRule="auto"/>
        <w:pBdr>
          <w:bottom w:val="single" w:sz="4" w:color="E8E6DC" w:space="4"/>
        </w:pBdr>
      </w:pPr>
      <w:r>
        <w:rPr>
          <w:b/>
          <w:color w:val="87867F"/>
          <w:sz w:val="18"/>
        </w:rPr>
        <w:t>PROJECTS</w:t>
      </w:r>
    </w:p>
    <w:p>
      <w:pPr>
        <w:spacing w:before="80" w:after="20" w:line="276" w:lineRule="auto"/>
        <w:tabs>
          <w:tab w:val="right" w:pos="9638"/>
        </w:tabs>
      </w:pPr>
      <w:r>
        <w:rPr>
          <w:b/>
          <w:color w:val="D97757"/>
          <w:sz w:val="22"/>
        </w:rPr>
        <w:t>Pageon PPT · 数据结构架构重构</w:t>
      </w:r>
      <w:r>
        <w:rPr>
          <w:b w:val="0"/>
          <w:color w:val="1A1918"/>
          <w:sz w:val="20"/>
        </w:rPr>
        <w:t xml:space="preserve"> | 核心发起人 &amp; 方案 Owner</w:t>
      </w:r>
      <w:r>
        <w:rPr>
          <w:b w:val="0"/>
          <w:color w:val="1A1918"/>
          <w:sz w:val="20"/>
        </w:rPr>
        <w:tab/>
      </w:r>
      <w:r>
        <w:rPr>
          <w:b w:val="0"/>
          <w:color w:val="87867F"/>
          <w:sz w:val="20"/>
        </w:rPr>
        <w:t>2025/11 – 2026/01</w:t>
      </w:r>
    </w:p>
    <w:p>
      <w:pPr>
        <w:spacing w:before="0" w:after="40" w:line="276" w:lineRule="auto"/>
      </w:pPr>
      <w:r>
        <w:rPr>
          <w:b w:val="0"/>
          <w:color w:val="87867F"/>
          <w:sz w:val="18"/>
        </w:rPr>
        <w:t>针对旧版 XML + React 方案视觉效果受限的问题，主动发起底层数据结构重构。</w:t>
      </w:r>
    </w:p>
    <w:p>
      <w:pPr>
        <w:pStyle w:val="ListBullet"/>
        <w:spacing w:before="0" w:after="20" w:line="288" w:lineRule="auto"/>
        <w:ind w:left="360"/>
      </w:pPr>
      <w:r>
        <w:rPr>
          <w:b/>
          <w:color w:val="1A1918"/>
          <w:sz w:val="19"/>
        </w:rPr>
        <w:t>重构数据结构：</w:t>
      </w:r>
      <w:r>
        <w:rPr>
          <w:b w:val="0"/>
          <w:color w:val="5E5D59"/>
          <w:sz w:val="19"/>
        </w:rPr>
        <w:t xml:space="preserve">独立发现并提出 </w:t>
      </w:r>
      <w:r>
        <w:rPr>
          <w:b/>
          <w:color w:val="1A1918"/>
          <w:sz w:val="19"/>
        </w:rPr>
        <w:t>HTML 直出 + 前端后处理</w:t>
      </w:r>
      <w:r>
        <w:rPr>
          <w:b w:val="0"/>
          <w:color w:val="5E5D59"/>
          <w:sz w:val="19"/>
        </w:rPr>
        <w:t xml:space="preserve"> 方案——通过 Context Engineering 引导大模型直接输出原生 HTML/CSS 以替代 XML 渲染方案，同时基于 DOM Parser + tiptap 实现富文本编辑与拖拽，兼顾视觉效果与编辑能力。</w:t>
      </w:r>
    </w:p>
    <w:p>
      <w:pPr>
        <w:pStyle w:val="ListBullet"/>
        <w:spacing w:before="0" w:after="20" w:line="288" w:lineRule="auto"/>
        <w:ind w:left="360"/>
      </w:pPr>
      <w:r>
        <w:rPr>
          <w:b/>
          <w:color w:val="1A1918"/>
          <w:sz w:val="19"/>
        </w:rPr>
        <w:t>推动生产落地：</w:t>
      </w:r>
      <w:r>
        <w:rPr>
          <w:b w:val="0"/>
          <w:color w:val="5E5D59"/>
          <w:sz w:val="19"/>
        </w:rPr>
        <w:t xml:space="preserve">独立完成架构验证 Demo 并向团队演示，方案获团队采纳并确立为产品未来技术路线。上线后转化率稳定在 </w:t>
      </w:r>
      <w:r>
        <w:rPr>
          <w:b/>
          <w:color w:val="1A1918"/>
          <w:sz w:val="19"/>
        </w:rPr>
        <w:t>5%+</w:t>
      </w:r>
      <w:r>
        <w:rPr>
          <w:b w:val="0"/>
          <w:color w:val="5E5D59"/>
          <w:sz w:val="19"/>
        </w:rPr>
        <w:t>，视觉效果与 Agent 能力超越竞品 Gamma。同时拓宽产品能力边界，成功支持 Poster、Infographic、Social Media 等多尺寸平面设计场景。</w:t>
      </w:r>
    </w:p>
    <w:p>
      <w:pPr>
        <w:spacing w:before="80" w:after="20" w:line="276" w:lineRule="auto"/>
        <w:tabs>
          <w:tab w:val="right" w:pos="9638"/>
        </w:tabs>
      </w:pPr>
      <w:r>
        <w:rPr>
          <w:b/>
          <w:color w:val="D97757"/>
          <w:sz w:val="22"/>
        </w:rPr>
        <w:t>Pageon MG视频 · 动画视频生成 Agent</w:t>
      </w:r>
      <w:r>
        <w:rPr>
          <w:b w:val="0"/>
          <w:color w:val="1A1918"/>
          <w:sz w:val="20"/>
        </w:rPr>
        <w:t xml:space="preserve"> | 核心研发</w:t>
      </w:r>
      <w:r>
        <w:rPr>
          <w:b w:val="0"/>
          <w:color w:val="1A1918"/>
          <w:sz w:val="20"/>
        </w:rPr>
        <w:tab/>
      </w:r>
      <w:r>
        <w:rPr>
          <w:b w:val="0"/>
          <w:color w:val="87867F"/>
          <w:sz w:val="20"/>
        </w:rPr>
        <w:t>2026/01 – Present</w:t>
      </w:r>
    </w:p>
    <w:p>
      <w:pPr>
        <w:spacing w:before="0" w:after="40" w:line="276" w:lineRule="auto"/>
      </w:pPr>
      <w:r>
        <w:rPr>
          <w:b w:val="0"/>
          <w:color w:val="87867F"/>
          <w:sz w:val="18"/>
        </w:rPr>
        <w:t>为产品新增 AI 动画视频生成能力，基于 OpenClaw（PiAgent） + Vercel just-bash 搭建完全 Serverless 的 Web 端 Agent 运行时。</w:t>
      </w:r>
    </w:p>
    <w:p>
      <w:pPr>
        <w:pStyle w:val="ListBullet"/>
        <w:spacing w:before="0" w:after="20" w:line="288" w:lineRule="auto"/>
        <w:ind w:left="360"/>
      </w:pPr>
      <w:r>
        <w:rPr>
          <w:b/>
          <w:color w:val="1A1918"/>
          <w:sz w:val="19"/>
        </w:rPr>
        <w:t>搭建 Agent 基座：</w:t>
      </w:r>
      <w:r>
        <w:rPr>
          <w:b w:val="0"/>
          <w:color w:val="5E5D59"/>
          <w:sz w:val="19"/>
        </w:rPr>
        <w:t xml:space="preserve">基于 </w:t>
      </w:r>
      <w:r>
        <w:rPr>
          <w:b/>
          <w:color w:val="1A1918"/>
          <w:sz w:val="19"/>
        </w:rPr>
        <w:t>PiAgent SDK</w:t>
      </w:r>
      <w:r>
        <w:rPr>
          <w:b w:val="0"/>
          <w:color w:val="5E5D59"/>
          <w:sz w:val="19"/>
        </w:rPr>
        <w:t xml:space="preserve"> + </w:t>
      </w:r>
      <w:r>
        <w:rPr>
          <w:b/>
          <w:color w:val="1A1918"/>
          <w:sz w:val="19"/>
        </w:rPr>
        <w:t>just-bash</w:t>
      </w:r>
      <w:r>
        <w:rPr>
          <w:b w:val="0"/>
          <w:color w:val="5E5D59"/>
          <w:sz w:val="19"/>
        </w:rPr>
        <w:t xml:space="preserve"> 构建 Serverless Web 端 Agent 运行时，零容器零 WASM；开发 validate（</w:t>
      </w:r>
      <w:r>
        <w:rPr>
          <w:b/>
          <w:color w:val="1A1918"/>
          <w:sz w:val="19"/>
        </w:rPr>
        <w:t>Babel</w:t>
      </w:r>
      <w:r>
        <w:rPr>
          <w:b w:val="0"/>
          <w:color w:val="5E5D59"/>
          <w:sz w:val="19"/>
        </w:rPr>
        <w:t xml:space="preserve"> 编译 + 静态校验）、create_image、TTS 等自定义 Tool，Agent 生成 TSX 代码即可实时预览。</w:t>
      </w:r>
    </w:p>
    <w:p>
      <w:pPr>
        <w:pStyle w:val="ListBullet"/>
        <w:spacing w:before="0" w:after="20" w:line="288" w:lineRule="auto"/>
        <w:ind w:left="360"/>
      </w:pPr>
      <w:r>
        <w:rPr>
          <w:b/>
          <w:color w:val="1A1918"/>
          <w:sz w:val="19"/>
        </w:rPr>
        <w:t>驱动业务与交付：</w:t>
      </w:r>
      <w:r>
        <w:rPr>
          <w:b w:val="0"/>
          <w:color w:val="5E5D59"/>
          <w:sz w:val="19"/>
        </w:rPr>
        <w:t xml:space="preserve">设计 </w:t>
      </w:r>
      <w:r>
        <w:rPr>
          <w:b/>
          <w:color w:val="1A1918"/>
          <w:sz w:val="19"/>
        </w:rPr>
        <w:t>Skills</w:t>
      </w:r>
      <w:r>
        <w:rPr>
          <w:b w:val="0"/>
          <w:color w:val="5E5D59"/>
          <w:sz w:val="19"/>
        </w:rPr>
        <w:t xml:space="preserve"> 系统，将 10 类动画场景（3D、转场、运动设计等）沉淀为领域知识文档，运行时注入 Prompt 驱动 Agent 按场景生成代码；实现多场景编排与 </w:t>
      </w:r>
      <w:r>
        <w:rPr>
          <w:b/>
          <w:color w:val="1A1918"/>
          <w:sz w:val="19"/>
        </w:rPr>
        <w:t>AWS Lambda</w:t>
      </w:r>
      <w:r>
        <w:rPr>
          <w:b w:val="0"/>
          <w:color w:val="5E5D59"/>
          <w:sz w:val="19"/>
        </w:rPr>
        <w:t xml:space="preserve"> 云端渲染导出。（内测阶段）</w:t>
      </w:r>
    </w:p>
    <w:p>
      <w:pPr>
        <w:spacing w:before="80" w:after="20" w:line="276" w:lineRule="auto"/>
        <w:tabs>
          <w:tab w:val="right" w:pos="9638"/>
        </w:tabs>
      </w:pPr>
      <w:r>
        <w:rPr>
          <w:b/>
          <w:color w:val="D97757"/>
          <w:sz w:val="22"/>
        </w:rPr>
        <w:t>Pageon PPT · Page Agent Infra</w:t>
      </w:r>
      <w:r>
        <w:rPr>
          <w:b w:val="0"/>
          <w:color w:val="1A1918"/>
          <w:sz w:val="20"/>
        </w:rPr>
        <w:t xml:space="preserve"> | 核心研发</w:t>
      </w:r>
      <w:r>
        <w:rPr>
          <w:b w:val="0"/>
          <w:color w:val="1A1918"/>
          <w:sz w:val="20"/>
        </w:rPr>
        <w:tab/>
      </w:r>
      <w:r>
        <w:rPr>
          <w:b w:val="0"/>
          <w:color w:val="87867F"/>
          <w:sz w:val="20"/>
        </w:rPr>
        <w:t>2025/07 – Present</w:t>
      </w:r>
    </w:p>
    <w:p>
      <w:pPr>
        <w:spacing w:before="0" w:after="40" w:line="276" w:lineRule="auto"/>
      </w:pPr>
      <w:r>
        <w:rPr>
          <w:b w:val="0"/>
          <w:color w:val="87867F"/>
          <w:sz w:val="18"/>
        </w:rPr>
        <w:t>为拓宽 AI Chat 的编辑能力与鲁棒性，重构 PPT Agent 基础设施，经历从自研到 Claude Code Agent SDK 的完整演进。</w:t>
      </w:r>
    </w:p>
    <w:p>
      <w:pPr>
        <w:pStyle w:val="ListBullet"/>
        <w:spacing w:before="0" w:after="20" w:line="288" w:lineRule="auto"/>
        <w:ind w:left="360"/>
      </w:pPr>
      <w:r>
        <w:rPr>
          <w:b/>
          <w:color w:val="1A1918"/>
          <w:sz w:val="19"/>
        </w:rPr>
        <w:t>搭建 Agent 核心工具链：</w:t>
      </w:r>
      <w:r>
        <w:rPr>
          <w:b w:val="0"/>
          <w:color w:val="5E5D59"/>
          <w:sz w:val="19"/>
        </w:rPr>
        <w:t xml:space="preserve">自研 </w:t>
      </w:r>
      <w:r>
        <w:rPr>
          <w:b/>
          <w:color w:val="1A1918"/>
          <w:sz w:val="19"/>
        </w:rPr>
        <w:t>Tool Calling</w:t>
      </w:r>
      <w:r>
        <w:rPr>
          <w:b w:val="0"/>
          <w:color w:val="5E5D59"/>
          <w:sz w:val="19"/>
        </w:rPr>
        <w:t xml:space="preserve"> 与 </w:t>
      </w:r>
      <w:r>
        <w:rPr>
          <w:b/>
          <w:color w:val="1A1918"/>
          <w:sz w:val="19"/>
        </w:rPr>
        <w:t>ReAct Loop</w:t>
      </w:r>
      <w:r>
        <w:rPr>
          <w:b w:val="0"/>
          <w:color w:val="5E5D59"/>
          <w:sz w:val="19"/>
        </w:rPr>
        <w:t xml:space="preserve"> 闭环，实现分页读取、文件编辑等核心 Tool，内置 HITL 中断与自动纠错；针对大模型 diff 不稳定问题，设计 </w:t>
      </w:r>
      <w:r>
        <w:rPr>
          <w:b/>
          <w:color w:val="1A1918"/>
          <w:sz w:val="19"/>
        </w:rPr>
        <w:t>7 种 Search &amp; Replace 策略</w:t>
      </w:r>
      <w:r>
        <w:rPr>
          <w:b w:val="0"/>
          <w:color w:val="5E5D59"/>
          <w:sz w:val="19"/>
        </w:rPr>
        <w:t>（含 XML 结构匹配），显著降低编辑失败率。</w:t>
      </w:r>
    </w:p>
    <w:p>
      <w:pPr>
        <w:pStyle w:val="ListBullet"/>
        <w:spacing w:before="0" w:after="20" w:line="288" w:lineRule="auto"/>
        <w:ind w:left="360"/>
      </w:pPr>
      <w:r>
        <w:rPr>
          <w:b/>
          <w:color w:val="1A1918"/>
          <w:sz w:val="19"/>
        </w:rPr>
        <w:t>推动 Agent 体系演进：</w:t>
      </w:r>
      <w:r>
        <w:rPr>
          <w:b w:val="0"/>
          <w:color w:val="5E5D59"/>
          <w:sz w:val="19"/>
        </w:rPr>
        <w:t xml:space="preserve">后期推动 Infra 从自研迁移至 </w:t>
      </w:r>
      <w:r>
        <w:rPr>
          <w:b/>
          <w:color w:val="1A1918"/>
          <w:sz w:val="19"/>
        </w:rPr>
        <w:t>Claude Code Agent SDK</w:t>
      </w:r>
      <w:r>
        <w:rPr>
          <w:b w:val="0"/>
          <w:color w:val="5E5D59"/>
          <w:sz w:val="19"/>
        </w:rPr>
        <w:t xml:space="preserve">，基于其原生 File System、Bash Tool 重构适配层；同步基于 </w:t>
      </w:r>
      <w:r>
        <w:rPr>
          <w:b/>
          <w:color w:val="1A1918"/>
          <w:sz w:val="19"/>
        </w:rPr>
        <w:t>MCP 协议</w:t>
      </w:r>
      <w:r>
        <w:rPr>
          <w:b w:val="0"/>
          <w:color w:val="5E5D59"/>
          <w:sz w:val="19"/>
        </w:rPr>
        <w:t>开发 stdio Server 并支持 HTTP MCP 接入用户云端数据源（GitHub、Notion 等）。</w:t>
      </w:r>
    </w:p>
    <w:p>
      <w:pPr>
        <w:spacing w:before="160" w:after="80" w:line="276" w:lineRule="auto"/>
        <w:pBdr>
          <w:bottom w:val="single" w:sz="4" w:color="E8E6DC" w:space="4"/>
        </w:pBdr>
      </w:pPr>
      <w:r>
        <w:rPr>
          <w:b/>
          <w:color w:val="87867F"/>
          <w:sz w:val="18"/>
        </w:rPr>
        <w:t>EDUCATION</w:t>
      </w:r>
    </w:p>
    <w:p>
      <w:pPr>
        <w:spacing w:before="80" w:after="20" w:line="276" w:lineRule="auto"/>
        <w:tabs>
          <w:tab w:val="right" w:pos="9638"/>
        </w:tabs>
      </w:pPr>
      <w:r>
        <w:rPr>
          <w:b/>
          <w:color w:val="D97757"/>
          <w:sz w:val="22"/>
        </w:rPr>
        <w:t>宾夕法尼亚州立大学 (Penn State)</w:t>
      </w:r>
      <w:r>
        <w:rPr>
          <w:b w:val="0"/>
          <w:color w:val="1A1918"/>
          <w:sz w:val="20"/>
        </w:rPr>
        <w:t xml:space="preserve"> | 电气工程 · 硕士</w:t>
      </w:r>
      <w:r>
        <w:rPr>
          <w:b w:val="0"/>
          <w:color w:val="1A1918"/>
          <w:sz w:val="20"/>
        </w:rPr>
        <w:tab/>
      </w:r>
      <w:r>
        <w:rPr>
          <w:b w:val="0"/>
          <w:color w:val="87867F"/>
          <w:sz w:val="20"/>
        </w:rPr>
        <w:t>2022/09 – 2024/05</w:t>
      </w:r>
    </w:p>
    <w:p>
      <w:pPr>
        <w:spacing w:before="0" w:after="40" w:line="276" w:lineRule="auto"/>
      </w:pPr>
      <w:r>
        <w:rPr>
          <w:b w:val="0"/>
          <w:color w:val="87867F"/>
          <w:sz w:val="18"/>
        </w:rPr>
        <w:t>GPA: 3.7/4.0 | State College, PA, USA</w:t>
      </w:r>
    </w:p>
    <w:p>
      <w:pPr>
        <w:spacing w:before="0" w:after="20" w:line="276" w:lineRule="auto"/>
      </w:pPr>
      <w:r>
        <w:rPr>
          <w:b/>
          <w:color w:val="87867F"/>
          <w:sz w:val="18"/>
        </w:rPr>
        <w:t>研究方向：</w:t>
      </w:r>
      <w:r>
        <w:rPr>
          <w:b w:val="0"/>
          <w:color w:val="87867F"/>
          <w:sz w:val="18"/>
        </w:rPr>
        <w:t>图神经网络（GNNs/GATs）、深度学习（PyTorch/TensorFlow）、计算机视觉（CNN）</w:t>
      </w:r>
    </w:p>
    <w:p>
      <w:pPr>
        <w:spacing w:before="80" w:after="20" w:line="276" w:lineRule="auto"/>
        <w:tabs>
          <w:tab w:val="right" w:pos="9638"/>
        </w:tabs>
      </w:pPr>
      <w:r>
        <w:rPr>
          <w:b/>
          <w:color w:val="D97757"/>
          <w:sz w:val="22"/>
        </w:rPr>
        <w:t>华北理工大学</w:t>
      </w:r>
      <w:r>
        <w:rPr>
          <w:b w:val="0"/>
          <w:color w:val="1A1918"/>
          <w:sz w:val="20"/>
        </w:rPr>
        <w:t xml:space="preserve"> | 电子信息工程 · 本科</w:t>
      </w:r>
      <w:r>
        <w:rPr>
          <w:b w:val="0"/>
          <w:color w:val="1A1918"/>
          <w:sz w:val="20"/>
        </w:rPr>
        <w:tab/>
      </w:r>
      <w:r>
        <w:rPr>
          <w:b w:val="0"/>
          <w:color w:val="87867F"/>
          <w:sz w:val="20"/>
        </w:rPr>
        <w:t>2018/09 – 2022/06</w:t>
      </w:r>
    </w:p>
    <w:p>
      <w:pPr>
        <w:spacing w:before="0" w:after="40" w:line="276" w:lineRule="auto"/>
      </w:pPr>
      <w:r>
        <w:rPr>
          <w:b w:val="0"/>
          <w:color w:val="87867F"/>
          <w:sz w:val="18"/>
        </w:rPr>
        <w:t>GPA: 3.5/4.0 | 唐山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