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Java示例项目结构说明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项目必须的软件环境dk8、STS或IntelliJ IDEA、Maven。不做赘述，自行百度。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关于框架Spring Boot、Spring MVC、Spring、MyBatis的使用不做描述。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项目为maven结构格式。共有4个子模块 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9906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当项目上线WebApi没有特殊情况禁止修改。如修改属性名、请求方式、URL。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关于日期对象必须使用Jdk8中的LocalDate或LocalTime或LocalDateTime。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金额字段必须使用BigDecimal类型。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重写toString()方法时没特殊情况都要求是org.apache.commons.lang3.builder.ToStringBuilder.reflectionToString(this, ToStringStyle.JSON_STYLE);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所有的Dto、Vo必须重写toString()方法;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提供给前端使用的枚举类必须实现DisplayedEnum。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同一模块Controller、Service。前缀强制要一致。如UserController、UserService、UserServiceImpl。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用于管理模块和存放相关文档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26949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 存放项目相关文档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用于放置工具方法和常用类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2894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 存放枚举类 类名必须以Enum结尾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存放自定义异常 类名必须以Exception结尾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 存放工具类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Utils 结尾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用户定义Web Api 以及接口文档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7415" cy="3447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   存放服务定义接口，可定义WebApi请求URL、请求方式、请求参数接收对象、返回数据对象、Swagger接口文档（注解形式）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  Web接口数据传输对象Data Transfer Object 必须继承BaseDto(实现了java.io.Serializable接口)；类名必须以Dto结尾； Dto与Model（MyBatis逆向生成的）不能存在user-a、has-a、is-a关系；必须重写toString()方法；最好增加一层包结构（包名为所属模块名）;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 AjaxResponse 是泛型类，详情请看代码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api实现和web应用 详情见下图</w:t>
      </w:r>
    </w:p>
    <w:p>
      <w:pPr>
        <w:numPr>
          <w:ilvl w:val="0"/>
          <w:numId w:val="0"/>
        </w:numPr>
      </w:pPr>
      <w:r>
        <w:br w:type="textWrapping"/>
      </w:r>
      <w:r>
        <w:drawing>
          <wp:inline distT="0" distB="0" distL="114300" distR="114300">
            <wp:extent cx="3703955" cy="8855710"/>
            <wp:effectExtent l="0" t="0" r="1079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85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Advice controller全局异常处理 如未授权访问、请求方式不允许、Controller内异常等。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项目配置文件 项目采用Java Config 配置，类名必须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Config 结尾。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常量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Constant 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Controller结尾，业务controller类必须实现相对应Api接口，且前缀</w:t>
      </w:r>
      <w:r>
        <w:rPr>
          <w:rFonts w:hint="eastAsia"/>
          <w:lang w:val="en-US" w:eastAsia="zh-CN"/>
        </w:rPr>
        <w:tab/>
        <w:t>一致。不允许在controller中存在RestMapping、GetMapping、PostMapping、PutMapping、</w:t>
      </w:r>
      <w:r>
        <w:rPr>
          <w:rFonts w:hint="eastAsia"/>
          <w:lang w:val="en-US" w:eastAsia="zh-CN"/>
        </w:rPr>
        <w:tab/>
        <w:t>DeleteMapping等注解。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数据访问接口 可手动添加和修改方法，类名必须以Dao结尾。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 mybatis逆向工程自动生成的mapper文件，禁止手动添加和修改方法，类名必须以</w:t>
      </w:r>
      <w:r>
        <w:rPr>
          <w:rFonts w:hint="eastAsia"/>
          <w:lang w:val="en-US" w:eastAsia="zh-CN"/>
        </w:rPr>
        <w:tab/>
        <w:t>Mapper结尾。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Model mybatis逆向工程自动生成的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持久对象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文件 禁止手动修改。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Properties 项目自定义属性文件，</w:t>
      </w:r>
      <w:r>
        <w:rPr>
          <w:rFonts w:hint="eastAsia"/>
          <w:lang w:val="en-US" w:eastAsia="zh-CN"/>
        </w:rPr>
        <w:t>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以Properties </w:t>
      </w:r>
      <w:r>
        <w:rPr>
          <w:rFonts w:hint="eastAsia"/>
          <w:lang w:val="en-US" w:eastAsia="zh-CN"/>
        </w:rPr>
        <w:t>结尾。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Service service接口，必须以service结尾。同一模块前缀必须与Controller一致。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Web 存放项目一些Web配置，参考上图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Mock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存放项目测试代码，以及逆向生成类(临时) 详情见下图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1914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详情可参考代码规范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panose1 w:val="020B0509030403020204"/>
    <w:charset w:val="86"/>
    <w:family w:val="auto"/>
    <w:pitch w:val="default"/>
    <w:sig w:usb0="200002F7" w:usb1="02003803" w:usb2="00000000" w:usb3="00000000" w:csb0="6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378F"/>
    <w:rsid w:val="015423EF"/>
    <w:rsid w:val="01582BB1"/>
    <w:rsid w:val="01F71EA0"/>
    <w:rsid w:val="02307E23"/>
    <w:rsid w:val="05C52F17"/>
    <w:rsid w:val="076B2311"/>
    <w:rsid w:val="07D45BCA"/>
    <w:rsid w:val="08DD0346"/>
    <w:rsid w:val="0A880848"/>
    <w:rsid w:val="0BAD538E"/>
    <w:rsid w:val="0D9C0CFF"/>
    <w:rsid w:val="0E2B2E21"/>
    <w:rsid w:val="116A0990"/>
    <w:rsid w:val="135A74E8"/>
    <w:rsid w:val="13680572"/>
    <w:rsid w:val="142E6EC6"/>
    <w:rsid w:val="14885FD0"/>
    <w:rsid w:val="16B87526"/>
    <w:rsid w:val="18EA6A4C"/>
    <w:rsid w:val="18F36A6F"/>
    <w:rsid w:val="19AB6163"/>
    <w:rsid w:val="19BE3F7C"/>
    <w:rsid w:val="1AA40A42"/>
    <w:rsid w:val="1CD125F4"/>
    <w:rsid w:val="1D1019BD"/>
    <w:rsid w:val="1F9D0AA1"/>
    <w:rsid w:val="1FAD7A41"/>
    <w:rsid w:val="21B86E2F"/>
    <w:rsid w:val="24715B0F"/>
    <w:rsid w:val="2EB214E0"/>
    <w:rsid w:val="2F5E37A4"/>
    <w:rsid w:val="2FEE1D93"/>
    <w:rsid w:val="308D1D4F"/>
    <w:rsid w:val="30AB6755"/>
    <w:rsid w:val="32B30E97"/>
    <w:rsid w:val="35342EB8"/>
    <w:rsid w:val="368916FB"/>
    <w:rsid w:val="37DC4031"/>
    <w:rsid w:val="38AC369D"/>
    <w:rsid w:val="399343CA"/>
    <w:rsid w:val="3DA70548"/>
    <w:rsid w:val="3DF61BDF"/>
    <w:rsid w:val="41D06EC1"/>
    <w:rsid w:val="428C12BF"/>
    <w:rsid w:val="44ED751C"/>
    <w:rsid w:val="45BD3EEB"/>
    <w:rsid w:val="464B47CA"/>
    <w:rsid w:val="492E6D8C"/>
    <w:rsid w:val="4B5E117D"/>
    <w:rsid w:val="4BFA7E08"/>
    <w:rsid w:val="4CC61472"/>
    <w:rsid w:val="4D1320D9"/>
    <w:rsid w:val="4D837EC4"/>
    <w:rsid w:val="4F791E57"/>
    <w:rsid w:val="50065052"/>
    <w:rsid w:val="524A30EA"/>
    <w:rsid w:val="53ED6EDC"/>
    <w:rsid w:val="54975376"/>
    <w:rsid w:val="55DD01D1"/>
    <w:rsid w:val="560262D0"/>
    <w:rsid w:val="57837585"/>
    <w:rsid w:val="5816184E"/>
    <w:rsid w:val="589F35E9"/>
    <w:rsid w:val="58E40D99"/>
    <w:rsid w:val="5A6036C8"/>
    <w:rsid w:val="5A8464AB"/>
    <w:rsid w:val="5AC74236"/>
    <w:rsid w:val="5D040ECF"/>
    <w:rsid w:val="5DD33224"/>
    <w:rsid w:val="5DFB1EA3"/>
    <w:rsid w:val="5E4A0854"/>
    <w:rsid w:val="5E54580F"/>
    <w:rsid w:val="62125C5B"/>
    <w:rsid w:val="624E622C"/>
    <w:rsid w:val="65E465D1"/>
    <w:rsid w:val="663368DB"/>
    <w:rsid w:val="678F74EC"/>
    <w:rsid w:val="683C7C03"/>
    <w:rsid w:val="6AD862CB"/>
    <w:rsid w:val="6C7348C4"/>
    <w:rsid w:val="6CA90E5E"/>
    <w:rsid w:val="6CBC5051"/>
    <w:rsid w:val="6CCF62A8"/>
    <w:rsid w:val="6D5E66FB"/>
    <w:rsid w:val="6F286AFB"/>
    <w:rsid w:val="71532BA9"/>
    <w:rsid w:val="71D76C46"/>
    <w:rsid w:val="726C020E"/>
    <w:rsid w:val="73A07293"/>
    <w:rsid w:val="748149BD"/>
    <w:rsid w:val="75F70503"/>
    <w:rsid w:val="77402E91"/>
    <w:rsid w:val="7782057B"/>
    <w:rsid w:val="78EC1578"/>
    <w:rsid w:val="795E6008"/>
    <w:rsid w:val="7B783077"/>
    <w:rsid w:val="7EAF1714"/>
    <w:rsid w:val="7F357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