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2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2518"/>
        <w:gridCol w:w="2072"/>
        <w:gridCol w:w="337"/>
        <w:gridCol w:w="993"/>
        <w:gridCol w:w="425"/>
        <w:gridCol w:w="1134"/>
        <w:gridCol w:w="1843"/>
        <w:tblGridChange w:id="0">
          <w:tblGrid>
            <w:gridCol w:w="900"/>
            <w:gridCol w:w="2518"/>
            <w:gridCol w:w="2072"/>
            <w:gridCol w:w="337"/>
            <w:gridCol w:w="993"/>
            <w:gridCol w:w="425"/>
            <w:gridCol w:w="1134"/>
            <w:gridCol w:w="1843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TAX INVOICE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Invoice To:</w:t>
            </w:r>
          </w:p>
          <w:p w:rsidR="00000000" w:rsidDel="00000000" w:rsidP="00000000" w:rsidRDefault="00000000" w:rsidRPr="00000000" w14:paraId="0000000C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{buyer_name}</w:t>
            </w:r>
          </w:p>
          <w:p w:rsidR="00000000" w:rsidDel="00000000" w:rsidP="00000000" w:rsidRDefault="00000000" w:rsidRPr="00000000" w14:paraId="0000000D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{buyer_homeAddress}</w:t>
            </w:r>
          </w:p>
          <w:p w:rsidR="00000000" w:rsidDel="00000000" w:rsidP="00000000" w:rsidRDefault="00000000" w:rsidRPr="00000000" w14:paraId="0000000E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GST NO.: {buyer_gst} </w:t>
            </w:r>
          </w:p>
          <w:p w:rsidR="00000000" w:rsidDel="00000000" w:rsidP="00000000" w:rsidRDefault="00000000" w:rsidRPr="00000000" w14:paraId="00000010">
            <w:pPr>
              <w:spacing w:after="40" w:line="276" w:lineRule="auto"/>
              <w:rPr>
                <w:rFonts w:ascii="Cambria" w:cs="Cambria" w:eastAsia="Cambria" w:hAnsi="Cambria"/>
                <w:b w:val="1"/>
                <w:color w:val="fb000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ab/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Dispatch To:</w:t>
            </w:r>
          </w:p>
          <w:p w:rsidR="00000000" w:rsidDel="00000000" w:rsidP="00000000" w:rsidRDefault="00000000" w:rsidRPr="00000000" w14:paraId="00000014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{buyer_name}</w:t>
            </w:r>
          </w:p>
          <w:p w:rsidR="00000000" w:rsidDel="00000000" w:rsidP="00000000" w:rsidRDefault="00000000" w:rsidRPr="00000000" w14:paraId="00000015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{buyer_workAddress}</w:t>
            </w:r>
          </w:p>
          <w:p w:rsidR="00000000" w:rsidDel="00000000" w:rsidP="00000000" w:rsidRDefault="00000000" w:rsidRPr="00000000" w14:paraId="00000017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GST NO.: {buyer_gst}</w:t>
            </w:r>
          </w:p>
          <w:p w:rsidR="00000000" w:rsidDel="00000000" w:rsidP="00000000" w:rsidRDefault="00000000" w:rsidRPr="00000000" w14:paraId="0000001A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Contacts: +91-{buyer_contact}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Vendor Code    : {buyer_gst}</w:t>
            </w:r>
          </w:p>
          <w:p w:rsidR="00000000" w:rsidDel="00000000" w:rsidP="00000000" w:rsidRDefault="00000000" w:rsidRPr="00000000" w14:paraId="0000001F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Transport: {transport_name} (GST: {transport_gst})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b w:val="1"/>
                <w:color w:val="ff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Invoice No.: {invoice_no}         Date: {invoice_date}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SR.NO.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HSN Code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QUANTITY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RATE / Kg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AMOUNT </w:t>
            </w:r>
          </w:p>
        </w:tc>
      </w:tr>
      <w:tr>
        <w:trPr>
          <w:cantSplit w:val="0"/>
          <w:trHeight w:val="1251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{#items}</w:t>
            </w:r>
          </w:p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{item_no}</w:t>
            </w:r>
          </w:p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{/items}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{#items}</w:t>
            </w:r>
          </w:p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{item_name}</w:t>
            </w:r>
          </w:p>
          <w:p w:rsidR="00000000" w:rsidDel="00000000" w:rsidP="00000000" w:rsidRDefault="00000000" w:rsidRPr="00000000" w14:paraId="00000032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{/items}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{#items}</w:t>
            </w:r>
          </w:p>
          <w:p w:rsidR="00000000" w:rsidDel="00000000" w:rsidP="00000000" w:rsidRDefault="00000000" w:rsidRPr="00000000" w14:paraId="00000034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{item_hsn}</w:t>
            </w:r>
          </w:p>
          <w:p w:rsidR="00000000" w:rsidDel="00000000" w:rsidP="00000000" w:rsidRDefault="00000000" w:rsidRPr="00000000" w14:paraId="00000035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{/items}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{#items}</w:t>
            </w:r>
          </w:p>
          <w:p w:rsidR="00000000" w:rsidDel="00000000" w:rsidP="00000000" w:rsidRDefault="00000000" w:rsidRPr="00000000" w14:paraId="00000038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{item_qty} x {item_unitWeight} Kg</w:t>
            </w:r>
          </w:p>
          <w:p w:rsidR="00000000" w:rsidDel="00000000" w:rsidP="00000000" w:rsidRDefault="00000000" w:rsidRPr="00000000" w14:paraId="00000039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{/items}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{#items}</w:t>
            </w:r>
          </w:p>
          <w:p w:rsidR="00000000" w:rsidDel="00000000" w:rsidP="00000000" w:rsidRDefault="00000000" w:rsidRPr="00000000" w14:paraId="0000003C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₹{item_unitRate}</w:t>
            </w:r>
          </w:p>
          <w:p w:rsidR="00000000" w:rsidDel="00000000" w:rsidP="00000000" w:rsidRDefault="00000000" w:rsidRPr="00000000" w14:paraId="0000003D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{/items}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{#items}</w:t>
            </w:r>
          </w:p>
          <w:p w:rsidR="00000000" w:rsidDel="00000000" w:rsidP="00000000" w:rsidRDefault="00000000" w:rsidRPr="00000000" w14:paraId="0000003F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₹{item_cost}</w:t>
            </w:r>
          </w:p>
          <w:p w:rsidR="00000000" w:rsidDel="00000000" w:rsidP="00000000" w:rsidRDefault="00000000" w:rsidRPr="00000000" w14:paraId="00000040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{/items}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gridSpan w:val="4"/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OUR BANK DETAILS </w:t>
            </w:r>
          </w:p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STATE BANK OF INDIA `</w:t>
            </w:r>
          </w:p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ANTOP Heights, Sector 19, Airoli </w:t>
            </w:r>
          </w:p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Navi Mumbai, Maharashtra 400708</w:t>
            </w:r>
          </w:p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Account Name: PRADI CHEMICA</w:t>
            </w:r>
          </w:p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A/C NO.: 00000040928109100</w:t>
            </w:r>
          </w:p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Account Type: Current Account </w:t>
            </w:r>
          </w:p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IFS CODE: SBIN0070751, MICR Code: 400002527</w:t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mbria" w:cs="Cambria" w:eastAsia="Cambria" w:hAnsi="Cambria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SUBTOTAL</w:t>
            </w:r>
          </w:p>
          <w:p w:rsidR="00000000" w:rsidDel="00000000" w:rsidP="00000000" w:rsidRDefault="00000000" w:rsidRPr="00000000" w14:paraId="00000051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CGST @ 9 %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SGST @ 9%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right"/>
              <w:rPr>
                <w:rFonts w:ascii="Cambria" w:cs="Cambria" w:eastAsia="Cambria" w:hAnsi="Cambria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₹{subtotal_cost}</w:t>
            </w:r>
          </w:p>
          <w:p w:rsidR="00000000" w:rsidDel="00000000" w:rsidP="00000000" w:rsidRDefault="00000000" w:rsidRPr="00000000" w14:paraId="00000058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₹{cgst_cost}</w:t>
            </w:r>
          </w:p>
          <w:p w:rsidR="00000000" w:rsidDel="00000000" w:rsidP="00000000" w:rsidRDefault="00000000" w:rsidRPr="00000000" w14:paraId="00000059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₹{sgst_cost}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8"/>
                <w:szCs w:val="28"/>
                <w:rtl w:val="0"/>
              </w:rPr>
              <w:t xml:space="preserve">₹{total_cost}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4"/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right"/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PRADI CHEMICA GST No.: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40"/>
                <w:szCs w:val="40"/>
                <w:rtl w:val="0"/>
              </w:rPr>
              <w:t xml:space="preserve">27AAMPU8837H1ZW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Total Amount ( In Words) Rupees:   </w:t>
            </w:r>
            <w:r w:rsidDel="00000000" w:rsidR="00000000" w:rsidRPr="00000000">
              <w:rPr>
                <w:rFonts w:ascii="Cambria" w:cs="Cambria" w:eastAsia="Cambria" w:hAnsi="Cambria"/>
                <w:color w:val="ff0000"/>
                <w:sz w:val="28"/>
                <w:szCs w:val="28"/>
                <w:rtl w:val="0"/>
              </w:rPr>
              <w:t xml:space="preserve">{totalCost_toWords}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20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170"/>
              </w:tabs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Terms &amp; Conditions 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 to Navi Mumbai jurisdiction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 payment in advance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Transporation will be at actual &amp; payment by buyer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Goods once sold will not be taken back.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20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responsibility ceases as soon as goods leaves our premises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170"/>
              </w:tabs>
              <w:rPr>
                <w:rFonts w:ascii="Arial" w:cs="Arial" w:eastAsia="Arial" w:hAnsi="Arial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170"/>
              </w:tabs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FOR INDUSTRIAL USE ONLY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For Pradi Chemica    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                        AUTHORISED SIGNATORY          </w:t>
            </w:r>
          </w:p>
        </w:tc>
      </w:tr>
    </w:tbl>
    <w:p w:rsidR="00000000" w:rsidDel="00000000" w:rsidP="00000000" w:rsidRDefault="00000000" w:rsidRPr="00000000" w14:paraId="0000008C">
      <w:pPr>
        <w:tabs>
          <w:tab w:val="left" w:leader="none" w:pos="8190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4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spacing w:after="0" w:lineRule="auto"/>
      <w:rPr>
        <w:color w:val="1f49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Style w:val="Title"/>
      <w:ind w:left="-720" w:right="-720" w:firstLine="0"/>
      <w:rPr>
        <w:rFonts w:ascii="Libre Baskerville" w:cs="Libre Baskerville" w:eastAsia="Libre Baskerville" w:hAnsi="Libre Baskerville"/>
        <w:color w:val="1f497d"/>
        <w:sz w:val="40"/>
        <w:szCs w:val="40"/>
      </w:rPr>
    </w:pPr>
    <w:r w:rsidDel="00000000" w:rsidR="00000000" w:rsidRPr="00000000">
      <w:rPr>
        <w:rFonts w:ascii="Libre Baskerville" w:cs="Libre Baskerville" w:eastAsia="Libre Baskerville" w:hAnsi="Libre Baskerville"/>
        <w:color w:val="1f497d"/>
        <w:sz w:val="40"/>
        <w:szCs w:val="40"/>
      </w:rPr>
      <w:drawing>
        <wp:inline distB="0" distT="0" distL="0" distR="0">
          <wp:extent cx="3564042" cy="787782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177" l="1775" r="1853" t="8672"/>
                  <a:stretch>
                    <a:fillRect/>
                  </a:stretch>
                </pic:blipFill>
                <pic:spPr>
                  <a:xfrm>
                    <a:off x="0" y="0"/>
                    <a:ext cx="3564042" cy="7877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spacing w:after="0" w:lineRule="auto"/>
      <w:jc w:val="center"/>
      <w:rPr>
        <w:rFonts w:ascii="Cambria" w:cs="Cambria" w:eastAsia="Cambria" w:hAnsi="Cambria"/>
        <w:color w:val="1f497d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Corporate Address: 1204 Green Abode CHS, Sector 19, Airoli, Navi Mumbai 400708</w:t>
    </w:r>
  </w:p>
  <w:p w:rsidR="00000000" w:rsidDel="00000000" w:rsidP="00000000" w:rsidRDefault="00000000" w:rsidRPr="00000000" w14:paraId="00000091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e-Mail Id: </w:t>
    </w:r>
    <w:hyperlink r:id="rId2"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u w:val="single"/>
          <w:rtl w:val="0"/>
        </w:rPr>
        <w:t xml:space="preserve">BSUphade@pradichemica.com</w:t>
      </w:r>
    </w:hyperlink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,</w:t>
    </w: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 </w:t>
    </w:r>
    <w:r w:rsidDel="00000000" w:rsidR="00000000" w:rsidRPr="00000000">
      <w:rPr>
        <w:rFonts w:ascii="Arimo" w:cs="Arimo" w:eastAsia="Arimo" w:hAnsi="Arimo"/>
        <w:color w:val="1f497d"/>
        <w:sz w:val="24"/>
        <w:szCs w:val="24"/>
        <w:rtl w:val="0"/>
      </w:rPr>
      <w:t xml:space="preserve">Å</w:t>
    </w:r>
    <w:r w:rsidDel="00000000" w:rsidR="00000000" w:rsidRPr="00000000">
      <w:rPr>
        <w:rFonts w:ascii="Cambria" w:cs="Cambria" w:eastAsia="Cambria" w:hAnsi="Cambria"/>
        <w:color w:val="1f497d"/>
        <w:sz w:val="24"/>
        <w:szCs w:val="24"/>
        <w:rtl w:val="0"/>
      </w:rPr>
      <w:t xml:space="preserve">: +91-8879581647, </w:t>
    </w:r>
    <w:r w:rsidDel="00000000" w:rsidR="00000000" w:rsidRPr="00000000">
      <w:rPr>
        <w:rFonts w:ascii="Cambria" w:cs="Cambria" w:eastAsia="Cambria" w:hAnsi="Cambria"/>
        <w:b w:val="1"/>
        <w:color w:val="1f497d"/>
        <w:sz w:val="24"/>
        <w:szCs w:val="24"/>
        <w:rtl w:val="0"/>
      </w:rPr>
      <w:t xml:space="preserve">GST: 27AAMPU8837H1ZW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spacing w:after="0" w:lineRule="auto"/>
      <w:jc w:val="center"/>
      <w:rPr>
        <w:rFonts w:ascii="Cambria" w:cs="Cambria" w:eastAsia="Cambria" w:hAnsi="Cambria"/>
        <w:color w:val="1f497d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color w:val="000080"/>
      <w:sz w:val="62"/>
      <w:szCs w:val="62"/>
    </w:rPr>
  </w:style>
  <w:style w:type="paragraph" w:styleId="Normal" w:default="1">
    <w:name w:val="Normal"/>
    <w:qFormat w:val="1"/>
    <w:rsid w:val="00271535"/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59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592B"/>
  </w:style>
  <w:style w:type="paragraph" w:styleId="Footer">
    <w:name w:val="footer"/>
    <w:basedOn w:val="Normal"/>
    <w:link w:val="FooterChar"/>
    <w:uiPriority w:val="99"/>
    <w:unhideWhenUsed w:val="1"/>
    <w:rsid w:val="00C759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592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592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592B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27153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271535"/>
    <w:pPr>
      <w:spacing w:after="0" w:line="240" w:lineRule="auto"/>
    </w:pPr>
    <w:rPr>
      <w:rFonts w:eastAsiaTheme="minorEastAsia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itle">
    <w:name w:val="Title"/>
    <w:basedOn w:val="Normal"/>
    <w:link w:val="TitleChar"/>
    <w:qFormat w:val="1"/>
    <w:rsid w:val="00D43FB7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color w:val="000080"/>
      <w:sz w:val="62"/>
      <w:szCs w:val="24"/>
    </w:rPr>
  </w:style>
  <w:style w:type="character" w:styleId="TitleChar" w:customStyle="1">
    <w:name w:val="Title Char"/>
    <w:basedOn w:val="DefaultParagraphFont"/>
    <w:link w:val="Title"/>
    <w:rsid w:val="00D43FB7"/>
    <w:rPr>
      <w:rFonts w:ascii="Times New Roman" w:cs="Times New Roman" w:eastAsia="Times New Roman" w:hAnsi="Times New Roman"/>
      <w:b w:val="1"/>
      <w:bCs w:val="1"/>
      <w:color w:val="000080"/>
      <w:sz w:val="62"/>
      <w:szCs w:val="24"/>
    </w:rPr>
  </w:style>
  <w:style w:type="character" w:styleId="Hyperlink">
    <w:name w:val="Hyperlink"/>
    <w:basedOn w:val="DefaultParagraphFont"/>
    <w:uiPriority w:val="99"/>
    <w:unhideWhenUsed w:val="1"/>
    <w:rsid w:val="00D43FB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 w:val="1"/>
    <w:rsid w:val="001A147F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HAnsi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rsid w:val="001A147F"/>
    <w:rPr>
      <w:rFonts w:ascii="Times New Roman" w:cs="Times New Roman" w:hAnsi="Times New Roman"/>
      <w:sz w:val="24"/>
      <w:szCs w:val="24"/>
    </w:rPr>
  </w:style>
  <w:style w:type="paragraph" w:styleId="Default" w:customStyle="1">
    <w:name w:val="Default"/>
    <w:rsid w:val="0017189D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206F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mailto:BSUphade@pradichem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TH9wH0WBWvBam8vEhmh+xSs9qw==">CgMxLjA4AHIhMUFJVEE5NWZ5bllGc2JrQll3eTl1U01CbzB3TFRfYWFX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2024-08-30T17:32:00Z</dcterms:created>
  <dc:creator>prashant</dc:creator>
</cp:coreProperties>
</file>