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12C48">
      <w:pPr>
        <w:pStyle w:val="33"/>
      </w:pPr>
      <w:bookmarkStart w:id="30" w:name="_GoBack"/>
      <w:bookmarkEnd w:id="30"/>
      <w:r>
        <w:rPr>
          <w:rFonts w:ascii="Times New Roman" w:hAnsi="Times New Roman" w:eastAsia="黑体"/>
          <w:b/>
          <w:color w:val="000000"/>
          <w:sz w:val="36"/>
        </w:rPr>
        <w:t>企业碳排放认证与溯源系统</w:t>
      </w:r>
    </w:p>
    <w:p w14:paraId="606500EB">
      <w:pPr>
        <w:spacing w:before="12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设计方案</w:t>
      </w:r>
    </w:p>
    <w:p w14:paraId="112760B6">
      <w:pPr>
        <w:pStyle w:val="27"/>
      </w:pPr>
      <w:r>
        <w:rPr>
          <w:rFonts w:ascii="Times New Roman" w:hAnsi="Times New Roman" w:eastAsia="楷体"/>
          <w:b w:val="0"/>
          <w:color w:val="000000"/>
          <w:sz w:val="24"/>
        </w:rPr>
        <w:t>Carbon Certification System</w:t>
      </w:r>
    </w:p>
    <w:p w14:paraId="5FECA7C0">
      <w:pPr>
        <w:pStyle w:val="27"/>
      </w:pPr>
      <w:r>
        <w:rPr>
          <w:rFonts w:ascii="Times New Roman" w:hAnsi="Times New Roman" w:eastAsia="楷体"/>
          <w:b w:val="0"/>
          <w:color w:val="000000"/>
          <w:sz w:val="24"/>
        </w:rPr>
        <w:t>基于区块链的企业碳排放报告、审核、认证、存证与公众验真平台</w:t>
      </w:r>
    </w:p>
    <w:p w14:paraId="0C187DA4">
      <w:pPr>
        <w:ind w:firstLine="0"/>
      </w:pPr>
      <w:r>
        <w:br w:type="page"/>
      </w:r>
    </w:p>
    <w:p w14:paraId="480A6A12">
      <w:pPr>
        <w:pStyle w:val="3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 w14:paraId="4FE88843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"_LarkToc00001" </w:instrText>
      </w:r>
      <w:r>
        <w:fldChar w:fldCharType="separate"/>
      </w:r>
      <w:r>
        <w:t>1  项目概述</w:t>
      </w:r>
      <w:r>
        <w:tab/>
      </w:r>
      <w:r>
        <w:fldChar w:fldCharType="begin"/>
      </w:r>
      <w:r>
        <w:instrText xml:space="preserve"> PAGEREF _LarkToc00001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A964BE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"_LarkToc00002" </w:instrText>
      </w:r>
      <w:r>
        <w:fldChar w:fldCharType="separate"/>
      </w:r>
      <w:r>
        <w:t>1.1  项目名称与定位</w:t>
      </w:r>
      <w:r>
        <w:tab/>
      </w:r>
      <w:r>
        <w:fldChar w:fldCharType="begin"/>
      </w:r>
      <w:r>
        <w:instrText xml:space="preserve"> PAGEREF _LarkToc00002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0287C75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"_LarkToc00003" </w:instrText>
      </w:r>
      <w:r>
        <w:fldChar w:fldCharType="separate"/>
      </w:r>
      <w:r>
        <w:t>1.2  系统定位</w:t>
      </w:r>
      <w:r>
        <w:tab/>
      </w:r>
      <w:r>
        <w:fldChar w:fldCharType="begin"/>
      </w:r>
      <w:r>
        <w:instrText xml:space="preserve"> PAGEREF _LarkToc00003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0C09D8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"_LarkToc00004" </w:instrText>
      </w:r>
      <w:r>
        <w:fldChar w:fldCharType="separate"/>
      </w:r>
      <w:r>
        <w:t>1.3  技术方向</w:t>
      </w:r>
      <w:r>
        <w:tab/>
      </w:r>
      <w:r>
        <w:fldChar w:fldCharType="begin"/>
      </w:r>
      <w:r>
        <w:instrText xml:space="preserve"> PAGEREF _LarkToc00004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916E9F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"_LarkToc00005" </w:instrText>
      </w:r>
      <w:r>
        <w:fldChar w:fldCharType="separate"/>
      </w:r>
      <w:r>
        <w:t>1.4  命名建议</w:t>
      </w:r>
      <w:r>
        <w:tab/>
      </w:r>
      <w:r>
        <w:fldChar w:fldCharType="begin"/>
      </w:r>
      <w:r>
        <w:instrText xml:space="preserve"> PAGEREF _LarkToc00005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EE0717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"_LarkToc00006" </w:instrText>
      </w:r>
      <w:r>
        <w:fldChar w:fldCharType="separate"/>
      </w:r>
      <w:r>
        <w:t>2  系统总体架构</w:t>
      </w:r>
      <w:r>
        <w:tab/>
      </w:r>
      <w:r>
        <w:fldChar w:fldCharType="begin"/>
      </w:r>
      <w:r>
        <w:instrText xml:space="preserve"> PAGEREF _LarkToc00006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F7E895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"_LarkToc00007" </w:instrText>
      </w:r>
      <w:r>
        <w:fldChar w:fldCharType="separate"/>
      </w:r>
      <w:r>
        <w:t>2.1  架构分层</w:t>
      </w:r>
      <w:r>
        <w:tab/>
      </w:r>
      <w:r>
        <w:fldChar w:fldCharType="begin"/>
      </w:r>
      <w:r>
        <w:instrText xml:space="preserve"> PAGEREF _LarkToc00007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A16EAD8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"_LarkToc00008" </w:instrText>
      </w:r>
      <w:r>
        <w:fldChar w:fldCharType="separate"/>
      </w:r>
      <w:r>
        <w:t>2.2  整体调用关系</w:t>
      </w:r>
      <w:r>
        <w:tab/>
      </w:r>
      <w:r>
        <w:fldChar w:fldCharType="begin"/>
      </w:r>
      <w:r>
        <w:instrText xml:space="preserve"> PAGEREF _LarkToc00008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BA741C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"_LarkToc00009" </w:instrText>
      </w:r>
      <w:r>
        <w:fldChar w:fldCharType="separate"/>
      </w:r>
      <w:r>
        <w:t>3  项目结构</w:t>
      </w:r>
      <w:r>
        <w:tab/>
      </w:r>
      <w:r>
        <w:fldChar w:fldCharType="begin"/>
      </w:r>
      <w:r>
        <w:instrText xml:space="preserve"> PAGEREF _LarkToc00009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98DA77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"_LarkToc00010" </w:instrText>
      </w:r>
      <w:r>
        <w:fldChar w:fldCharType="separate"/>
      </w:r>
      <w:r>
        <w:t>3.1  总项目结构</w:t>
      </w:r>
      <w:r>
        <w:tab/>
      </w:r>
      <w:r>
        <w:fldChar w:fldCharType="begin"/>
      </w:r>
      <w:r>
        <w:instrText xml:space="preserve"> PAGEREF _LarkToc00010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66AC418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"_LarkToc00011" </w:instrText>
      </w:r>
      <w:r>
        <w:fldChar w:fldCharType="separate"/>
      </w:r>
      <w:r>
        <w:t>3.2  模块职责</w:t>
      </w:r>
      <w:r>
        <w:tab/>
      </w:r>
      <w:r>
        <w:fldChar w:fldCharType="begin"/>
      </w:r>
      <w:r>
        <w:instrText xml:space="preserve"> PAGEREF _LarkToc00011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2E79A42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"_LarkToc00012" </w:instrText>
      </w:r>
      <w:r>
        <w:fldChar w:fldCharType="separate"/>
      </w:r>
      <w:r>
        <w:t>4  后端核心业务模块设计</w:t>
      </w:r>
      <w:r>
        <w:tab/>
      </w:r>
      <w:r>
        <w:fldChar w:fldCharType="begin"/>
      </w:r>
      <w:r>
        <w:instrText xml:space="preserve"> PAGEREF _LarkToc00012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D7A865F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"_LarkToc00013" </w:instrText>
      </w:r>
      <w:r>
        <w:fldChar w:fldCharType="separate"/>
      </w:r>
      <w:r>
        <w:t>5  前端页面结构</w:t>
      </w:r>
      <w:r>
        <w:tab/>
      </w:r>
      <w:r>
        <w:fldChar w:fldCharType="begin"/>
      </w:r>
      <w:r>
        <w:instrText xml:space="preserve"> PAGEREF _LarkToc00013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829EE9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"_LarkToc00014" </w:instrText>
      </w:r>
      <w:r>
        <w:fldChar w:fldCharType="separate"/>
      </w:r>
      <w:r>
        <w:t>5.1  企业端</w:t>
      </w:r>
      <w:r>
        <w:tab/>
      </w:r>
      <w:r>
        <w:fldChar w:fldCharType="begin"/>
      </w:r>
      <w:r>
        <w:instrText xml:space="preserve"> PAGEREF _LarkToc00014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A89F46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"_LarkToc00015" </w:instrText>
      </w:r>
      <w:r>
        <w:fldChar w:fldCharType="separate"/>
      </w:r>
      <w:r>
        <w:t>5.2  审核机构端</w:t>
      </w:r>
      <w:r>
        <w:tab/>
      </w:r>
      <w:r>
        <w:fldChar w:fldCharType="begin"/>
      </w:r>
      <w:r>
        <w:instrText xml:space="preserve"> PAGEREF _LarkToc00015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C1A2CDB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"_LarkToc00016" </w:instrText>
      </w:r>
      <w:r>
        <w:fldChar w:fldCharType="separate"/>
      </w:r>
      <w:r>
        <w:t>5.3  监管端</w:t>
      </w:r>
      <w:r>
        <w:tab/>
      </w:r>
      <w:r>
        <w:fldChar w:fldCharType="begin"/>
      </w:r>
      <w:r>
        <w:instrText xml:space="preserve"> PAGEREF _LarkToc00016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622516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"_LarkToc00017" </w:instrText>
      </w:r>
      <w:r>
        <w:fldChar w:fldCharType="separate"/>
      </w:r>
      <w:r>
        <w:t>5.4  公共查询端</w:t>
      </w:r>
      <w:r>
        <w:tab/>
      </w:r>
      <w:r>
        <w:fldChar w:fldCharType="begin"/>
      </w:r>
      <w:r>
        <w:instrText xml:space="preserve"> PAGEREF _LarkToc00017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860CF61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"_LarkToc00018" </w:instrText>
      </w:r>
      <w:r>
        <w:fldChar w:fldCharType="separate"/>
      </w:r>
      <w:r>
        <w:t>6  数据库表结构设计</w:t>
      </w:r>
      <w:r>
        <w:tab/>
      </w:r>
      <w:r>
        <w:fldChar w:fldCharType="begin"/>
      </w:r>
      <w:r>
        <w:instrText xml:space="preserve"> PAGEREF _LarkToc00018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ED469D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"_LarkToc00019" </w:instrText>
      </w:r>
      <w:r>
        <w:fldChar w:fldCharType="separate"/>
      </w:r>
      <w:r>
        <w:t>6.1  核心表清单</w:t>
      </w:r>
      <w:r>
        <w:tab/>
      </w:r>
      <w:r>
        <w:fldChar w:fldCharType="begin"/>
      </w:r>
      <w:r>
        <w:instrText xml:space="preserve"> PAGEREF _LarkToc00019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D45F38B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"_LarkToc00020" </w:instrText>
      </w:r>
      <w:r>
        <w:fldChar w:fldCharType="separate"/>
      </w:r>
      <w:r>
        <w:t>6.2  carbon_report 关键字段</w:t>
      </w:r>
      <w:r>
        <w:tab/>
      </w:r>
      <w:r>
        <w:fldChar w:fldCharType="begin"/>
      </w:r>
      <w:r>
        <w:instrText xml:space="preserve"> PAGEREF _LarkToc00020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3C2CB4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"_LarkToc00021" </w:instrText>
      </w:r>
      <w:r>
        <w:fldChar w:fldCharType="separate"/>
      </w:r>
      <w:r>
        <w:t>6.3  certification 关键字段</w:t>
      </w:r>
      <w:r>
        <w:tab/>
      </w:r>
      <w:r>
        <w:fldChar w:fldCharType="begin"/>
      </w:r>
      <w:r>
        <w:instrText xml:space="preserve"> PAGEREF _LarkToc00021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42B4A0B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"_LarkToc00022" </w:instrText>
      </w:r>
      <w:r>
        <w:fldChar w:fldCharType="separate"/>
      </w:r>
      <w:r>
        <w:t>6.4  blockchain_transaction 关键字段</w:t>
      </w:r>
      <w:r>
        <w:tab/>
      </w:r>
      <w:r>
        <w:fldChar w:fldCharType="begin"/>
      </w:r>
      <w:r>
        <w:instrText xml:space="preserve"> PAGEREF _LarkToc00022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A99B1DD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"_LarkToc00023" </w:instrText>
      </w:r>
      <w:r>
        <w:fldChar w:fldCharType="separate"/>
      </w:r>
      <w:r>
        <w:t>7  Solidity 智能合约结构设计</w:t>
      </w:r>
      <w:r>
        <w:tab/>
      </w:r>
      <w:r>
        <w:fldChar w:fldCharType="begin"/>
      </w:r>
      <w:r>
        <w:instrText xml:space="preserve"> PAGEREF _LarkToc00023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C417B85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"_LarkToc00024" </w:instrText>
      </w:r>
      <w:r>
        <w:fldChar w:fldCharType="separate"/>
      </w:r>
      <w:r>
        <w:t>7.1  合约核心结构</w:t>
      </w:r>
      <w:r>
        <w:tab/>
      </w:r>
      <w:r>
        <w:fldChar w:fldCharType="begin"/>
      </w:r>
      <w:r>
        <w:instrText xml:space="preserve"> PAGEREF _LarkToc00024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5D4B0E9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"_LarkToc00025" </w:instrText>
      </w:r>
      <w:r>
        <w:fldChar w:fldCharType="separate"/>
      </w:r>
      <w:r>
        <w:t>7.2  设计说明</w:t>
      </w:r>
      <w:r>
        <w:tab/>
      </w:r>
      <w:r>
        <w:fldChar w:fldCharType="begin"/>
      </w:r>
      <w:r>
        <w:instrText xml:space="preserve"> PAGEREF _LarkToc00025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848E73B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"_LarkToc00026" </w:instrText>
      </w:r>
      <w:r>
        <w:fldChar w:fldCharType="separate"/>
      </w:r>
      <w:r>
        <w:t>8  核心业务流程</w:t>
      </w:r>
      <w:r>
        <w:tab/>
      </w:r>
      <w:r>
        <w:fldChar w:fldCharType="begin"/>
      </w:r>
      <w:r>
        <w:instrText xml:space="preserve"> PAGEREF _LarkToc00026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BED5B22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"_LarkToc00027" </w:instrText>
      </w:r>
      <w:r>
        <w:fldChar w:fldCharType="separate"/>
      </w:r>
      <w:r>
        <w:t>9  建议开发顺序</w:t>
      </w:r>
      <w:r>
        <w:tab/>
      </w:r>
      <w:r>
        <w:fldChar w:fldCharType="begin"/>
      </w:r>
      <w:r>
        <w:instrText xml:space="preserve"> PAGEREF _LarkToc00027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5DB8E4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"_LarkToc00028" </w:instrText>
      </w:r>
      <w:r>
        <w:fldChar w:fldCharType="separate"/>
      </w:r>
      <w:r>
        <w:t>10  项目落地重点建议</w:t>
      </w:r>
      <w:r>
        <w:tab/>
      </w:r>
      <w:r>
        <w:fldChar w:fldCharType="begin"/>
      </w:r>
      <w:r>
        <w:instrText xml:space="preserve"> PAGEREF _LarkToc00028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2A4F04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"_LarkToc00029" </w:instrText>
      </w:r>
      <w:r>
        <w:fldChar w:fldCharType="separate"/>
      </w:r>
      <w:r>
        <w:t>11  毕业设计最简版本建议</w:t>
      </w:r>
      <w:r>
        <w:tab/>
      </w:r>
      <w:r>
        <w:fldChar w:fldCharType="begin"/>
      </w:r>
      <w:r>
        <w:instrText xml:space="preserve"> PAGEREF _LarkToc00029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03D7AAA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"_LarkToc00030" </w:instrText>
      </w:r>
      <w:r>
        <w:fldChar w:fldCharType="separate"/>
      </w:r>
      <w:r>
        <w:t>12  建议交付物清单</w:t>
      </w:r>
      <w:r>
        <w:tab/>
      </w:r>
      <w:r>
        <w:fldChar w:fldCharType="begin"/>
      </w:r>
      <w:r>
        <w:instrText xml:space="preserve"> PAGEREF _LarkToc00030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  <w:r>
        <w:fldChar w:fldCharType="end"/>
      </w:r>
    </w:p>
    <w:p w14:paraId="338F8CDF">
      <w:pPr>
        <w:ind w:firstLine="0"/>
      </w:pPr>
      <w:r>
        <w:br w:type="page"/>
      </w:r>
    </w:p>
    <w:p w14:paraId="032AA41D">
      <w:pPr>
        <w:pStyle w:val="3"/>
      </w:pPr>
      <w:bookmarkStart w:id="0" w:name="_LarkToc00001"/>
      <w:r>
        <w:rPr>
          <w:rFonts w:ascii="Times New Roman" w:hAnsi="Times New Roman" w:eastAsia="黑体"/>
          <w:b/>
          <w:color w:val="000000"/>
          <w:sz w:val="32"/>
        </w:rPr>
        <w:t>1  项目概述</w:t>
      </w:r>
      <w:bookmarkEnd w:id="0"/>
    </w:p>
    <w:p w14:paraId="38EB5107">
      <w:pPr>
        <w:pStyle w:val="4"/>
      </w:pPr>
      <w:bookmarkStart w:id="1" w:name="_LarkToc00002"/>
      <w:r>
        <w:rPr>
          <w:rFonts w:ascii="Times New Roman" w:hAnsi="Times New Roman" w:eastAsia="黑体"/>
          <w:b/>
          <w:color w:val="000000"/>
          <w:sz w:val="28"/>
        </w:rPr>
        <w:t>1.1  项目名称与定位</w:t>
      </w:r>
      <w:bookmarkEnd w:id="1"/>
    </w:p>
    <w:p w14:paraId="7129BAA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项目名称为“企业碳排放认证与溯源系统”（英文：Carbon Certification System）。</w:t>
      </w:r>
    </w:p>
    <w:p w14:paraId="0BC90D06">
      <w:pPr>
        <w:pStyle w:val="4"/>
      </w:pPr>
      <w:bookmarkStart w:id="2" w:name="_LarkToc00003"/>
      <w:r>
        <w:rPr>
          <w:rFonts w:ascii="Times New Roman" w:hAnsi="Times New Roman" w:eastAsia="黑体"/>
          <w:b/>
          <w:color w:val="000000"/>
          <w:sz w:val="28"/>
        </w:rPr>
        <w:t>1.2  系统定位</w:t>
      </w:r>
      <w:bookmarkEnd w:id="2"/>
    </w:p>
    <w:p w14:paraId="2F48D030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本系统是基于区块链的企业碳排放报告、审核、认证、存证与公众验真平台，为企业的碳排放数据提供从填报、审核、认证到溯源验真的全流程可信管理。</w:t>
      </w:r>
    </w:p>
    <w:p w14:paraId="05EF6979">
      <w:pPr>
        <w:pStyle w:val="4"/>
      </w:pPr>
      <w:bookmarkStart w:id="3" w:name="_LarkToc00004"/>
      <w:r>
        <w:rPr>
          <w:rFonts w:ascii="Times New Roman" w:hAnsi="Times New Roman" w:eastAsia="黑体"/>
          <w:b/>
          <w:color w:val="000000"/>
          <w:sz w:val="28"/>
        </w:rPr>
        <w:t>1.3  技术方向</w:t>
      </w:r>
      <w:bookmarkEnd w:id="3"/>
    </w:p>
    <w:p w14:paraId="468B3C21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系统采用 Solidity + FISCO BCOS/WeBASE + Spring Boot + Vue + MySQL + Redis + Docker 的技术组合，以区块链保障数据可信存证，以微服务化后端承载业务逻辑，以 Vue 实现多端页面。</w:t>
      </w:r>
    </w:p>
    <w:p w14:paraId="44270925">
      <w:pPr>
        <w:pStyle w:val="4"/>
      </w:pPr>
      <w:bookmarkStart w:id="4" w:name="_LarkToc00005"/>
      <w:r>
        <w:rPr>
          <w:rFonts w:ascii="Times New Roman" w:hAnsi="Times New Roman" w:eastAsia="黑体"/>
          <w:b/>
          <w:color w:val="000000"/>
          <w:sz w:val="28"/>
        </w:rPr>
        <w:t>1.4  命名建议</w:t>
      </w:r>
      <w:bookmarkEnd w:id="4"/>
    </w:p>
    <w:p w14:paraId="3E1AF9B7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系统推荐的英文命名包括：</w:t>
      </w:r>
    </w:p>
    <w:p w14:paraId="231EDE49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Carbon Certification System</w:t>
      </w:r>
    </w:p>
    <w:p w14:paraId="78D3284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Carbon Emission Certification Platform</w:t>
      </w:r>
    </w:p>
    <w:p w14:paraId="1952095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Enterprise Carbon Traceability and Certification Platform</w:t>
      </w:r>
    </w:p>
    <w:p w14:paraId="55D5B739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Carbon Data Traceability and Audit System</w:t>
      </w:r>
    </w:p>
    <w:p w14:paraId="70059480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中文名称可参考：企业碳排放认证与溯源系统、碳排放认证与区块链存证平台、企业碳数据可信认证平台。</w:t>
      </w:r>
    </w:p>
    <w:p w14:paraId="35BAAA59">
      <w:pPr>
        <w:pStyle w:val="3"/>
      </w:pPr>
      <w:bookmarkStart w:id="5" w:name="_LarkToc00006"/>
      <w:r>
        <w:rPr>
          <w:rFonts w:ascii="Times New Roman" w:hAnsi="Times New Roman" w:eastAsia="黑体"/>
          <w:b/>
          <w:color w:val="000000"/>
          <w:sz w:val="32"/>
        </w:rPr>
        <w:t>2  系统总体架构</w:t>
      </w:r>
      <w:bookmarkEnd w:id="5"/>
    </w:p>
    <w:p w14:paraId="5B8AC096">
      <w:pPr>
        <w:pStyle w:val="4"/>
      </w:pPr>
      <w:bookmarkStart w:id="6" w:name="_LarkToc00007"/>
      <w:r>
        <w:rPr>
          <w:rFonts w:ascii="Times New Roman" w:hAnsi="Times New Roman" w:eastAsia="黑体"/>
          <w:b/>
          <w:color w:val="000000"/>
          <w:sz w:val="28"/>
        </w:rPr>
        <w:t>2.1  架构分层</w:t>
      </w:r>
      <w:bookmarkEnd w:id="6"/>
    </w:p>
    <w:p w14:paraId="5D423B54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系统按四层划分：</w:t>
      </w:r>
    </w:p>
    <w:p w14:paraId="7F49707C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区块链合约层：负责碳排放报告、审核结果、认证证书等关键数据的可信存证、查询与追溯。</w:t>
      </w:r>
    </w:p>
    <w:p w14:paraId="4FE8AA29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后端业务层：负责用户认证、权限控制、企业碳数据填报、报告审核、认证生成、文件上传、哈希计算、合约调用和交易记录写库。</w:t>
      </w:r>
    </w:p>
    <w:p w14:paraId="2D659C50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前端页面层：面向企业端、审核机构端、监管端和公共查询端，提供登录、填报、审核、管理、查询和验真功能。</w:t>
      </w:r>
    </w:p>
    <w:p w14:paraId="1A416DF9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文档与部署层：负责数据库设计、接口文档、架构说明、部署脚本和环境配置。</w:t>
      </w:r>
    </w:p>
    <w:p w14:paraId="2F9CFD70">
      <w:pPr>
        <w:pStyle w:val="4"/>
      </w:pPr>
      <w:bookmarkStart w:id="7" w:name="_LarkToc00008"/>
      <w:r>
        <w:rPr>
          <w:rFonts w:ascii="Times New Roman" w:hAnsi="Times New Roman" w:eastAsia="黑体"/>
          <w:b/>
          <w:color w:val="000000"/>
          <w:sz w:val="28"/>
        </w:rPr>
        <w:t>2.2  整体调用关系</w:t>
      </w:r>
      <w:bookmarkEnd w:id="7"/>
    </w:p>
    <w:p w14:paraId="1858759F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系统整体调用关系如下：</w:t>
      </w:r>
    </w:p>
    <w:p w14:paraId="05DD5A8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企业端 / 审核端 / 监管端 / 公共查询端</w:t>
      </w:r>
    </w:p>
    <w:p w14:paraId="4F69C50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↓</w:t>
      </w:r>
    </w:p>
    <w:p w14:paraId="6DB05F1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前端页面层 Vue</w:t>
      </w:r>
    </w:p>
    <w:p w14:paraId="444B93D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↓</w:t>
      </w:r>
    </w:p>
    <w:p w14:paraId="5C655C3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后端业务层 Spring Boot</w:t>
      </w:r>
    </w:p>
    <w:p w14:paraId="4F2ACA9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↓</w:t>
      </w:r>
    </w:p>
    <w:p w14:paraId="66FBB75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MySQL / Redis / 文件存储 / 区块链合约层</w:t>
      </w:r>
    </w:p>
    <w:p w14:paraId="146CE27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↓</w:t>
      </w:r>
    </w:p>
    <w:p w14:paraId="67CB98C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FISCO BCOS / WeBASE / Solidity 智能合约</w:t>
      </w:r>
    </w:p>
    <w:p w14:paraId="133B62E8">
      <w:pPr>
        <w:pStyle w:val="3"/>
      </w:pPr>
      <w:bookmarkStart w:id="8" w:name="_LarkToc00009"/>
      <w:r>
        <w:rPr>
          <w:rFonts w:ascii="Times New Roman" w:hAnsi="Times New Roman" w:eastAsia="黑体"/>
          <w:b/>
          <w:color w:val="000000"/>
          <w:sz w:val="32"/>
        </w:rPr>
        <w:t>3  项目结构</w:t>
      </w:r>
      <w:bookmarkEnd w:id="8"/>
    </w:p>
    <w:p w14:paraId="5D7C7EDE">
      <w:pPr>
        <w:pStyle w:val="4"/>
      </w:pPr>
      <w:bookmarkStart w:id="9" w:name="_LarkToc00010"/>
      <w:r>
        <w:rPr>
          <w:rFonts w:ascii="Times New Roman" w:hAnsi="Times New Roman" w:eastAsia="黑体"/>
          <w:b/>
          <w:color w:val="000000"/>
          <w:sz w:val="28"/>
        </w:rPr>
        <w:t>3.1  总项目结构</w:t>
      </w:r>
      <w:bookmarkEnd w:id="9"/>
    </w:p>
    <w:p w14:paraId="203B1AFB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项目采用前后端分离与区块链模块并存的目录组织方式，整体结构如下：</w:t>
      </w:r>
    </w:p>
    <w:p w14:paraId="1955061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carbon-certification-system/</w:t>
      </w:r>
    </w:p>
    <w:p w14:paraId="283486A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├── blockchain/</w:t>
      </w:r>
    </w:p>
    <w:p w14:paraId="78EB7405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contracts/</w:t>
      </w:r>
    </w:p>
    <w:p w14:paraId="1D0AA4E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└── CarbonCertification.sol</w:t>
      </w:r>
    </w:p>
    <w:p w14:paraId="5E21C81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scripts/</w:t>
      </w:r>
    </w:p>
    <w:p w14:paraId="30E1650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deploy.js</w:t>
      </w:r>
    </w:p>
    <w:p w14:paraId="390A54A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verify.js</w:t>
      </w:r>
    </w:p>
    <w:p w14:paraId="711C402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└── config.js</w:t>
      </w:r>
    </w:p>
    <w:p w14:paraId="110A86F5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test/</w:t>
      </w:r>
    </w:p>
    <w:p w14:paraId="6D5DAF5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└── CarbonCertification.test.js</w:t>
      </w:r>
    </w:p>
    <w:p w14:paraId="7C7CCC1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README.md</w:t>
      </w:r>
    </w:p>
    <w:p w14:paraId="7FEBE56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└── truffle-config.js       # 如果用 Truffle</w:t>
      </w:r>
    </w:p>
    <w:p w14:paraId="676B4BD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</w:t>
      </w:r>
    </w:p>
    <w:p w14:paraId="3C97DEBC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├── backend/</w:t>
      </w:r>
    </w:p>
    <w:p w14:paraId="7DC499B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src/</w:t>
      </w:r>
    </w:p>
    <w:p w14:paraId="3438B52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main/</w:t>
      </w:r>
    </w:p>
    <w:p w14:paraId="2A15CB9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java/com/example/carbon/</w:t>
      </w:r>
    </w:p>
    <w:p w14:paraId="7E0C994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CarbonApplication.java</w:t>
      </w:r>
    </w:p>
    <w:p w14:paraId="012E1EC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common/</w:t>
      </w:r>
    </w:p>
    <w:p w14:paraId="077000D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api/Result.java</w:t>
      </w:r>
    </w:p>
    <w:p w14:paraId="1118F78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constants/SystemConstants.java</w:t>
      </w:r>
    </w:p>
    <w:p w14:paraId="135F9F1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enums/UserRoleEnum.java</w:t>
      </w:r>
    </w:p>
    <w:p w14:paraId="080F3D9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enums/ReportStatusEnum.java</w:t>
      </w:r>
    </w:p>
    <w:p w14:paraId="105E6A0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enums/CertificationStatusEnum.java</w:t>
      </w:r>
    </w:p>
    <w:p w14:paraId="7351804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exception/BusinessException.java</w:t>
      </w:r>
    </w:p>
    <w:p w14:paraId="2998969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exception/GlobalExceptionHandler.java</w:t>
      </w:r>
    </w:p>
    <w:p w14:paraId="0A27635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util/JwtUtils.java</w:t>
      </w:r>
    </w:p>
    <w:p w14:paraId="0B81456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util/Sha256Utils.java</w:t>
      </w:r>
    </w:p>
    <w:p w14:paraId="2198B4A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util/FileUtils.java</w:t>
      </w:r>
    </w:p>
    <w:p w14:paraId="7FF8E93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config/</w:t>
      </w:r>
    </w:p>
    <w:p w14:paraId="34C810D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SecurityConfig.java</w:t>
      </w:r>
    </w:p>
    <w:p w14:paraId="23CE64C5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MybatisPlusConfig.java</w:t>
      </w:r>
    </w:p>
    <w:p w14:paraId="57B130D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RedisConfig.java</w:t>
      </w:r>
    </w:p>
    <w:p w14:paraId="3EF62AA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WebMvcConfig.java</w:t>
      </w:r>
    </w:p>
    <w:p w14:paraId="190602A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FiscoConfig.java</w:t>
      </w:r>
    </w:p>
    <w:p w14:paraId="575FEF8C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controller/</w:t>
      </w:r>
    </w:p>
    <w:p w14:paraId="5856592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AuthController.java</w:t>
      </w:r>
    </w:p>
    <w:p w14:paraId="3338884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EnterpriseController.java</w:t>
      </w:r>
    </w:p>
    <w:p w14:paraId="37CDABF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AuditorController.java</w:t>
      </w:r>
    </w:p>
    <w:p w14:paraId="2AB9682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AdminController.java</w:t>
      </w:r>
    </w:p>
    <w:p w14:paraId="2076A84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CarbonReportController.java</w:t>
      </w:r>
    </w:p>
    <w:p w14:paraId="4F1D347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CertificationController.java</w:t>
      </w:r>
    </w:p>
    <w:p w14:paraId="5820193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FileController.java</w:t>
      </w:r>
    </w:p>
    <w:p w14:paraId="170C895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dto/</w:t>
      </w:r>
    </w:p>
    <w:p w14:paraId="09ADF2F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LoginDTO.java</w:t>
      </w:r>
    </w:p>
    <w:p w14:paraId="295886F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RegisterDTO.java</w:t>
      </w:r>
    </w:p>
    <w:p w14:paraId="0B0C4AB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CarbonReportDTO.java</w:t>
      </w:r>
    </w:p>
    <w:p w14:paraId="27A9DAC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AuditDTO.java</w:t>
      </w:r>
    </w:p>
    <w:p w14:paraId="18123AA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CertificationDTO.java</w:t>
      </w:r>
    </w:p>
    <w:p w14:paraId="238E1D3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entity/</w:t>
      </w:r>
    </w:p>
    <w:p w14:paraId="259CA24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User.java</w:t>
      </w:r>
    </w:p>
    <w:p w14:paraId="44468EF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Enterprise.java</w:t>
      </w:r>
    </w:p>
    <w:p w14:paraId="200DED6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Auditor.java</w:t>
      </w:r>
    </w:p>
    <w:p w14:paraId="76F82E6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CarbonReport.java</w:t>
      </w:r>
    </w:p>
    <w:p w14:paraId="16360F4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AuditRecord.java</w:t>
      </w:r>
    </w:p>
    <w:p w14:paraId="37DA69B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Certification.java</w:t>
      </w:r>
    </w:p>
    <w:p w14:paraId="7F3A277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EmissionFactor.java</w:t>
      </w:r>
    </w:p>
    <w:p w14:paraId="5104EE8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BlockchainTx.java</w:t>
      </w:r>
    </w:p>
    <w:p w14:paraId="318FD08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mapper/</w:t>
      </w:r>
    </w:p>
    <w:p w14:paraId="0B0157C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UserMapper.java</w:t>
      </w:r>
    </w:p>
    <w:p w14:paraId="3940491C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EnterpriseMapper.java</w:t>
      </w:r>
    </w:p>
    <w:p w14:paraId="7DCE95F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CarbonReportMapper.java</w:t>
      </w:r>
    </w:p>
    <w:p w14:paraId="5354D6E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AuditRecordMapper.java</w:t>
      </w:r>
    </w:p>
    <w:p w14:paraId="5409682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CertificationMapper.java</w:t>
      </w:r>
    </w:p>
    <w:p w14:paraId="7D75526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service/</w:t>
      </w:r>
    </w:p>
    <w:p w14:paraId="5635489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AuthService.java</w:t>
      </w:r>
    </w:p>
    <w:p w14:paraId="626767E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EnterpriseService.java</w:t>
      </w:r>
    </w:p>
    <w:p w14:paraId="0B6EA2F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AuditorService.java</w:t>
      </w:r>
    </w:p>
    <w:p w14:paraId="2299BBA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AdminService.java</w:t>
      </w:r>
    </w:p>
    <w:p w14:paraId="45550F7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CarbonReportService.java</w:t>
      </w:r>
    </w:p>
    <w:p w14:paraId="35464E3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CertificationService.java</w:t>
      </w:r>
    </w:p>
    <w:p w14:paraId="1273E12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BlockchainService.java</w:t>
      </w:r>
    </w:p>
    <w:p w14:paraId="37116FD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FileService.java</w:t>
      </w:r>
    </w:p>
    <w:p w14:paraId="5AEF41B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service/impl/</w:t>
      </w:r>
    </w:p>
    <w:p w14:paraId="528BB49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AuthServiceImpl.java</w:t>
      </w:r>
    </w:p>
    <w:p w14:paraId="15BE56C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EnterpriseServiceImpl.java</w:t>
      </w:r>
    </w:p>
    <w:p w14:paraId="1BDEF08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AuditorServiceImpl.java</w:t>
      </w:r>
    </w:p>
    <w:p w14:paraId="063E20B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CarbonReportServiceImpl.java</w:t>
      </w:r>
    </w:p>
    <w:p w14:paraId="1445927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CertificationServiceImpl.java</w:t>
      </w:r>
    </w:p>
    <w:p w14:paraId="5AEC068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BlockchainServiceImpl.java</w:t>
      </w:r>
    </w:p>
    <w:p w14:paraId="4C5DAED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└── vo/</w:t>
      </w:r>
    </w:p>
    <w:p w14:paraId="763797F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    ├── UserVO.java</w:t>
      </w:r>
    </w:p>
    <w:p w14:paraId="2EC71E5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    ├── ReportVO.java</w:t>
      </w:r>
    </w:p>
    <w:p w14:paraId="690690A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    └── CertificationVO.java</w:t>
      </w:r>
    </w:p>
    <w:p w14:paraId="65E42BE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resources/</w:t>
      </w:r>
    </w:p>
    <w:p w14:paraId="2496894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application.yml</w:t>
      </w:r>
    </w:p>
    <w:p w14:paraId="3B053DE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application-dev.yml</w:t>
      </w:r>
    </w:p>
    <w:p w14:paraId="2F65CF0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mapper/</w:t>
      </w:r>
    </w:p>
    <w:p w14:paraId="20C5812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UserMapper.xml</w:t>
      </w:r>
    </w:p>
    <w:p w14:paraId="5333E65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├── CarbonReportMapper.xml</w:t>
      </w:r>
    </w:p>
    <w:p w14:paraId="3CA55A1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│   └── CertificationMapper.xml</w:t>
      </w:r>
    </w:p>
    <w:p w14:paraId="42CBC1C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└── sql/</w:t>
      </w:r>
    </w:p>
    <w:p w14:paraId="6F2BC27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    └── init.sql</w:t>
      </w:r>
    </w:p>
    <w:p w14:paraId="0A1E716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└── test/</w:t>
      </w:r>
    </w:p>
    <w:p w14:paraId="1108DA6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    └── java/com/example/carbon/CarbonApplicationTests.java</w:t>
      </w:r>
    </w:p>
    <w:p w14:paraId="2EDE5F5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└── pom.xml</w:t>
      </w:r>
    </w:p>
    <w:p w14:paraId="7A4A3FB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└── README.md</w:t>
      </w:r>
    </w:p>
    <w:p w14:paraId="7BB929C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</w:t>
      </w:r>
    </w:p>
    <w:p w14:paraId="7EC26C9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├── frontend/</w:t>
      </w:r>
    </w:p>
    <w:p w14:paraId="1CBF216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public/</w:t>
      </w:r>
    </w:p>
    <w:p w14:paraId="4C57520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favicon.ico</w:t>
      </w:r>
    </w:p>
    <w:p w14:paraId="3762B86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└── index.html</w:t>
      </w:r>
    </w:p>
    <w:p w14:paraId="2AF3BB2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src/</w:t>
      </w:r>
    </w:p>
    <w:p w14:paraId="319D97A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api/</w:t>
      </w:r>
    </w:p>
    <w:p w14:paraId="684100B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auth.js</w:t>
      </w:r>
    </w:p>
    <w:p w14:paraId="6E28E7E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enterprise.js</w:t>
      </w:r>
    </w:p>
    <w:p w14:paraId="41D9D72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auditor.js</w:t>
      </w:r>
    </w:p>
    <w:p w14:paraId="74B73D5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report.js</w:t>
      </w:r>
    </w:p>
    <w:p w14:paraId="5B62FC8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└── certification.js</w:t>
      </w:r>
    </w:p>
    <w:p w14:paraId="558D370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assets/</w:t>
      </w:r>
    </w:p>
    <w:p w14:paraId="3A2AF2E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logo.png</w:t>
      </w:r>
    </w:p>
    <w:p w14:paraId="2DED5A9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└── images/</w:t>
      </w:r>
    </w:p>
    <w:p w14:paraId="5739AEB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components/</w:t>
      </w:r>
    </w:p>
    <w:p w14:paraId="68F48A0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Common/Header.vue</w:t>
      </w:r>
    </w:p>
    <w:p w14:paraId="2D3A4BD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Common/Sidebar.vue</w:t>
      </w:r>
    </w:p>
    <w:p w14:paraId="4551062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Common/Breadcrumb.vue</w:t>
      </w:r>
    </w:p>
    <w:p w14:paraId="61A1C2C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Chart/EmissionChart.vue</w:t>
      </w:r>
    </w:p>
    <w:p w14:paraId="7EEDD8F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└── Upload/FileUpload.vue</w:t>
      </w:r>
    </w:p>
    <w:p w14:paraId="0E095D6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router/index.js</w:t>
      </w:r>
    </w:p>
    <w:p w14:paraId="1E9B92C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store/</w:t>
      </w:r>
    </w:p>
    <w:p w14:paraId="7036CDE5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index.js</w:t>
      </w:r>
    </w:p>
    <w:p w14:paraId="06B6E65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modules/user.js</w:t>
      </w:r>
    </w:p>
    <w:p w14:paraId="34B5A68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modules/app.js</w:t>
      </w:r>
    </w:p>
    <w:p w14:paraId="631ECC5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└── getters.js</w:t>
      </w:r>
    </w:p>
    <w:p w14:paraId="420E264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utils/request.js</w:t>
      </w:r>
    </w:p>
    <w:p w14:paraId="5568387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utils/auth.js</w:t>
      </w:r>
    </w:p>
    <w:p w14:paraId="254FC2C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utils/format.js</w:t>
      </w:r>
    </w:p>
    <w:p w14:paraId="5D1BE29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views/</w:t>
      </w:r>
    </w:p>
    <w:p w14:paraId="0A66E38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login/Login.vue</w:t>
      </w:r>
    </w:p>
    <w:p w14:paraId="5857540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dashboard/Dashboard.vue</w:t>
      </w:r>
    </w:p>
    <w:p w14:paraId="1608C03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enterprise/</w:t>
      </w:r>
    </w:p>
    <w:p w14:paraId="05DC35D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EnterpriseHome.vue</w:t>
      </w:r>
    </w:p>
    <w:p w14:paraId="0FD6BDF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ReportSubmit.vue</w:t>
      </w:r>
    </w:p>
    <w:p w14:paraId="5AA4D6A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ReportList.vue</w:t>
      </w:r>
    </w:p>
    <w:p w14:paraId="7A08926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└── CertificationQuery.vue</w:t>
      </w:r>
    </w:p>
    <w:p w14:paraId="67833105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auditor/</w:t>
      </w:r>
    </w:p>
    <w:p w14:paraId="370DB8B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AuditList.vue</w:t>
      </w:r>
    </w:p>
    <w:p w14:paraId="5784AEC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AuditDetail.vue</w:t>
      </w:r>
    </w:p>
    <w:p w14:paraId="66160F9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└── AuditHistory.vue</w:t>
      </w:r>
    </w:p>
    <w:p w14:paraId="030FEF9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├── admin/</w:t>
      </w:r>
    </w:p>
    <w:p w14:paraId="6BF097B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UserManage.vue</w:t>
      </w:r>
    </w:p>
    <w:p w14:paraId="294FF97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OrganizationManage.vue</w:t>
      </w:r>
    </w:p>
    <w:p w14:paraId="16FB6F05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├── FactorManage.vue</w:t>
      </w:r>
    </w:p>
    <w:p w14:paraId="757622F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│   └── BlockchainTx.vue</w:t>
      </w:r>
    </w:p>
    <w:p w14:paraId="54A7EA5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│   └── public/VerifyCertificate.vue</w:t>
      </w:r>
    </w:p>
    <w:p w14:paraId="6CF4724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App.vue</w:t>
      </w:r>
    </w:p>
    <w:p w14:paraId="529F084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├── main.js</w:t>
      </w:r>
    </w:p>
    <w:p w14:paraId="2A72F3AC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│   └── permission.js</w:t>
      </w:r>
    </w:p>
    <w:p w14:paraId="2E938EC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package.json</w:t>
      </w:r>
    </w:p>
    <w:p w14:paraId="134F1B0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vue.config.js</w:t>
      </w:r>
    </w:p>
    <w:p w14:paraId="550FAF7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└── README.md</w:t>
      </w:r>
    </w:p>
    <w:p w14:paraId="30474B8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</w:t>
      </w:r>
    </w:p>
    <w:p w14:paraId="5AD3675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├── docs/</w:t>
      </w:r>
    </w:p>
    <w:p w14:paraId="5FC95BE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database/er-diagram.md</w:t>
      </w:r>
    </w:p>
    <w:p w14:paraId="16DDF63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api/api-doc.md</w:t>
      </w:r>
    </w:p>
    <w:p w14:paraId="0209451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├── architecture/system-architecture.md</w:t>
      </w:r>
    </w:p>
    <w:p w14:paraId="65F4323B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   └── deployment/docker-compose.yml</w:t>
      </w:r>
    </w:p>
    <w:p w14:paraId="4937F244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│</w:t>
      </w:r>
    </w:p>
    <w:p w14:paraId="42E70BAA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├── README.md</w:t>
      </w:r>
    </w:p>
    <w:p w14:paraId="2EAFE73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├── .gitignore</w:t>
      </w:r>
    </w:p>
    <w:p w14:paraId="52B743F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├── LICENSE</w:t>
      </w:r>
    </w:p>
    <w:p w14:paraId="1AD2D4C8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└── docker-compose.yml</w:t>
      </w:r>
    </w:p>
    <w:p w14:paraId="1DC97518">
      <w:pPr>
        <w:pStyle w:val="4"/>
      </w:pPr>
      <w:bookmarkStart w:id="10" w:name="_LarkToc00011"/>
      <w:r>
        <w:rPr>
          <w:rFonts w:ascii="Times New Roman" w:hAnsi="Times New Roman" w:eastAsia="黑体"/>
          <w:b/>
          <w:color w:val="000000"/>
          <w:sz w:val="28"/>
        </w:rPr>
        <w:t>3.2  模块职责</w:t>
      </w:r>
      <w:bookmarkEnd w:id="10"/>
    </w:p>
    <w:p w14:paraId="36F9B656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3.2.1  区块链模块 blockchain/</w:t>
      </w:r>
    </w:p>
    <w:p w14:paraId="6E7E1203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职责：编写 Solidity 智能合约；定义数据结构（企业、报告、审核、认证状态）；提供上链、查询、审核、撤销等功能；调用 WeBASE 进行合约部署和管理。</w:t>
      </w:r>
    </w:p>
    <w:p w14:paraId="60A9283E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建议文件：CarbonCertification.sol、deploy.js、config.js、verify.js、CarbonCertification.test.js。</w:t>
      </w:r>
    </w:p>
    <w:p w14:paraId="1B4742A0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3.2.2  后端模块 backend/</w:t>
      </w:r>
    </w:p>
    <w:p w14:paraId="6F187175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职责：用户登录和权限控制；企业碳排放数据录入；报告审核流程；合约调用和交易记录写库；文件上传、哈希计算；生成认证证书；查询历史记录和证书验证。</w:t>
      </w:r>
    </w:p>
    <w:p w14:paraId="2B5DAEDF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重点子模块：AuthController、CarbonReportController、CertificationController、BlockchainService、FileService。</w:t>
      </w:r>
    </w:p>
    <w:p w14:paraId="219D54A9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3.2.3  前端模块 frontend/</w:t>
      </w:r>
    </w:p>
    <w:p w14:paraId="76E1FEAE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职责：登录和权限管理；企业端填报数据、提交报告、查看认证结果；审核机构端审核资料、填写意见；监管端企业管理、排放因子管理、异常监控；公共查询端二维码验证、证书查询。</w:t>
      </w:r>
    </w:p>
    <w:p w14:paraId="5408BE30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重点页面：Login.vue、ReportSubmit.vue、AuditList.vue、CertificationQuery.vue、BlockchainTx.vue、VerifyCertificate.vue。</w:t>
      </w:r>
    </w:p>
    <w:p w14:paraId="1C80670F">
      <w:pPr>
        <w:pStyle w:val="5"/>
      </w:pPr>
      <w:r>
        <w:rPr>
          <w:rFonts w:ascii="Times New Roman" w:hAnsi="Times New Roman" w:eastAsia="黑体"/>
          <w:b/>
          <w:color w:val="000000"/>
          <w:sz w:val="24"/>
        </w:rPr>
        <w:t>3.2.4  文档与部署模块 docs/</w:t>
      </w:r>
    </w:p>
    <w:p w14:paraId="39B9254F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职责：数据库设计文档、接口文档、架构说明、部署脚本与环境说明。</w:t>
      </w:r>
    </w:p>
    <w:p w14:paraId="4F971B1D">
      <w:pPr>
        <w:pStyle w:val="3"/>
      </w:pPr>
      <w:bookmarkStart w:id="11" w:name="_LarkToc00012"/>
      <w:r>
        <w:rPr>
          <w:rFonts w:ascii="Times New Roman" w:hAnsi="Times New Roman" w:eastAsia="黑体"/>
          <w:b/>
          <w:color w:val="000000"/>
          <w:sz w:val="32"/>
        </w:rPr>
        <w:t>4  后端核心业务模块设计</w:t>
      </w:r>
      <w:bookmarkEnd w:id="11"/>
    </w:p>
    <w:p w14:paraId="64213E90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后端按业务角色拆分，核心业务模块设计如下表所示。</w:t>
      </w:r>
    </w:p>
    <w:p w14:paraId="2649D462">
      <w:pPr>
        <w:spacing w:before="80" w:after="80" w:line="36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表1  后端核心业务模块设计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3F7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  <w:jc w:val="center"/>
        </w:trPr>
        <w:tc>
          <w:tcPr>
            <w:tcW w:w="3024" w:type="dxa"/>
            <w:shd w:val="clear" w:color="auto" w:fill="D9D9D9"/>
            <w:vAlign w:val="center"/>
          </w:tcPr>
          <w:p w14:paraId="441CF1A6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模块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73717806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关键类</w:t>
            </w:r>
          </w:p>
        </w:tc>
        <w:tc>
          <w:tcPr>
            <w:tcW w:w="3024" w:type="dxa"/>
            <w:shd w:val="clear" w:color="auto" w:fill="D9D9D9"/>
            <w:vAlign w:val="center"/>
          </w:tcPr>
          <w:p w14:paraId="49F74974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职责</w:t>
            </w:r>
          </w:p>
        </w:tc>
      </w:tr>
      <w:tr w14:paraId="55D55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2A0D7BB7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用户认证模块</w:t>
            </w:r>
          </w:p>
        </w:tc>
        <w:tc>
          <w:tcPr>
            <w:tcW w:w="3024" w:type="dxa"/>
            <w:vAlign w:val="center"/>
          </w:tcPr>
          <w:p w14:paraId="5B1B6440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AuthController、AuthService、JwtUtils</w:t>
            </w:r>
          </w:p>
        </w:tc>
        <w:tc>
          <w:tcPr>
            <w:tcW w:w="3024" w:type="dxa"/>
            <w:vAlign w:val="center"/>
          </w:tcPr>
          <w:p w14:paraId="597E6D5D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JWT 登录、注册、角色权限、用户表和角色表管理</w:t>
            </w:r>
          </w:p>
        </w:tc>
      </w:tr>
      <w:tr w14:paraId="7036B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58C35E6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企业管理模块</w:t>
            </w:r>
          </w:p>
        </w:tc>
        <w:tc>
          <w:tcPr>
            <w:tcW w:w="3024" w:type="dxa"/>
            <w:vAlign w:val="center"/>
          </w:tcPr>
          <w:p w14:paraId="71BAC978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EnterpriseController、EnterpriseService</w:t>
            </w:r>
          </w:p>
        </w:tc>
        <w:tc>
          <w:tcPr>
            <w:tcW w:w="3024" w:type="dxa"/>
            <w:vAlign w:val="center"/>
          </w:tcPr>
          <w:p w14:paraId="6F184E42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企业资料维护、企业排放数据管理</w:t>
            </w:r>
          </w:p>
        </w:tc>
      </w:tr>
      <w:tr w14:paraId="34800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7319C4A5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碳排放报告模块</w:t>
            </w:r>
          </w:p>
        </w:tc>
        <w:tc>
          <w:tcPr>
            <w:tcW w:w="3024" w:type="dxa"/>
            <w:vAlign w:val="center"/>
          </w:tcPr>
          <w:p w14:paraId="4C0CDF12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CarbonReportController、CarbonReportService</w:t>
            </w:r>
          </w:p>
        </w:tc>
        <w:tc>
          <w:tcPr>
            <w:tcW w:w="3024" w:type="dxa"/>
            <w:vAlign w:val="center"/>
          </w:tcPr>
          <w:p w14:paraId="4CFB74C4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报告填写、数据校验、计算排放量、文件上传、生成 hash</w:t>
            </w:r>
          </w:p>
        </w:tc>
      </w:tr>
      <w:tr w14:paraId="717CB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09164858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审核模块</w:t>
            </w:r>
          </w:p>
        </w:tc>
        <w:tc>
          <w:tcPr>
            <w:tcW w:w="3024" w:type="dxa"/>
            <w:vAlign w:val="center"/>
          </w:tcPr>
          <w:p w14:paraId="326087E6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AuditorController、AuditRecord</w:t>
            </w:r>
          </w:p>
        </w:tc>
        <w:tc>
          <w:tcPr>
            <w:tcW w:w="3024" w:type="dxa"/>
            <w:vAlign w:val="center"/>
          </w:tcPr>
          <w:p w14:paraId="38220BD8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审核意见、审核状态流转、通过/驳回处理</w:t>
            </w:r>
          </w:p>
        </w:tc>
      </w:tr>
      <w:tr w14:paraId="0A0E4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5EB798CC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认证模块</w:t>
            </w:r>
          </w:p>
        </w:tc>
        <w:tc>
          <w:tcPr>
            <w:tcW w:w="3024" w:type="dxa"/>
            <w:vAlign w:val="center"/>
          </w:tcPr>
          <w:p w14:paraId="0B6B9398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CertificationController、CertificationService</w:t>
            </w:r>
          </w:p>
        </w:tc>
        <w:tc>
          <w:tcPr>
            <w:tcW w:w="3024" w:type="dxa"/>
            <w:vAlign w:val="center"/>
          </w:tcPr>
          <w:p w14:paraId="11557518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认证证书生成、认证有效期、撤销机制</w:t>
            </w:r>
          </w:p>
        </w:tc>
      </w:tr>
      <w:tr w14:paraId="3BF59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293F8775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区块链交互模块</w:t>
            </w:r>
          </w:p>
        </w:tc>
        <w:tc>
          <w:tcPr>
            <w:tcW w:w="3024" w:type="dxa"/>
            <w:vAlign w:val="center"/>
          </w:tcPr>
          <w:p w14:paraId="4ECA0AAC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BlockchainService</w:t>
            </w:r>
          </w:p>
        </w:tc>
        <w:tc>
          <w:tcPr>
            <w:tcW w:w="3024" w:type="dxa"/>
            <w:vAlign w:val="center"/>
          </w:tcPr>
          <w:p w14:paraId="6C995669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FISCO SDK / Web3j / WeBASE SDK 调用合约、读取交易哈希、交易状态同步</w:t>
            </w:r>
          </w:p>
        </w:tc>
      </w:tr>
      <w:tr w14:paraId="32883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4" w:type="dxa"/>
            <w:vAlign w:val="center"/>
          </w:tcPr>
          <w:p w14:paraId="2BE3B831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文件模块</w:t>
            </w:r>
          </w:p>
        </w:tc>
        <w:tc>
          <w:tcPr>
            <w:tcW w:w="3024" w:type="dxa"/>
            <w:vAlign w:val="center"/>
          </w:tcPr>
          <w:p w14:paraId="19B1A5F2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FileService</w:t>
            </w:r>
          </w:p>
        </w:tc>
        <w:tc>
          <w:tcPr>
            <w:tcW w:w="3024" w:type="dxa"/>
            <w:vAlign w:val="center"/>
          </w:tcPr>
          <w:p w14:paraId="416186AE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上传凭证文件、计算 SHA256、文件保存和证书查询</w:t>
            </w:r>
          </w:p>
        </w:tc>
      </w:tr>
    </w:tbl>
    <w:p w14:paraId="7A7E2365">
      <w:pPr>
        <w:pStyle w:val="3"/>
      </w:pPr>
      <w:bookmarkStart w:id="12" w:name="_LarkToc00013"/>
      <w:r>
        <w:rPr>
          <w:rFonts w:ascii="Times New Roman" w:hAnsi="Times New Roman" w:eastAsia="黑体"/>
          <w:b/>
          <w:color w:val="000000"/>
          <w:sz w:val="32"/>
        </w:rPr>
        <w:t>5  前端页面结构</w:t>
      </w:r>
      <w:bookmarkEnd w:id="12"/>
    </w:p>
    <w:p w14:paraId="7A65D344">
      <w:pPr>
        <w:pStyle w:val="4"/>
      </w:pPr>
      <w:bookmarkStart w:id="13" w:name="_LarkToc00014"/>
      <w:r>
        <w:rPr>
          <w:rFonts w:ascii="Times New Roman" w:hAnsi="Times New Roman" w:eastAsia="黑体"/>
          <w:b/>
          <w:color w:val="000000"/>
          <w:sz w:val="28"/>
        </w:rPr>
        <w:t>5.1  企业端</w:t>
      </w:r>
      <w:bookmarkEnd w:id="13"/>
    </w:p>
    <w:p w14:paraId="5477F383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登录、个人中心、企业信息维护、报告年度/月度填报、报告列表、文件上传、认证查询、证书详情。</w:t>
      </w:r>
    </w:p>
    <w:p w14:paraId="5B60D25A">
      <w:pPr>
        <w:pStyle w:val="4"/>
      </w:pPr>
      <w:bookmarkStart w:id="14" w:name="_LarkToc00015"/>
      <w:r>
        <w:rPr>
          <w:rFonts w:ascii="Times New Roman" w:hAnsi="Times New Roman" w:eastAsia="黑体"/>
          <w:b/>
          <w:color w:val="000000"/>
          <w:sz w:val="28"/>
        </w:rPr>
        <w:t>5.2  审核机构端</w:t>
      </w:r>
      <w:bookmarkEnd w:id="14"/>
    </w:p>
    <w:p w14:paraId="5C6F5994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待审核列表、报告详情、数据核验、审核通过/驳回、审核记录。</w:t>
      </w:r>
    </w:p>
    <w:p w14:paraId="6852D5F3">
      <w:pPr>
        <w:pStyle w:val="4"/>
      </w:pPr>
      <w:bookmarkStart w:id="15" w:name="_LarkToc00016"/>
      <w:r>
        <w:rPr>
          <w:rFonts w:ascii="Times New Roman" w:hAnsi="Times New Roman" w:eastAsia="黑体"/>
          <w:b/>
          <w:color w:val="000000"/>
          <w:sz w:val="28"/>
        </w:rPr>
        <w:t>5.3  监管端</w:t>
      </w:r>
      <w:bookmarkEnd w:id="15"/>
    </w:p>
    <w:p w14:paraId="487AE9B9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企业管理、审核机构管理、排放因子设置、碳排放统计、区块链交易查询、异常预警。</w:t>
      </w:r>
    </w:p>
    <w:p w14:paraId="4FED9F34">
      <w:pPr>
        <w:pStyle w:val="4"/>
      </w:pPr>
      <w:bookmarkStart w:id="16" w:name="_LarkToc00017"/>
      <w:r>
        <w:rPr>
          <w:rFonts w:ascii="Times New Roman" w:hAnsi="Times New Roman" w:eastAsia="黑体"/>
          <w:b/>
          <w:color w:val="000000"/>
          <w:sz w:val="28"/>
        </w:rPr>
        <w:t>5.4  公共查询端</w:t>
      </w:r>
      <w:bookmarkEnd w:id="16"/>
    </w:p>
    <w:p w14:paraId="2FAC4D92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证书编号查询、二维码验真、企业认证状态、审核机构信息。</w:t>
      </w:r>
    </w:p>
    <w:p w14:paraId="0833B706">
      <w:pPr>
        <w:pStyle w:val="3"/>
      </w:pPr>
      <w:bookmarkStart w:id="17" w:name="_LarkToc00018"/>
      <w:r>
        <w:rPr>
          <w:rFonts w:ascii="Times New Roman" w:hAnsi="Times New Roman" w:eastAsia="黑体"/>
          <w:b/>
          <w:color w:val="000000"/>
          <w:sz w:val="32"/>
        </w:rPr>
        <w:t>6  数据库表结构设计</w:t>
      </w:r>
      <w:bookmarkEnd w:id="17"/>
    </w:p>
    <w:p w14:paraId="40191399">
      <w:pPr>
        <w:pStyle w:val="4"/>
      </w:pPr>
      <w:bookmarkStart w:id="18" w:name="_LarkToc00019"/>
      <w:r>
        <w:rPr>
          <w:rFonts w:ascii="Times New Roman" w:hAnsi="Times New Roman" w:eastAsia="黑体"/>
          <w:b/>
          <w:color w:val="000000"/>
          <w:sz w:val="28"/>
        </w:rPr>
        <w:t>6.1  核心表清单</w:t>
      </w:r>
      <w:bookmarkEnd w:id="18"/>
    </w:p>
    <w:p w14:paraId="2D384AE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系统核心表包括：user、enterprise、auditor、carbon_report、audit_record、certification、emission_factor、file_attachment、blockchain_transaction、operation_log。</w:t>
      </w:r>
    </w:p>
    <w:p w14:paraId="57220EFB">
      <w:pPr>
        <w:pStyle w:val="4"/>
      </w:pPr>
      <w:bookmarkStart w:id="19" w:name="_LarkToc00020"/>
      <w:r>
        <w:rPr>
          <w:rFonts w:ascii="Times New Roman" w:hAnsi="Times New Roman" w:eastAsia="黑体"/>
          <w:b/>
          <w:color w:val="000000"/>
          <w:sz w:val="28"/>
        </w:rPr>
        <w:t>6.2  carbon_report 关键字段</w:t>
      </w:r>
      <w:bookmarkEnd w:id="19"/>
    </w:p>
    <w:p w14:paraId="1C2DECFF">
      <w:pPr>
        <w:spacing w:before="80" w:after="80" w:line="36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表2  carbon_report 关键字段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20A23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49BD4D28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73FDA8A2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4E16D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07F14BA1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w="4536" w:type="dxa"/>
            <w:vAlign w:val="center"/>
          </w:tcPr>
          <w:p w14:paraId="34051A92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主键</w:t>
            </w:r>
          </w:p>
        </w:tc>
      </w:tr>
      <w:tr w14:paraId="52012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47675C86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enterprise_id</w:t>
            </w:r>
          </w:p>
        </w:tc>
        <w:tc>
          <w:tcPr>
            <w:tcW w:w="4536" w:type="dxa"/>
            <w:vAlign w:val="center"/>
          </w:tcPr>
          <w:p w14:paraId="62F82EE5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 ID</w:t>
            </w:r>
          </w:p>
        </w:tc>
      </w:tr>
      <w:tr w14:paraId="71C03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8C6FA7A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report_no</w:t>
            </w:r>
          </w:p>
        </w:tc>
        <w:tc>
          <w:tcPr>
            <w:tcW w:w="4536" w:type="dxa"/>
            <w:vAlign w:val="center"/>
          </w:tcPr>
          <w:p w14:paraId="059C638C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报告编号</w:t>
            </w:r>
          </w:p>
        </w:tc>
      </w:tr>
      <w:tr w14:paraId="16A6F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4670F2C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report_cycle</w:t>
            </w:r>
          </w:p>
        </w:tc>
        <w:tc>
          <w:tcPr>
            <w:tcW w:w="4536" w:type="dxa"/>
            <w:vAlign w:val="center"/>
          </w:tcPr>
          <w:p w14:paraId="4298DC06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报告周期</w:t>
            </w:r>
          </w:p>
        </w:tc>
      </w:tr>
      <w:tr w14:paraId="13523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CBECA75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electricity_usage</w:t>
            </w:r>
          </w:p>
        </w:tc>
        <w:tc>
          <w:tcPr>
            <w:tcW w:w="4536" w:type="dxa"/>
            <w:vAlign w:val="center"/>
          </w:tcPr>
          <w:p w14:paraId="0A36AA77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用电量</w:t>
            </w:r>
          </w:p>
        </w:tc>
      </w:tr>
      <w:tr w14:paraId="36256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4E0703B6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gas_usage</w:t>
            </w:r>
          </w:p>
        </w:tc>
        <w:tc>
          <w:tcPr>
            <w:tcW w:w="4536" w:type="dxa"/>
            <w:vAlign w:val="center"/>
          </w:tcPr>
          <w:p w14:paraId="43D62B45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燃气用量</w:t>
            </w:r>
          </w:p>
        </w:tc>
      </w:tr>
      <w:tr w14:paraId="185EA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377B3FB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fuel_usage</w:t>
            </w:r>
          </w:p>
        </w:tc>
        <w:tc>
          <w:tcPr>
            <w:tcW w:w="4536" w:type="dxa"/>
            <w:vAlign w:val="center"/>
          </w:tcPr>
          <w:p w14:paraId="54E75762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燃料用量</w:t>
            </w:r>
          </w:p>
        </w:tc>
      </w:tr>
      <w:tr w14:paraId="4D968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D28AB5C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emission_amount</w:t>
            </w:r>
          </w:p>
        </w:tc>
        <w:tc>
          <w:tcPr>
            <w:tcW w:w="4536" w:type="dxa"/>
            <w:vAlign w:val="center"/>
          </w:tcPr>
          <w:p w14:paraId="12986907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排放量</w:t>
            </w:r>
          </w:p>
        </w:tc>
      </w:tr>
      <w:tr w14:paraId="46946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4EDB728E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file_hash</w:t>
            </w:r>
          </w:p>
        </w:tc>
        <w:tc>
          <w:tcPr>
            <w:tcW w:w="4536" w:type="dxa"/>
            <w:vAlign w:val="center"/>
          </w:tcPr>
          <w:p w14:paraId="70D6FFC0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文件哈希</w:t>
            </w:r>
          </w:p>
        </w:tc>
      </w:tr>
      <w:tr w14:paraId="2A748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87BEDC9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submit_time</w:t>
            </w:r>
          </w:p>
        </w:tc>
        <w:tc>
          <w:tcPr>
            <w:tcW w:w="4536" w:type="dxa"/>
            <w:vAlign w:val="center"/>
          </w:tcPr>
          <w:p w14:paraId="5A02652C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提交时间</w:t>
            </w:r>
          </w:p>
        </w:tc>
      </w:tr>
      <w:tr w14:paraId="110D6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0C96EB9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w="4536" w:type="dxa"/>
            <w:vAlign w:val="center"/>
          </w:tcPr>
          <w:p w14:paraId="0F1DECB3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报告状态</w:t>
            </w:r>
          </w:p>
        </w:tc>
      </w:tr>
    </w:tbl>
    <w:p w14:paraId="3BD5CAEF">
      <w:pPr>
        <w:pStyle w:val="4"/>
      </w:pPr>
      <w:bookmarkStart w:id="20" w:name="_LarkToc00021"/>
      <w:r>
        <w:rPr>
          <w:rFonts w:ascii="Times New Roman" w:hAnsi="Times New Roman" w:eastAsia="黑体"/>
          <w:b/>
          <w:color w:val="000000"/>
          <w:sz w:val="28"/>
        </w:rPr>
        <w:t>6.3  certification 关键字段</w:t>
      </w:r>
      <w:bookmarkEnd w:id="20"/>
    </w:p>
    <w:p w14:paraId="502FFEC4">
      <w:pPr>
        <w:spacing w:before="80" w:after="80" w:line="36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表3  certification 关键字段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73393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133B63CB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604D9A6E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08D26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192542E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w="4536" w:type="dxa"/>
            <w:vAlign w:val="center"/>
          </w:tcPr>
          <w:p w14:paraId="07327277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主键</w:t>
            </w:r>
          </w:p>
        </w:tc>
      </w:tr>
      <w:tr w14:paraId="1C110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FA35BFB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report_id</w:t>
            </w:r>
          </w:p>
        </w:tc>
        <w:tc>
          <w:tcPr>
            <w:tcW w:w="4536" w:type="dxa"/>
            <w:vAlign w:val="center"/>
          </w:tcPr>
          <w:p w14:paraId="4D259888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 ID</w:t>
            </w:r>
          </w:p>
        </w:tc>
      </w:tr>
      <w:tr w14:paraId="26D08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6DB3430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certification_no</w:t>
            </w:r>
          </w:p>
        </w:tc>
        <w:tc>
          <w:tcPr>
            <w:tcW w:w="4536" w:type="dxa"/>
            <w:vAlign w:val="center"/>
          </w:tcPr>
          <w:p w14:paraId="0CCC59C8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认证证书编号</w:t>
            </w:r>
          </w:p>
        </w:tc>
      </w:tr>
      <w:tr w14:paraId="707B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14C7BBD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enterprise_id</w:t>
            </w:r>
          </w:p>
        </w:tc>
        <w:tc>
          <w:tcPr>
            <w:tcW w:w="4536" w:type="dxa"/>
            <w:vAlign w:val="center"/>
          </w:tcPr>
          <w:p w14:paraId="3FD2DE42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 ID</w:t>
            </w:r>
          </w:p>
        </w:tc>
      </w:tr>
      <w:tr w14:paraId="45B27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4FFCD716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auditor_id</w:t>
            </w:r>
          </w:p>
        </w:tc>
        <w:tc>
          <w:tcPr>
            <w:tcW w:w="4536" w:type="dxa"/>
            <w:vAlign w:val="center"/>
          </w:tcPr>
          <w:p w14:paraId="47DB5CB5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审核机构/审核人 ID</w:t>
            </w:r>
          </w:p>
        </w:tc>
      </w:tr>
      <w:tr w14:paraId="7E738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573D4C5C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certification_status</w:t>
            </w:r>
          </w:p>
        </w:tc>
        <w:tc>
          <w:tcPr>
            <w:tcW w:w="4536" w:type="dxa"/>
            <w:vAlign w:val="center"/>
          </w:tcPr>
          <w:p w14:paraId="0FC4BD29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认证状态</w:t>
            </w:r>
          </w:p>
        </w:tc>
      </w:tr>
      <w:tr w14:paraId="6D99C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ABD829B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valid_from</w:t>
            </w:r>
          </w:p>
        </w:tc>
        <w:tc>
          <w:tcPr>
            <w:tcW w:w="4536" w:type="dxa"/>
            <w:vAlign w:val="center"/>
          </w:tcPr>
          <w:p w14:paraId="6E914987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生效时间</w:t>
            </w:r>
          </w:p>
        </w:tc>
      </w:tr>
      <w:tr w14:paraId="33B9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8AD2762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valid_to</w:t>
            </w:r>
          </w:p>
        </w:tc>
        <w:tc>
          <w:tcPr>
            <w:tcW w:w="4536" w:type="dxa"/>
            <w:vAlign w:val="center"/>
          </w:tcPr>
          <w:p w14:paraId="306172AA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失效时间</w:t>
            </w:r>
          </w:p>
        </w:tc>
      </w:tr>
      <w:tr w14:paraId="0328C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037DE4F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tx_hash</w:t>
            </w:r>
          </w:p>
        </w:tc>
        <w:tc>
          <w:tcPr>
            <w:tcW w:w="4536" w:type="dxa"/>
            <w:vAlign w:val="center"/>
          </w:tcPr>
          <w:p w14:paraId="2CD4145F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区块链交易哈希</w:t>
            </w:r>
          </w:p>
        </w:tc>
      </w:tr>
      <w:tr w14:paraId="24A53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57B09BC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create_time</w:t>
            </w:r>
          </w:p>
        </w:tc>
        <w:tc>
          <w:tcPr>
            <w:tcW w:w="4536" w:type="dxa"/>
            <w:vAlign w:val="center"/>
          </w:tcPr>
          <w:p w14:paraId="48692153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创建时间</w:t>
            </w:r>
          </w:p>
        </w:tc>
      </w:tr>
    </w:tbl>
    <w:p w14:paraId="7957D291">
      <w:pPr>
        <w:pStyle w:val="4"/>
      </w:pPr>
      <w:bookmarkStart w:id="21" w:name="_LarkToc00022"/>
      <w:r>
        <w:rPr>
          <w:rFonts w:ascii="Times New Roman" w:hAnsi="Times New Roman" w:eastAsia="黑体"/>
          <w:b/>
          <w:color w:val="000000"/>
          <w:sz w:val="28"/>
        </w:rPr>
        <w:t>6.4  blockchain_transaction 关键字段</w:t>
      </w:r>
      <w:bookmarkEnd w:id="21"/>
    </w:p>
    <w:p w14:paraId="58EE0083">
      <w:pPr>
        <w:spacing w:before="80" w:after="80" w:line="36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表4  blockchain_transaction 关键字段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5EC8D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6" w:type="dxa"/>
            <w:shd w:val="clear" w:color="auto" w:fill="D9D9D9"/>
            <w:vAlign w:val="center"/>
          </w:tcPr>
          <w:p w14:paraId="6FB4AD81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613679E9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0DB72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8247631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w="4536" w:type="dxa"/>
            <w:vAlign w:val="center"/>
          </w:tcPr>
          <w:p w14:paraId="7FDF209C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主键</w:t>
            </w:r>
          </w:p>
        </w:tc>
      </w:tr>
      <w:tr w14:paraId="06BC2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2E7606C1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tx_hash</w:t>
            </w:r>
          </w:p>
        </w:tc>
        <w:tc>
          <w:tcPr>
            <w:tcW w:w="4536" w:type="dxa"/>
            <w:vAlign w:val="center"/>
          </w:tcPr>
          <w:p w14:paraId="0930E4D9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交易哈希</w:t>
            </w:r>
          </w:p>
        </w:tc>
      </w:tr>
      <w:tr w14:paraId="19BAE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360F6155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contract_address</w:t>
            </w:r>
          </w:p>
        </w:tc>
        <w:tc>
          <w:tcPr>
            <w:tcW w:w="4536" w:type="dxa"/>
            <w:vAlign w:val="center"/>
          </w:tcPr>
          <w:p w14:paraId="7E40A117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合约地址</w:t>
            </w:r>
          </w:p>
        </w:tc>
      </w:tr>
      <w:tr w14:paraId="7427A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07B46E68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method_name</w:t>
            </w:r>
          </w:p>
        </w:tc>
        <w:tc>
          <w:tcPr>
            <w:tcW w:w="4536" w:type="dxa"/>
            <w:vAlign w:val="center"/>
          </w:tcPr>
          <w:p w14:paraId="640AB38D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调用方法名</w:t>
            </w:r>
          </w:p>
        </w:tc>
      </w:tr>
      <w:tr w14:paraId="22BE9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12106123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w="4536" w:type="dxa"/>
            <w:vAlign w:val="center"/>
          </w:tcPr>
          <w:p w14:paraId="2A6A92C9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交易状态</w:t>
            </w:r>
          </w:p>
        </w:tc>
      </w:tr>
      <w:tr w14:paraId="73558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36" w:type="dxa"/>
            <w:vAlign w:val="center"/>
          </w:tcPr>
          <w:p w14:paraId="7D70BAC9">
            <w:pPr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create_time</w:t>
            </w:r>
          </w:p>
        </w:tc>
        <w:tc>
          <w:tcPr>
            <w:tcW w:w="4536" w:type="dxa"/>
            <w:vAlign w:val="center"/>
          </w:tcPr>
          <w:p w14:paraId="44482A59"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创建时间</w:t>
            </w:r>
          </w:p>
        </w:tc>
      </w:tr>
    </w:tbl>
    <w:p w14:paraId="5AF49609">
      <w:pPr>
        <w:pStyle w:val="3"/>
      </w:pPr>
      <w:bookmarkStart w:id="22" w:name="_LarkToc00023"/>
      <w:r>
        <w:rPr>
          <w:rFonts w:ascii="Times New Roman" w:hAnsi="Times New Roman" w:eastAsia="黑体"/>
          <w:b/>
          <w:color w:val="000000"/>
          <w:sz w:val="32"/>
        </w:rPr>
        <w:t>7  Solidity 智能合约结构设计</w:t>
      </w:r>
      <w:bookmarkEnd w:id="22"/>
    </w:p>
    <w:p w14:paraId="0E2944B4">
      <w:pPr>
        <w:pStyle w:val="4"/>
      </w:pPr>
      <w:bookmarkStart w:id="23" w:name="_LarkToc00024"/>
      <w:r>
        <w:rPr>
          <w:rFonts w:ascii="Times New Roman" w:hAnsi="Times New Roman" w:eastAsia="黑体"/>
          <w:b/>
          <w:color w:val="000000"/>
          <w:sz w:val="28"/>
        </w:rPr>
        <w:t>7.1  合约核心结构</w:t>
      </w:r>
      <w:bookmarkEnd w:id="23"/>
    </w:p>
    <w:p w14:paraId="5E61A165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建议合约文件名为 blockchain/contracts/CarbonCertification.sol，核心结构如下：</w:t>
      </w:r>
    </w:p>
    <w:p w14:paraId="0534034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pragma solidity ^0.8.0;</w:t>
      </w:r>
    </w:p>
    <w:p w14:paraId="4FF12BD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</w:t>
      </w:r>
    </w:p>
    <w:p w14:paraId="300FE3E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contract CarbonCertification {</w:t>
      </w:r>
    </w:p>
    <w:p w14:paraId="6129B13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struct Report {</w:t>
      </w:r>
    </w:p>
    <w:p w14:paraId="292D759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uint256 reportId;</w:t>
      </w:r>
    </w:p>
    <w:p w14:paraId="55339AC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string enterpriseId;</w:t>
      </w:r>
    </w:p>
    <w:p w14:paraId="1784421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string reportNo;</w:t>
      </w:r>
    </w:p>
    <w:p w14:paraId="626B011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string reportCycle;</w:t>
      </w:r>
    </w:p>
    <w:p w14:paraId="2BCC565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uint256 emissionAmount;</w:t>
      </w:r>
    </w:p>
    <w:p w14:paraId="350C404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string reportHash;</w:t>
      </w:r>
    </w:p>
    <w:p w14:paraId="66DD6DC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address submitter;</w:t>
      </w:r>
    </w:p>
    <w:p w14:paraId="51F91811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address auditor;</w:t>
      </w:r>
    </w:p>
    <w:p w14:paraId="5696886E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uint8 status;</w:t>
      </w:r>
    </w:p>
    <w:p w14:paraId="32EEF429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    uint256 createTime;</w:t>
      </w:r>
    </w:p>
    <w:p w14:paraId="5D1B056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}</w:t>
      </w:r>
    </w:p>
    <w:p w14:paraId="30D10DF6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</w:t>
      </w:r>
    </w:p>
    <w:p w14:paraId="4E1B804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mapping(uint256 =&gt; Report) public reports;</w:t>
      </w:r>
    </w:p>
    <w:p w14:paraId="6598183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uint256 public reportCount;</w:t>
      </w:r>
    </w:p>
    <w:p w14:paraId="0BAEE33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</w:t>
      </w:r>
    </w:p>
    <w:p w14:paraId="2747191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event ReportSubmitted(uint256 indexed reportId, string enterpriseId);</w:t>
      </w:r>
    </w:p>
    <w:p w14:paraId="5356EDA0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event ReportAudited(uint256 indexed reportId, uint8 status);</w:t>
      </w:r>
    </w:p>
    <w:p w14:paraId="655D0B5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event CertificationIssued(uint256 indexed reportId, string certificationNo);</w:t>
      </w:r>
    </w:p>
    <w:p w14:paraId="4EE34DB2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</w:t>
      </w:r>
    </w:p>
    <w:p w14:paraId="65D7C873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function submitReport(...) public {}</w:t>
      </w:r>
    </w:p>
    <w:p w14:paraId="26E6FFB7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function auditReport(...) public {}</w:t>
      </w:r>
    </w:p>
    <w:p w14:paraId="5ECD3A7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function issueCertification(...) public {}</w:t>
      </w:r>
    </w:p>
    <w:p w14:paraId="7C9065BC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function revokeCertification(...) public {}</w:t>
      </w:r>
    </w:p>
    <w:p w14:paraId="746BD70F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 xml:space="preserve">    function getReport(uint256 reportId) public view returns (...) {}</w:t>
      </w:r>
    </w:p>
    <w:p w14:paraId="598C910D">
      <w:pPr>
        <w:spacing w:before="0" w:after="0" w:line="240" w:lineRule="auto"/>
        <w:jc w:val="left"/>
      </w:pPr>
      <w:r>
        <w:rPr>
          <w:rFonts w:ascii="Courier New" w:hAnsi="Courier New" w:eastAsia="宋体"/>
          <w:color w:val="000000"/>
          <w:sz w:val="18"/>
        </w:rPr>
        <w:t>}</w:t>
      </w:r>
    </w:p>
    <w:p w14:paraId="1BABD30F">
      <w:pPr>
        <w:pStyle w:val="4"/>
      </w:pPr>
      <w:bookmarkStart w:id="24" w:name="_LarkToc00025"/>
      <w:r>
        <w:rPr>
          <w:rFonts w:ascii="Times New Roman" w:hAnsi="Times New Roman" w:eastAsia="黑体"/>
          <w:b/>
          <w:color w:val="000000"/>
          <w:sz w:val="28"/>
        </w:rPr>
        <w:t>7.2  设计说明</w:t>
      </w:r>
      <w:bookmarkEnd w:id="24"/>
    </w:p>
    <w:p w14:paraId="2186143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报告和认证信息上链。</w:t>
      </w:r>
    </w:p>
    <w:p w14:paraId="598E695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审核状态可追溯。</w:t>
      </w:r>
    </w:p>
    <w:p w14:paraId="32733DD1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交易哈希可用于前端展示和验证。</w:t>
      </w:r>
    </w:p>
    <w:p w14:paraId="0DE4E837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区块链只负责可信存证和审核结果追踪。</w:t>
      </w:r>
    </w:p>
    <w:p w14:paraId="1AA50890">
      <w:pPr>
        <w:pStyle w:val="3"/>
      </w:pPr>
      <w:bookmarkStart w:id="25" w:name="_LarkToc00026"/>
      <w:r>
        <w:rPr>
          <w:rFonts w:ascii="Times New Roman" w:hAnsi="Times New Roman" w:eastAsia="黑体"/>
          <w:b/>
          <w:color w:val="000000"/>
          <w:sz w:val="32"/>
        </w:rPr>
        <w:t>8  核心业务流程</w:t>
      </w:r>
      <w:bookmarkEnd w:id="25"/>
    </w:p>
    <w:p w14:paraId="05DE4615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系统的核心业务流程如下：</w:t>
      </w:r>
    </w:p>
    <w:p w14:paraId="70E1A005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1. </w:t>
      </w:r>
      <w:r>
        <w:rPr>
          <w:rFonts w:ascii="Times New Roman" w:hAnsi="Times New Roman" w:eastAsia="宋体"/>
          <w:color w:val="000000"/>
          <w:sz w:val="24"/>
        </w:rPr>
        <w:t>企业注册/登录</w:t>
      </w:r>
    </w:p>
    <w:p w14:paraId="369ED8D8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2. </w:t>
      </w:r>
      <w:r>
        <w:rPr>
          <w:rFonts w:ascii="Times New Roman" w:hAnsi="Times New Roman" w:eastAsia="宋体"/>
          <w:color w:val="000000"/>
          <w:sz w:val="24"/>
        </w:rPr>
        <w:t>企业填报碳排放数据</w:t>
      </w:r>
    </w:p>
    <w:p w14:paraId="4F2F2395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3. </w:t>
      </w:r>
      <w:r>
        <w:rPr>
          <w:rFonts w:ascii="Times New Roman" w:hAnsi="Times New Roman" w:eastAsia="宋体"/>
          <w:color w:val="000000"/>
          <w:sz w:val="24"/>
        </w:rPr>
        <w:t>上传排放凭证文件</w:t>
      </w:r>
    </w:p>
    <w:p w14:paraId="2EDD922D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4. </w:t>
      </w:r>
      <w:r>
        <w:rPr>
          <w:rFonts w:ascii="Times New Roman" w:hAnsi="Times New Roman" w:eastAsia="宋体"/>
          <w:color w:val="000000"/>
          <w:sz w:val="24"/>
        </w:rPr>
        <w:t>后端计算排放量并生成文件哈希</w:t>
      </w:r>
    </w:p>
    <w:p w14:paraId="001873C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5. </w:t>
      </w:r>
      <w:r>
        <w:rPr>
          <w:rFonts w:ascii="Times New Roman" w:hAnsi="Times New Roman" w:eastAsia="宋体"/>
          <w:color w:val="000000"/>
          <w:sz w:val="24"/>
        </w:rPr>
        <w:t>提交碳排放报告</w:t>
      </w:r>
    </w:p>
    <w:p w14:paraId="18659973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6. </w:t>
      </w:r>
      <w:r>
        <w:rPr>
          <w:rFonts w:ascii="Times New Roman" w:hAnsi="Times New Roman" w:eastAsia="宋体"/>
          <w:color w:val="000000"/>
          <w:sz w:val="24"/>
        </w:rPr>
        <w:t>报告关键信息上链</w:t>
      </w:r>
    </w:p>
    <w:p w14:paraId="44E35AFD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7. </w:t>
      </w:r>
      <w:r>
        <w:rPr>
          <w:rFonts w:ascii="Times New Roman" w:hAnsi="Times New Roman" w:eastAsia="宋体"/>
          <w:color w:val="000000"/>
          <w:sz w:val="24"/>
        </w:rPr>
        <w:t>审核机构审核</w:t>
      </w:r>
    </w:p>
    <w:p w14:paraId="3F984B7C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8. </w:t>
      </w:r>
      <w:r>
        <w:rPr>
          <w:rFonts w:ascii="Times New Roman" w:hAnsi="Times New Roman" w:eastAsia="宋体"/>
          <w:color w:val="000000"/>
          <w:sz w:val="24"/>
        </w:rPr>
        <w:t>审核通过/驳回</w:t>
      </w:r>
    </w:p>
    <w:p w14:paraId="1E2F028B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9. </w:t>
      </w:r>
      <w:r>
        <w:rPr>
          <w:rFonts w:ascii="Times New Roman" w:hAnsi="Times New Roman" w:eastAsia="宋体"/>
          <w:color w:val="000000"/>
          <w:sz w:val="24"/>
        </w:rPr>
        <w:t>审核结果上链</w:t>
      </w:r>
    </w:p>
    <w:p w14:paraId="4F8779A1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10. </w:t>
      </w:r>
      <w:r>
        <w:rPr>
          <w:rFonts w:ascii="Times New Roman" w:hAnsi="Times New Roman" w:eastAsia="宋体"/>
          <w:color w:val="000000"/>
          <w:sz w:val="24"/>
        </w:rPr>
        <w:t>生成认证证书</w:t>
      </w:r>
    </w:p>
    <w:p w14:paraId="6C7B01A8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11. </w:t>
      </w:r>
      <w:r>
        <w:rPr>
          <w:rFonts w:ascii="Times New Roman" w:hAnsi="Times New Roman" w:eastAsia="宋体"/>
          <w:color w:val="000000"/>
          <w:sz w:val="24"/>
        </w:rPr>
        <w:t>公共端证书查询 / 二维码验真 / 交易哈希查询</w:t>
      </w:r>
    </w:p>
    <w:p w14:paraId="0F18E1A1">
      <w:pPr>
        <w:pStyle w:val="3"/>
      </w:pPr>
      <w:bookmarkStart w:id="26" w:name="_LarkToc00027"/>
      <w:r>
        <w:rPr>
          <w:rFonts w:ascii="Times New Roman" w:hAnsi="Times New Roman" w:eastAsia="黑体"/>
          <w:b/>
          <w:color w:val="000000"/>
          <w:sz w:val="32"/>
        </w:rPr>
        <w:t>9  建议开发顺序</w:t>
      </w:r>
      <w:bookmarkEnd w:id="26"/>
    </w:p>
    <w:p w14:paraId="7FFFC3E7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建议按以下顺序推进开发：</w:t>
      </w:r>
    </w:p>
    <w:p w14:paraId="6B838B91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1. </w:t>
      </w:r>
      <w:r>
        <w:rPr>
          <w:rFonts w:ascii="Times New Roman" w:hAnsi="Times New Roman" w:eastAsia="宋体"/>
          <w:color w:val="000000"/>
          <w:sz w:val="24"/>
        </w:rPr>
        <w:t>先搭数据库表结构。</w:t>
      </w:r>
    </w:p>
    <w:p w14:paraId="077426F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2. </w:t>
      </w:r>
      <w:r>
        <w:rPr>
          <w:rFonts w:ascii="Times New Roman" w:hAnsi="Times New Roman" w:eastAsia="宋体"/>
          <w:color w:val="000000"/>
          <w:sz w:val="24"/>
        </w:rPr>
        <w:t>再写 Spring Boot 基础框架。</w:t>
      </w:r>
    </w:p>
    <w:p w14:paraId="3875A16F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3. </w:t>
      </w:r>
      <w:r>
        <w:rPr>
          <w:rFonts w:ascii="Times New Roman" w:hAnsi="Times New Roman" w:eastAsia="宋体"/>
          <w:color w:val="000000"/>
          <w:sz w:val="24"/>
        </w:rPr>
        <w:t>再做用户登录和权限。</w:t>
      </w:r>
    </w:p>
    <w:p w14:paraId="0700B4C0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4. </w:t>
      </w:r>
      <w:r>
        <w:rPr>
          <w:rFonts w:ascii="Times New Roman" w:hAnsi="Times New Roman" w:eastAsia="宋体"/>
          <w:color w:val="000000"/>
          <w:sz w:val="24"/>
        </w:rPr>
        <w:t>再做报告提交和文件上传。</w:t>
      </w:r>
    </w:p>
    <w:p w14:paraId="467AA6F8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5. </w:t>
      </w:r>
      <w:r>
        <w:rPr>
          <w:rFonts w:ascii="Times New Roman" w:hAnsi="Times New Roman" w:eastAsia="宋体"/>
          <w:color w:val="000000"/>
          <w:sz w:val="24"/>
        </w:rPr>
        <w:t>再做合约部署和调用。</w:t>
      </w:r>
    </w:p>
    <w:p w14:paraId="739B180A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6. </w:t>
      </w:r>
      <w:r>
        <w:rPr>
          <w:rFonts w:ascii="Times New Roman" w:hAnsi="Times New Roman" w:eastAsia="宋体"/>
          <w:color w:val="000000"/>
          <w:sz w:val="24"/>
        </w:rPr>
        <w:t>再调前端页面。</w:t>
      </w:r>
    </w:p>
    <w:p w14:paraId="6952BE08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 xml:space="preserve">7. </w:t>
      </w:r>
      <w:r>
        <w:rPr>
          <w:rFonts w:ascii="Times New Roman" w:hAnsi="Times New Roman" w:eastAsia="宋体"/>
          <w:color w:val="000000"/>
          <w:sz w:val="24"/>
        </w:rPr>
        <w:t>最后做数据统计、查询和验证模块。</w:t>
      </w:r>
    </w:p>
    <w:p w14:paraId="43A2B0F9">
      <w:pPr>
        <w:pStyle w:val="3"/>
      </w:pPr>
      <w:bookmarkStart w:id="27" w:name="_LarkToc00028"/>
      <w:r>
        <w:rPr>
          <w:rFonts w:ascii="Times New Roman" w:hAnsi="Times New Roman" w:eastAsia="黑体"/>
          <w:b/>
          <w:color w:val="000000"/>
          <w:sz w:val="32"/>
        </w:rPr>
        <w:t>10  项目落地重点建议</w:t>
      </w:r>
      <w:bookmarkEnd w:id="27"/>
    </w:p>
    <w:p w14:paraId="10B924E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不要把“真实碳排放数据”直接写死在前端。</w:t>
      </w:r>
    </w:p>
    <w:p w14:paraId="7651BE01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计算逻辑应该在后端做，并有排放因子表。</w:t>
      </w:r>
    </w:p>
    <w:p w14:paraId="256C054C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区块链只负责“可信存证”和“审核结果追踪”。</w:t>
      </w:r>
    </w:p>
    <w:p w14:paraId="098CA5A2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证书查询页要支持：证书编号查询、交易哈希查询、报告哈希验证。</w:t>
      </w:r>
    </w:p>
    <w:p w14:paraId="523A4E87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统一鼓励使用“二维码验真”。</w:t>
      </w:r>
    </w:p>
    <w:p w14:paraId="3949F7B8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文件哈希建议使用 SHA256。</w:t>
      </w:r>
    </w:p>
    <w:p w14:paraId="3B98FE2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上链数据建议只存关键字段和哈希，避免链上存储过大。</w:t>
      </w:r>
    </w:p>
    <w:p w14:paraId="177D0187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后端应记录每一次区块链交易，便于审计和展示。</w:t>
      </w:r>
    </w:p>
    <w:p w14:paraId="42022B86">
      <w:pPr>
        <w:pStyle w:val="3"/>
      </w:pPr>
      <w:bookmarkStart w:id="28" w:name="_LarkToc00029"/>
      <w:r>
        <w:rPr>
          <w:rFonts w:ascii="Times New Roman" w:hAnsi="Times New Roman" w:eastAsia="黑体"/>
          <w:b/>
          <w:color w:val="000000"/>
          <w:sz w:val="32"/>
        </w:rPr>
        <w:t>11  毕业设计最简版本建议</w:t>
      </w:r>
      <w:bookmarkEnd w:id="28"/>
    </w:p>
    <w:p w14:paraId="05D3EA65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第一版功能只做这些：企业注册和登录；企业填报碳排放数据；上传排放凭证文件；后端计算并写入数据库；审核机构审核；审核结果上链；生成认证证书；前端查询和验真；报表统计。</w:t>
      </w:r>
    </w:p>
    <w:p w14:paraId="5EDADDC0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该版本适合在 3 个月内完成，并且容易写出完整论文。</w:t>
      </w:r>
    </w:p>
    <w:p w14:paraId="0510F80B">
      <w:pPr>
        <w:pStyle w:val="3"/>
      </w:pPr>
      <w:bookmarkStart w:id="29" w:name="_LarkToc00030"/>
      <w:r>
        <w:rPr>
          <w:rFonts w:ascii="Times New Roman" w:hAnsi="Times New Roman" w:eastAsia="黑体"/>
          <w:b/>
          <w:color w:val="000000"/>
          <w:sz w:val="32"/>
        </w:rPr>
        <w:t>12  建议交付物清单</w:t>
      </w:r>
      <w:bookmarkEnd w:id="29"/>
    </w:p>
    <w:p w14:paraId="64259F4C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区块链智能合约源码。</w:t>
      </w:r>
    </w:p>
    <w:p w14:paraId="4068B603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合约部署、验证、测试脚本。</w:t>
      </w:r>
    </w:p>
    <w:p w14:paraId="2A2A4119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Spring Boot 后端源码。</w:t>
      </w:r>
    </w:p>
    <w:p w14:paraId="0CC94EAF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Vue 前端源码。</w:t>
      </w:r>
    </w:p>
    <w:p w14:paraId="7068B7F5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MySQL 初始化 SQL。</w:t>
      </w:r>
    </w:p>
    <w:p w14:paraId="012E3FFF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数据库 ER 图。</w:t>
      </w:r>
    </w:p>
    <w:p w14:paraId="33E2DEA6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API 接口文档。</w:t>
      </w:r>
    </w:p>
    <w:p w14:paraId="7EFBA505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系统架构文档。</w:t>
      </w:r>
    </w:p>
    <w:p w14:paraId="3E083C3D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Docker Compose 部署文件。</w:t>
      </w:r>
    </w:p>
    <w:p w14:paraId="10F1C9AA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项目 README。</w:t>
      </w:r>
    </w:p>
    <w:p w14:paraId="11242DE1"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>毕业设计论文素材与测试截图。</w:t>
      </w:r>
    </w:p>
    <w:sectPr>
      <w:footerReference r:id="rId5" w:type="default"/>
      <w:pgSz w:w="11906" w:h="16838"/>
      <w:pgMar w:top="1417" w:right="1417" w:bottom="1417" w:left="1417" w:header="850" w:footer="99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3A6B73">
    <w:pPr>
      <w:pStyle w:val="24"/>
      <w:jc w:val="center"/>
    </w:pP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PAGE</w:instrText>
    </w:r>
    <w:r>
      <w:rPr>
        <w:rFonts w:ascii="Times New Roman" w:hAnsi="Times New Roman" w:eastAsia="宋体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b892782757f784727a1cd15cc95a828204b67893da369e7171d0f69ab8c3d510:1be12aa233b91ba3d351d099fa0cf005371308bf0e6d03eb631a57f461c73de7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8B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480"/>
      <w:jc w:val="both"/>
    </w:pPr>
    <w:rPr>
      <w:rFonts w:ascii="Times New Roman" w:hAnsi="Times New Roman" w:eastAsia="宋体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80" w:after="120" w:line="360" w:lineRule="auto"/>
      <w:ind w:firstLine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20" w:after="100" w:line="360" w:lineRule="auto"/>
      <w:ind w:firstLine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80" w:after="80" w:line="360" w:lineRule="auto"/>
      <w:ind w:firstLine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  <w:pPr>
      <w:spacing w:line="240" w:lineRule="auto"/>
      <w:ind w:firstLine="0" w:firstLineChars="0"/>
    </w:pPr>
  </w:style>
  <w:style w:type="paragraph" w:styleId="27">
    <w:name w:val="Subtitle"/>
    <w:basedOn w:val="1"/>
    <w:next w:val="1"/>
    <w:link w:val="144"/>
    <w:qFormat/>
    <w:uiPriority w:val="11"/>
    <w:pPr>
      <w:spacing w:after="240"/>
      <w:jc w:val="center"/>
    </w:pPr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spacing w:line="240" w:lineRule="auto"/>
      <w:ind w:left="420" w:leftChars="200" w:firstLine="0" w:firstLineChars="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before="0" w:after="360" w:line="240" w:lineRule="auto"/>
      <w:contextualSpacing/>
      <w:jc w:val="center"/>
    </w:pPr>
    <w:rPr>
      <w:rFonts w:asciiTheme="majorHAnsi" w:hAnsiTheme="majorHAnsi" w:eastAsiaTheme="majorEastAsia" w:cstheme="majorBidi"/>
      <w:b/>
      <w:color w:val="000000"/>
      <w:spacing w:val="5"/>
      <w:kern w:val="28"/>
      <w:sz w:val="36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2140</Words>
  <Characters>5504</Characters>
  <Lines>0</Lines>
  <Paragraphs>0</Paragraphs>
  <TotalTime>1</TotalTime>
  <ScaleCrop>false</ScaleCrop>
  <LinksUpToDate>false</LinksUpToDate>
  <CharactersWithSpaces>7530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十一</cp:lastModifiedBy>
  <dcterms:modified xsi:type="dcterms:W3CDTF">2026-09-24T08:17:42Z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2E1BF63879094DC2BEB3176EACFB348B_13</vt:lpwstr>
  </property>
</Properties>
</file>