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footer1.xml" ContentType="application/vnd.openxmlformats-officedocument.wordprocessingml.footer+xml"/>
  <Override PartName="/word/footer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1A365D"/>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1A365D"/>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1A365D"/>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1A365D"/>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b/>
          <w:color w:val="1A365D"/>
          <w:sz w:val="26"/>
        </w:rPr>
      </w:r>
    </w:p>
    <w:p>
      <w:pPr>
        <w:pStyle w:val="Normal"/>
        <w:spacing w:before="160" w:after="40"/>
        <w:jc w:val="center"/>
        <w:rPr>
          <w:rFonts w:ascii="Times New Roman" w:hAnsi="Times New Roman"/>
          <w:b/>
          <w:color w:val="1A365D"/>
          <w:sz w:val="26"/>
        </w:rPr>
      </w:pPr>
      <w: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1A365D"/>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1A365D"/>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t>Mudassar Javed ( BSCSW-2.5Y-021R24-5 )</w:t>
      </w:r>
    </w:p>
    <w:p>
      <w:pPr>
        <w:pStyle w:val="Normal"/>
        <w:bidi w:val="0"/>
        <w:spacing w:before="160" w:after="40"/>
        <w:jc w:val="center"/>
        <w:rPr>
          <w:rFonts w:ascii="Times New Roman" w:hAnsi="Times New Roman"/>
          <w:b/>
          <w:color w:val="1A365D"/>
          <w:sz w:val="26"/>
        </w:rPr>
      </w:pPr>
      <w:r>
        <w:rPr>
          <w:rFonts w:ascii="Times New Roman" w:hAnsi="Times New Roman"/>
          <w:b/>
          <w:color w:val="1A365D"/>
          <w:sz w:val="26"/>
        </w:rPr>
      </w:r>
    </w:p>
    <w:p>
      <w:pPr>
        <w:pStyle w:val="Normal"/>
        <w:bidi w:val="0"/>
        <w:spacing w:before="160" w:after="40"/>
        <w:jc w:val="center"/>
        <w:rPr>
          <w:rFonts w:ascii="Times New Roman" w:hAnsi="Times New Roman"/>
          <w:b/>
          <w:color w:val="1A365D"/>
          <w:sz w:val="32"/>
          <w:szCs w:val="32"/>
        </w:rPr>
      </w:pPr>
      <w:r>
        <w:rPr>
          <w:rFonts w:ascii="Times New Roman" w:hAnsi="Times New Roman"/>
          <w:b/>
          <w:color w:val="1A365D"/>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1A365D"/>
          <w:sz w:val="32"/>
          <w:szCs w:val="32"/>
        </w:rPr>
        <w:t>University of Southern Punjab, Multan</w:t>
      </w:r>
    </w:p>
    <w:p>
      <w:pPr>
        <w:pStyle w:val="Normal"/>
        <w:bidi w:val="0"/>
        <w:spacing w:before="160" w:after="40"/>
        <w:jc w:val="center"/>
        <w:rPr>
          <w:rFonts w:ascii="Times New Roman" w:hAnsi="Times New Roman"/>
          <w:b w:val="false"/>
          <w:bCs w:val="false"/>
          <w:color w:val="1A365D"/>
          <w:sz w:val="26"/>
          <w:szCs w:val="26"/>
        </w:rPr>
      </w:pPr>
      <w:r>
        <w:rPr>
          <w:rFonts w:ascii="Times New Roman" w:hAnsi="Times New Roman"/>
          <w:b w:val="false"/>
          <w:bCs w:val="false"/>
          <w:color w:val="1A365D"/>
          <w:sz w:val="26"/>
          <w:szCs w:val="26"/>
        </w:rPr>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extDirection w:val="lrTb"/>
          <w:docGrid w:type="default" w:linePitch="360" w:charSpace="0"/>
        </w:sectPr>
      </w:pPr>
      <w:r>
        <w:rPr>
          <w:rFonts w:ascii="Times New Roman" w:hAnsi="Times New Roman"/>
          <w:b/>
          <w:bCs/>
          <w:color w:val="1A365D"/>
          <w:sz w:val="26"/>
          <w:szCs w:val="26"/>
        </w:rPr>
        <w:t>October 2026</w:t>
      </w:r>
    </w:p>
    <w:p>
      <w:pPr>
        <w:pStyle w:val="Normal"/>
        <w:keepNext w:val="true"/>
        <w:widowControl/>
        <w:spacing w:before="280" w:after="80"/>
        <w:rPr/>
      </w:pPr>
      <w:r>
        <w:rPr>
          <w:rFonts w:ascii="Times New Roman" w:hAnsi="Times New Roman"/>
          <w:b/>
          <w:color w:val="1A365D"/>
          <w:sz w:val="32"/>
        </w:rPr>
        <w:t>Declaration of Authorship</w:t>
      </w:r>
    </w:p>
    <w:p>
      <w:pPr>
        <w:pStyle w:val="Normal"/>
        <w:widowControl/>
        <w:spacing w:lineRule="auto" w:line="348" w:before="0" w:after="100"/>
        <w:jc w:val="both"/>
        <w:rPr/>
      </w:pPr>
      <w:r>
        <w:rPr>
          <w:rFonts w:ascii="Times New Roman" w:hAnsi="Times New Roman"/>
          <w:color w:val="1A202C"/>
          <w:sz w:val="23"/>
        </w:rPr>
        <w:t>We, Muhammad Danial (Reg. No. BSCSW-2.5Y-021R24-4), Muhammad Bilal (Reg. No. BSCSW-2.5Y-021R24-1), and Mudassar Javed (Reg. No. BSCSW-2.5Y-021R24-5), hereby declare that this Final Year Design Project report titled 'Online Medical Consultation Platform' is our own original work. It has not been submitted previously, in whole or in part, to any other institution or university for the award of any degree or diploma.</w:t>
      </w:r>
    </w:p>
    <w:p>
      <w:pPr>
        <w:pStyle w:val="Normal"/>
        <w:widowControl/>
        <w:spacing w:lineRule="auto" w:line="348" w:before="0" w:after="100"/>
        <w:jc w:val="both"/>
        <w:rPr/>
      </w:pPr>
      <w:r>
        <w:rPr>
          <w:rFonts w:ascii="Times New Roman" w:hAnsi="Times New Roman"/>
          <w:color w:val="1A202C"/>
          <w:sz w:val="23"/>
        </w:rPr>
        <w:t>All scholarly materials, algorithms, datasets, and third-party references utilized throughout this study have been explicitly cited and acknowledged in compliance with the academic integrity guidelines of the University of Southern Punjab and the IEEE citation standard.</w:t>
      </w:r>
    </w:p>
    <w:p>
      <w:pPr>
        <w:pStyle w:val="Normal"/>
        <w:widowControl/>
        <w:spacing w:lineRule="auto" w:line="348" w:before="0" w:after="100"/>
        <w:jc w:val="both"/>
        <w:rPr/>
      </w:pPr>
      <w:r>
        <w:rPr>
          <w:rFonts w:ascii="Times New Roman" w:hAnsi="Times New Roman"/>
          <w:color w:val="1A202C"/>
          <w:sz w:val="23"/>
        </w:rPr>
        <w:t>We understand that any false statement or breach of academic integrity will result in disciplinary action in accordance with the regulations of the University of Southern Punjab.</w:t>
      </w:r>
    </w:p>
    <w:p>
      <w:pPr>
        <w:pStyle w:val="Normal"/>
        <w:spacing w:lineRule="auto" w:line="384" w:before="600" w:after="200"/>
        <w:rPr/>
      </w:pPr>
      <w:r>
        <w:rPr>
          <w:rFonts w:ascii="Times New Roman" w:hAnsi="Times New Roman"/>
          <w:sz w:val="21"/>
        </w:rPr>
        <w:t>__________________________                    __________________________</w:t>
        <w:br/>
        <w:t>Muhammad Danial                                         Muhammad Bilal</w:t>
        <w:br/>
        <w:t>Reg. No: BSCSW-2.5Y-021R24-4                 Reg. No: BSCSW-2.5Y-021R24-1</w:t>
        <w:br/>
        <w:br/>
        <w:t xml:space="preserve">__________________________                    </w:t>
        <w:br/>
        <w:t xml:space="preserve">Mudassar Javed                                              </w:t>
        <w:br/>
        <w:t>Reg. No: BSCSW-2.5Y-021R24-5</w:t>
      </w:r>
    </w:p>
    <w:p>
      <w:pPr>
        <w:pStyle w:val="Normal"/>
        <w:rPr/>
      </w:pPr>
      <w:r>
        <w:rPr/>
      </w:r>
      <w:r>
        <w:br w:type="page"/>
      </w:r>
    </w:p>
    <w:p>
      <w:pPr>
        <w:pStyle w:val="Normal"/>
        <w:keepNext w:val="true"/>
        <w:widowControl/>
        <w:spacing w:before="0" w:after="80"/>
        <w:rPr/>
      </w:pPr>
      <w:r>
        <w:rPr>
          <w:rFonts w:ascii="Times New Roman" w:hAnsi="Times New Roman"/>
          <w:b/>
          <w:color w:val="1A365D"/>
          <w:sz w:val="32"/>
        </w:rPr>
        <w:t>Certificate of Approval</w:t>
      </w:r>
    </w:p>
    <w:p>
      <w:pPr>
        <w:pStyle w:val="Normal"/>
        <w:widowControl/>
        <w:spacing w:lineRule="auto" w:line="348" w:before="0" w:after="100"/>
        <w:jc w:val="both"/>
        <w:rPr/>
      </w:pPr>
      <w:r>
        <w:rPr>
          <w:rFonts w:ascii="Times New Roman" w:hAnsi="Times New Roman"/>
          <w:color w:val="1A202C"/>
          <w:sz w:val="23"/>
        </w:rPr>
        <w:t>This is to certify that the project titled 'Online Medical Consultation Platform', developed by Muhammad Danial, Muhammad Bilal, and Mudassar Javed under registration numbers BSCSW-2.5Y-021R24-4, BSCSW-2.5Y-021R24-1, and BSCSW-2.5Y-021R24-5, has been completed under my supervision and guidance. The project fulfills all functional, architectural, and quality requirements stipulated by the Department of Computer Science &amp; Information Technology, University of Southern Punjab, Multan, for the degree of Bachelor of Science in Computer Science.</w:t>
      </w:r>
    </w:p>
    <w:p>
      <w:pPr>
        <w:pStyle w:val="Normal"/>
        <w:spacing w:before="400" w:after="200"/>
        <w:rPr/>
      </w:pPr>
      <w:r>
        <w:rPr>
          <w:rFonts w:ascii="Times New Roman" w:hAnsi="Times New Roman"/>
          <w:b/>
          <w:sz w:val="21"/>
        </w:rPr>
        <w:t>_____________________________________</w:t>
        <w:br/>
        <w:t>Majid Khawar</w:t>
        <w:br/>
        <w:t>Project Supervisor</w:t>
        <w:br/>
        <w:t>Department of Computer Science &amp; Information Technology</w:t>
        <w:br/>
        <w:t>University of Southern Punjab, Multan</w:t>
      </w:r>
    </w:p>
    <w:p>
      <w:pPr>
        <w:pStyle w:val="Normal"/>
        <w:keepNext w:val="true"/>
        <w:widowControl/>
        <w:spacing w:before="200" w:after="60"/>
        <w:rPr/>
      </w:pPr>
      <w:r>
        <w:rPr>
          <w:rFonts w:ascii="Times New Roman" w:hAnsi="Times New Roman"/>
          <w:b/>
          <w:color w:val="2C5282"/>
          <w:sz w:val="27"/>
        </w:rPr>
        <w:t>Viva Voce Examination Committee</w:t>
      </w:r>
    </w:p>
    <w:p>
      <w:pPr>
        <w:pStyle w:val="Normal"/>
        <w:spacing w:lineRule="auto" w:line="360" w:before="280" w:after="200"/>
        <w:rPr/>
      </w:pPr>
      <w:r>
        <w:rPr>
          <w:rFonts w:ascii="Times New Roman" w:hAnsi="Times New Roman"/>
          <w:sz w:val="21"/>
        </w:rPr>
        <w:t>Internal Examiner:   ________________________       Date: ___________________</w:t>
        <w:br/>
        <w:br/>
        <w:t>External Examiner:   ________________________       Date: ___________________</w:t>
        <w:br/>
        <w:br/>
        <w:t>Head of Department:  ________________________       Date: ___________________</w:t>
        <w:br/>
        <w:t>Department of Computer Science &amp; IT,</w:t>
        <w:br/>
        <w:t>University of Southern Punjab, Multan</w:t>
      </w:r>
    </w:p>
    <w:p>
      <w:pPr>
        <w:pStyle w:val="Normal"/>
        <w:rPr/>
      </w:pPr>
      <w:r>
        <w:rPr/>
      </w:r>
      <w:r>
        <w:br w:type="page"/>
      </w:r>
    </w:p>
    <w:p>
      <w:pPr>
        <w:pStyle w:val="Normal"/>
        <w:keepNext w:val="true"/>
        <w:widowControl/>
        <w:spacing w:before="0" w:after="80"/>
        <w:rPr/>
      </w:pPr>
      <w:r>
        <w:rPr>
          <w:rFonts w:ascii="Times New Roman" w:hAnsi="Times New Roman"/>
          <w:b/>
          <w:color w:val="1A365D"/>
          <w:sz w:val="32"/>
        </w:rPr>
        <w:t>Dedication</w:t>
      </w:r>
    </w:p>
    <w:p>
      <w:pPr>
        <w:pStyle w:val="Normal"/>
        <w:widowControl/>
        <w:spacing w:lineRule="auto" w:line="348" w:before="0" w:after="100"/>
        <w:jc w:val="both"/>
        <w:rPr/>
      </w:pPr>
      <w:r>
        <w:rPr>
          <w:rFonts w:ascii="Times New Roman" w:hAnsi="Times New Roman"/>
          <w:color w:val="1A202C"/>
          <w:sz w:val="23"/>
        </w:rPr>
        <w:t>This project is humbly dedicated to our beloved parents, whose unconditional love, sacrifices, prayers, and constant moral encouragement have been the guiding light throughout our educational journey. It is also dedicated to our respected teachers and mentors at the University of Southern Punjab, who instilled in us the pursuit of academic excellence, ethical responsibility, and technical innovation.</w:t>
      </w:r>
    </w:p>
    <w:p>
      <w:pPr>
        <w:pStyle w:val="Normal"/>
        <w:spacing w:before="160" w:after="200"/>
        <w:rPr/>
      </w:pPr>
      <w:r>
        <w:rPr/>
      </w:r>
    </w:p>
    <w:p>
      <w:pPr>
        <w:pStyle w:val="Normal"/>
        <w:keepNext w:val="true"/>
        <w:widowControl/>
        <w:spacing w:before="280" w:after="80"/>
        <w:rPr/>
      </w:pPr>
      <w:r>
        <w:rPr>
          <w:rFonts w:ascii="Times New Roman" w:hAnsi="Times New Roman"/>
          <w:b/>
          <w:color w:val="1A365D"/>
          <w:sz w:val="32"/>
        </w:rPr>
        <w:t>Acknowledgements</w:t>
      </w:r>
    </w:p>
    <w:p>
      <w:pPr>
        <w:pStyle w:val="Normal"/>
        <w:widowControl/>
        <w:spacing w:lineRule="auto" w:line="348" w:before="0" w:after="100"/>
        <w:jc w:val="both"/>
        <w:rPr/>
      </w:pPr>
      <w:r>
        <w:rPr>
          <w:rFonts w:ascii="Times New Roman" w:hAnsi="Times New Roman"/>
          <w:color w:val="1A202C"/>
          <w:sz w:val="23"/>
        </w:rPr>
        <w:t>First and foremost, all praises and gratitude are due to Almighty Allah, the Most Merciful and Compassionate, for granting us the health, wisdom, perseverance, and strength to bring this Final Year Design Project to successful fruition.</w:t>
      </w:r>
    </w:p>
    <w:p>
      <w:pPr>
        <w:pStyle w:val="Normal"/>
        <w:widowControl/>
        <w:spacing w:lineRule="auto" w:line="348" w:before="0" w:after="100"/>
        <w:jc w:val="both"/>
        <w:rPr/>
      </w:pPr>
      <w:r>
        <w:rPr>
          <w:rFonts w:ascii="Times New Roman" w:hAnsi="Times New Roman"/>
          <w:color w:val="1A202C"/>
          <w:sz w:val="23"/>
        </w:rPr>
        <w:t>We express our deepest gratitude and profound indebtedness to our project supervisor, Majid Khawar, for his invaluable guidance, technical critique, patient encouragement, and unwavering support throughout every phase of system design and report compilation. His insightful recommendations significantly elevated the architectural maturity of this platform.</w:t>
      </w:r>
    </w:p>
    <w:p>
      <w:pPr>
        <w:pStyle w:val="Normal"/>
        <w:widowControl/>
        <w:spacing w:lineRule="auto" w:line="348" w:before="0" w:after="100"/>
        <w:jc w:val="both"/>
        <w:rPr/>
      </w:pPr>
      <w:r>
        <w:rPr>
          <w:rFonts w:ascii="Times New Roman" w:hAnsi="Times New Roman"/>
          <w:color w:val="1A202C"/>
          <w:sz w:val="23"/>
        </w:rPr>
        <w:t>We also extend our sincere appreciation to the faculty members and administrative staff of the Department of Computer Science &amp; Information Technology at the University of Southern Punjab for providing state-of-the-art laboratory facilities, academic resources, and an inspiring academic environment.</w:t>
      </w:r>
    </w:p>
    <w:p>
      <w:pPr>
        <w:pStyle w:val="Normal"/>
        <w:rPr/>
      </w:pPr>
      <w:r>
        <w:rPr/>
      </w:r>
      <w:r>
        <w:br w:type="page"/>
      </w:r>
    </w:p>
    <w:p>
      <w:pPr>
        <w:pStyle w:val="Normal"/>
        <w:keepNext w:val="true"/>
        <w:widowControl/>
        <w:spacing w:before="0" w:after="80"/>
        <w:rPr/>
      </w:pPr>
      <w:r>
        <w:rPr>
          <w:rFonts w:ascii="Times New Roman" w:hAnsi="Times New Roman"/>
          <w:b/>
          <w:color w:val="1A365D"/>
          <w:sz w:val="32"/>
        </w:rPr>
        <w:t>Abstract</w:t>
      </w:r>
    </w:p>
    <w:p>
      <w:pPr>
        <w:pStyle w:val="Normal"/>
        <w:widowControl/>
        <w:spacing w:lineRule="auto" w:line="348" w:before="0" w:after="100"/>
        <w:jc w:val="both"/>
        <w:rPr/>
      </w:pPr>
      <w:r>
        <w:rPr>
          <w:rFonts w:ascii="Times New Roman" w:hAnsi="Times New Roman"/>
          <w:color w:val="1A202C"/>
          <w:sz w:val="23"/>
        </w:rPr>
        <w:t>Access to specialized medical care remains a profound structural challenge across Pakistan, where a severe doctor-to-patient deficit (1:1,000) and high geographic concentration of healthcare specialists within major urban centers leave rural and underserved populations disenfranchised. Furthermore, non-technical patients routinely face difficulty identifying appropriate medical specialties for their symptoms, causing misdirected clinic visits and treatment delays.</w:t>
      </w:r>
    </w:p>
    <w:p>
      <w:pPr>
        <w:pStyle w:val="Normal"/>
        <w:widowControl/>
        <w:spacing w:lineRule="auto" w:line="348" w:before="0" w:after="100"/>
        <w:jc w:val="both"/>
        <w:rPr/>
      </w:pPr>
      <w:r>
        <w:rPr>
          <w:rFonts w:ascii="Times New Roman" w:hAnsi="Times New Roman"/>
          <w:color w:val="1A202C"/>
          <w:sz w:val="23"/>
        </w:rPr>
        <w:t>This project introduces the Online Medical Consultation Platform (MedConsult), a web-based telemedicine system engineered to democratize access to outpatient healthcare. The platform implements a modular Three-Tier Architecture combining a high-performance PHP 8.x web backend, an isolated Python 3.12 Flask REST microservice, and a normalized MySQL 8.0 relational database. Its defining innovation is an AI-driven Natural Language Processing (NLP) Symptom Triage Engine trained on 4,920 validated clinical records across 41 disease profiles. The engine tokenizes free-text patient symptom descriptions, constructs TF-IDF feature vectors, and applies a Random Forest classifier to predict the best-matching clinical specialty with an average inference latency under 50 milliseconds.</w:t>
      </w:r>
    </w:p>
    <w:p>
      <w:pPr>
        <w:pStyle w:val="Normal"/>
        <w:widowControl/>
        <w:spacing w:lineRule="auto" w:line="348" w:before="0" w:after="100"/>
        <w:jc w:val="both"/>
        <w:rPr/>
      </w:pPr>
      <w:r>
        <w:rPr>
          <w:rFonts w:ascii="Times New Roman" w:hAnsi="Times New Roman"/>
          <w:color w:val="1A202C"/>
          <w:sz w:val="23"/>
        </w:rPr>
        <w:t>Beyond triage, the platform supports an end-to-end outpatient consultation lifecycle: directory discovery of PMC-verified doctors, conflict-free appointment scheduling with atomic SQL validation, asynchronous doctor-patient consultation messaging via 3-second AJAX polling, digital prescription generation, and administrative doctor credential verification. Complete system verification was conducted across twenty formal test cases (TC-01 through TC-20), achieving a 100% Pass rate with zero SQL injection vulnerabilities via PDO prepared statements.</w:t>
      </w:r>
    </w:p>
    <w:p>
      <w:pPr>
        <w:pStyle w:val="Normal"/>
        <w:spacing w:before="160" w:after="200"/>
        <w:rPr/>
      </w:pPr>
      <w:r>
        <w:rPr>
          <w:rFonts w:ascii="Times New Roman" w:hAnsi="Times New Roman"/>
          <w:b/>
          <w:sz w:val="22"/>
        </w:rPr>
        <w:t xml:space="preserve">Keywords: </w:t>
      </w:r>
      <w:r>
        <w:rPr>
          <w:rFonts w:ascii="Times New Roman" w:hAnsi="Times New Roman"/>
          <w:i/>
          <w:sz w:val="22"/>
        </w:rPr>
        <w:t>Telemedicine, Natural Language Processing, Symptom Triage, MySQL PDO, Healthcare Accessibility, Machine Learning, scikit-learn, Pakistan.</w:t>
      </w:r>
    </w:p>
    <w:p>
      <w:pPr>
        <w:pStyle w:val="Normal"/>
        <w:rPr/>
      </w:pPr>
      <w:r>
        <w:rPr/>
      </w:r>
      <w:r>
        <w:br w:type="page"/>
      </w:r>
    </w:p>
    <w:p>
      <w:pPr>
        <w:pStyle w:val="Normal"/>
        <w:keepNext w:val="true"/>
        <w:widowControl/>
        <w:spacing w:before="0" w:after="80"/>
        <w:rPr/>
      </w:pPr>
      <w:r>
        <w:rPr>
          <w:rFonts w:ascii="Times New Roman" w:hAnsi="Times New Roman"/>
          <w:b/>
          <w:color w:val="1A365D"/>
          <w:sz w:val="32"/>
        </w:rPr>
        <w:t>Table of Contents</w:t>
      </w:r>
    </w:p>
    <w:p>
      <w:pPr>
        <w:pStyle w:val="Normal"/>
        <w:tabs>
          <w:tab w:val="clear" w:pos="720"/>
          <w:tab w:val="right" w:pos="9360" w:leader="dot"/>
        </w:tabs>
        <w:spacing w:lineRule="auto" w:line="276" w:before="30" w:after="30"/>
        <w:ind w:start="0"/>
        <w:rPr/>
      </w:pPr>
      <w:r>
        <w:rPr>
          <w:rFonts w:ascii="Times New Roman" w:hAnsi="Times New Roman"/>
          <w:b/>
          <w:color w:val="1A365D"/>
          <w:sz w:val="21"/>
        </w:rPr>
        <w:t>Declaration of Authorship</w:t>
      </w:r>
      <w:r>
        <w:rPr>
          <w:rFonts w:ascii="Times New Roman" w:hAnsi="Times New Roman"/>
        </w:rPr>
        <w:tab/>
      </w:r>
      <w:r>
        <w:rPr>
          <w:rFonts w:ascii="Times New Roman" w:hAnsi="Times New Roman"/>
          <w:b/>
          <w:sz w:val="20"/>
        </w:rPr>
        <w:t>i</w:t>
      </w:r>
    </w:p>
    <w:p>
      <w:pPr>
        <w:pStyle w:val="Normal"/>
        <w:tabs>
          <w:tab w:val="clear" w:pos="720"/>
          <w:tab w:val="right" w:pos="9360" w:leader="dot"/>
        </w:tabs>
        <w:spacing w:lineRule="auto" w:line="276" w:before="30" w:after="30"/>
        <w:ind w:start="0"/>
        <w:rPr/>
      </w:pPr>
      <w:r>
        <w:rPr>
          <w:rFonts w:ascii="Times New Roman" w:hAnsi="Times New Roman"/>
          <w:b/>
          <w:color w:val="1A365D"/>
          <w:sz w:val="21"/>
        </w:rPr>
        <w:t>Certificate of Approval</w:t>
      </w:r>
      <w:r>
        <w:rPr>
          <w:rFonts w:ascii="Times New Roman" w:hAnsi="Times New Roman"/>
        </w:rPr>
        <w:tab/>
      </w:r>
      <w:r>
        <w:rPr>
          <w:rFonts w:ascii="Times New Roman" w:hAnsi="Times New Roman"/>
          <w:b/>
          <w:sz w:val="20"/>
        </w:rPr>
        <w:t>ii</w:t>
      </w:r>
    </w:p>
    <w:p>
      <w:pPr>
        <w:pStyle w:val="Normal"/>
        <w:tabs>
          <w:tab w:val="clear" w:pos="720"/>
          <w:tab w:val="right" w:pos="9360" w:leader="dot"/>
        </w:tabs>
        <w:spacing w:lineRule="auto" w:line="276" w:before="30" w:after="30"/>
        <w:ind w:start="0"/>
        <w:rPr/>
      </w:pPr>
      <w:r>
        <w:rPr>
          <w:rFonts w:ascii="Times New Roman" w:hAnsi="Times New Roman"/>
          <w:b/>
          <w:color w:val="1A365D"/>
          <w:sz w:val="21"/>
        </w:rPr>
        <w:t>Dedication &amp; Acknowledgements</w:t>
      </w:r>
      <w:r>
        <w:rPr>
          <w:rFonts w:ascii="Times New Roman" w:hAnsi="Times New Roman"/>
        </w:rPr>
        <w:tab/>
      </w:r>
      <w:r>
        <w:rPr>
          <w:rFonts w:ascii="Times New Roman" w:hAnsi="Times New Roman"/>
          <w:b/>
          <w:sz w:val="20"/>
        </w:rPr>
        <w:t>iii</w:t>
      </w:r>
    </w:p>
    <w:p>
      <w:pPr>
        <w:pStyle w:val="Normal"/>
        <w:tabs>
          <w:tab w:val="clear" w:pos="720"/>
          <w:tab w:val="right" w:pos="9360" w:leader="dot"/>
        </w:tabs>
        <w:spacing w:lineRule="auto" w:line="276" w:before="30" w:after="30"/>
        <w:ind w:start="0"/>
        <w:rPr/>
      </w:pPr>
      <w:r>
        <w:rPr>
          <w:rFonts w:ascii="Times New Roman" w:hAnsi="Times New Roman"/>
          <w:b/>
          <w:color w:val="1A365D"/>
          <w:sz w:val="21"/>
        </w:rPr>
        <w:t>Abstract</w:t>
      </w:r>
      <w:r>
        <w:rPr>
          <w:rFonts w:ascii="Times New Roman" w:hAnsi="Times New Roman"/>
        </w:rPr>
        <w:tab/>
      </w:r>
      <w:r>
        <w:rPr>
          <w:rFonts w:ascii="Times New Roman" w:hAnsi="Times New Roman"/>
          <w:b/>
          <w:sz w:val="20"/>
        </w:rPr>
        <w:t>iv</w:t>
      </w:r>
    </w:p>
    <w:p>
      <w:pPr>
        <w:pStyle w:val="Normal"/>
        <w:tabs>
          <w:tab w:val="clear" w:pos="720"/>
          <w:tab w:val="right" w:pos="9360" w:leader="dot"/>
        </w:tabs>
        <w:spacing w:lineRule="auto" w:line="276" w:before="30" w:after="30"/>
        <w:ind w:start="0"/>
        <w:rPr/>
      </w:pPr>
      <w:r>
        <w:rPr>
          <w:rFonts w:ascii="Times New Roman" w:hAnsi="Times New Roman"/>
          <w:b/>
          <w:color w:val="1A365D"/>
          <w:sz w:val="21"/>
        </w:rPr>
        <w:t>Table of Contents</w:t>
      </w:r>
      <w:r>
        <w:rPr>
          <w:rFonts w:ascii="Times New Roman" w:hAnsi="Times New Roman"/>
        </w:rPr>
        <w:tab/>
      </w:r>
      <w:r>
        <w:rPr>
          <w:rFonts w:ascii="Times New Roman" w:hAnsi="Times New Roman"/>
          <w:b/>
          <w:sz w:val="20"/>
        </w:rPr>
        <w:t>v</w:t>
      </w:r>
    </w:p>
    <w:p>
      <w:pPr>
        <w:pStyle w:val="Normal"/>
        <w:tabs>
          <w:tab w:val="clear" w:pos="720"/>
          <w:tab w:val="right" w:pos="9360" w:leader="dot"/>
        </w:tabs>
        <w:spacing w:lineRule="auto" w:line="276" w:before="30" w:after="30"/>
        <w:ind w:start="0"/>
        <w:rPr/>
      </w:pPr>
      <w:r>
        <w:rPr>
          <w:rFonts w:ascii="Times New Roman" w:hAnsi="Times New Roman"/>
          <w:b/>
          <w:color w:val="1A365D"/>
          <w:sz w:val="21"/>
        </w:rPr>
        <w:t>List of Figures</w:t>
      </w:r>
      <w:r>
        <w:rPr>
          <w:rFonts w:ascii="Times New Roman" w:hAnsi="Times New Roman"/>
        </w:rPr>
        <w:tab/>
      </w:r>
      <w:r>
        <w:rPr>
          <w:rFonts w:ascii="Times New Roman" w:hAnsi="Times New Roman"/>
          <w:b/>
          <w:sz w:val="20"/>
        </w:rPr>
        <w:t>vii</w:t>
      </w:r>
    </w:p>
    <w:p>
      <w:pPr>
        <w:pStyle w:val="Normal"/>
        <w:tabs>
          <w:tab w:val="clear" w:pos="720"/>
          <w:tab w:val="right" w:pos="9360" w:leader="dot"/>
        </w:tabs>
        <w:spacing w:lineRule="auto" w:line="276" w:before="30" w:after="30"/>
        <w:ind w:start="0"/>
        <w:rPr/>
      </w:pPr>
      <w:r>
        <w:rPr>
          <w:rFonts w:ascii="Times New Roman" w:hAnsi="Times New Roman"/>
          <w:b/>
          <w:color w:val="1A365D"/>
          <w:sz w:val="21"/>
        </w:rPr>
        <w:t>List of Tables</w:t>
      </w:r>
      <w:r>
        <w:rPr>
          <w:rFonts w:ascii="Times New Roman" w:hAnsi="Times New Roman"/>
        </w:rPr>
        <w:tab/>
      </w:r>
      <w:r>
        <w:rPr>
          <w:rFonts w:ascii="Times New Roman" w:hAnsi="Times New Roman"/>
          <w:b/>
          <w:sz w:val="20"/>
        </w:rPr>
        <w:t>viii</w:t>
      </w:r>
    </w:p>
    <w:p>
      <w:pPr>
        <w:pStyle w:val="Normal"/>
        <w:tabs>
          <w:tab w:val="clear" w:pos="720"/>
          <w:tab w:val="right" w:pos="9360" w:leader="dot"/>
        </w:tabs>
        <w:spacing w:lineRule="auto" w:line="276" w:before="30" w:after="30"/>
        <w:ind w:start="0"/>
        <w:rPr/>
      </w:pPr>
      <w:r>
        <w:rPr>
          <w:rFonts w:ascii="Times New Roman" w:hAnsi="Times New Roman"/>
          <w:b/>
          <w:color w:val="1A365D"/>
          <w:sz w:val="21"/>
        </w:rPr>
        <w:t>1. Introduction</w:t>
      </w:r>
      <w:r>
        <w:rPr>
          <w:rFonts w:ascii="Times New Roman" w:hAnsi="Times New Roman"/>
        </w:rPr>
        <w:tab/>
      </w:r>
      <w:r>
        <w:rPr>
          <w:rFonts w:ascii="Times New Roman" w:hAnsi="Times New Roman"/>
          <w:b/>
          <w:sz w:val="20"/>
        </w:rPr>
        <w:t>1</w:t>
      </w:r>
    </w:p>
    <w:p>
      <w:pPr>
        <w:pStyle w:val="Normal"/>
        <w:tabs>
          <w:tab w:val="clear" w:pos="720"/>
          <w:tab w:val="right" w:pos="9360" w:leader="dot"/>
        </w:tabs>
        <w:spacing w:lineRule="auto" w:line="276" w:before="30" w:after="30"/>
        <w:ind w:start="360"/>
        <w:rPr/>
      </w:pPr>
      <w:r>
        <w:rPr>
          <w:rFonts w:ascii="Times New Roman" w:hAnsi="Times New Roman"/>
          <w:color w:val="2D3748"/>
          <w:sz w:val="20"/>
        </w:rPr>
        <w:t>1.1 Purpose</w:t>
      </w:r>
      <w:r>
        <w:rPr>
          <w:rFonts w:ascii="Times New Roman" w:hAnsi="Times New Roman"/>
        </w:rPr>
        <w:tab/>
      </w:r>
      <w:r>
        <w:rPr>
          <w:rFonts w:ascii="Times New Roman" w:hAnsi="Times New Roman"/>
          <w:b w:val="false"/>
          <w:sz w:val="20"/>
        </w:rPr>
        <w:t>1</w:t>
      </w:r>
    </w:p>
    <w:p>
      <w:pPr>
        <w:pStyle w:val="Normal"/>
        <w:tabs>
          <w:tab w:val="clear" w:pos="720"/>
          <w:tab w:val="right" w:pos="9360" w:leader="dot"/>
        </w:tabs>
        <w:spacing w:lineRule="auto" w:line="276" w:before="30" w:after="30"/>
        <w:ind w:start="360"/>
        <w:rPr/>
      </w:pPr>
      <w:r>
        <w:rPr>
          <w:rFonts w:ascii="Times New Roman" w:hAnsi="Times New Roman"/>
          <w:color w:val="2D3748"/>
          <w:sz w:val="20"/>
        </w:rPr>
        <w:t>1.2 Scope</w:t>
      </w:r>
      <w:r>
        <w:rPr>
          <w:rFonts w:ascii="Times New Roman" w:hAnsi="Times New Roman"/>
        </w:rPr>
        <w:tab/>
      </w:r>
      <w:r>
        <w:rPr>
          <w:rFonts w:ascii="Times New Roman" w:hAnsi="Times New Roman"/>
          <w:b w:val="false"/>
          <w:sz w:val="20"/>
        </w:rPr>
        <w:t>1</w:t>
      </w:r>
    </w:p>
    <w:p>
      <w:pPr>
        <w:pStyle w:val="Normal"/>
        <w:tabs>
          <w:tab w:val="clear" w:pos="720"/>
          <w:tab w:val="right" w:pos="9360" w:leader="dot"/>
        </w:tabs>
        <w:spacing w:lineRule="auto" w:line="276" w:before="30" w:after="30"/>
        <w:ind w:start="360"/>
        <w:rPr/>
      </w:pPr>
      <w:r>
        <w:rPr>
          <w:rFonts w:ascii="Times New Roman" w:hAnsi="Times New Roman"/>
          <w:color w:val="2D3748"/>
          <w:sz w:val="20"/>
        </w:rPr>
        <w:t>1.3 Problem Statement</w:t>
      </w:r>
      <w:r>
        <w:rPr>
          <w:rFonts w:ascii="Times New Roman" w:hAnsi="Times New Roman"/>
        </w:rPr>
        <w:tab/>
      </w:r>
      <w:r>
        <w:rPr>
          <w:rFonts w:ascii="Times New Roman" w:hAnsi="Times New Roman"/>
          <w:b w:val="false"/>
          <w:sz w:val="20"/>
        </w:rPr>
        <w:t>1</w:t>
      </w:r>
    </w:p>
    <w:p>
      <w:pPr>
        <w:pStyle w:val="Normal"/>
        <w:tabs>
          <w:tab w:val="clear" w:pos="720"/>
          <w:tab w:val="right" w:pos="9360" w:leader="dot"/>
        </w:tabs>
        <w:spacing w:lineRule="auto" w:line="276" w:before="30" w:after="30"/>
        <w:ind w:start="360"/>
        <w:rPr/>
      </w:pPr>
      <w:r>
        <w:rPr>
          <w:rFonts w:ascii="Times New Roman" w:hAnsi="Times New Roman"/>
          <w:color w:val="2D3748"/>
          <w:sz w:val="20"/>
        </w:rPr>
        <w:t>1.4 Background and Motivation</w:t>
      </w:r>
      <w:r>
        <w:rPr>
          <w:rFonts w:ascii="Times New Roman" w:hAnsi="Times New Roman"/>
        </w:rPr>
        <w:tab/>
      </w:r>
      <w:r>
        <w:rPr>
          <w:rFonts w:ascii="Times New Roman" w:hAnsi="Times New Roman"/>
          <w:b w:val="false"/>
          <w:sz w:val="20"/>
        </w:rPr>
        <w:t>2</w:t>
      </w:r>
    </w:p>
    <w:p>
      <w:pPr>
        <w:pStyle w:val="Normal"/>
        <w:tabs>
          <w:tab w:val="clear" w:pos="720"/>
          <w:tab w:val="right" w:pos="9360" w:leader="dot"/>
        </w:tabs>
        <w:spacing w:lineRule="auto" w:line="276" w:before="30" w:after="30"/>
        <w:ind w:start="360"/>
        <w:rPr/>
      </w:pPr>
      <w:r>
        <w:rPr>
          <w:rFonts w:ascii="Times New Roman" w:hAnsi="Times New Roman"/>
          <w:color w:val="2D3748"/>
          <w:sz w:val="20"/>
        </w:rPr>
        <w:t>1.5 Project Objectives</w:t>
      </w:r>
      <w:r>
        <w:rPr>
          <w:rFonts w:ascii="Times New Roman" w:hAnsi="Times New Roman"/>
        </w:rPr>
        <w:tab/>
      </w:r>
      <w:r>
        <w:rPr>
          <w:rFonts w:ascii="Times New Roman" w:hAnsi="Times New Roman"/>
          <w:b w:val="false"/>
          <w:sz w:val="20"/>
        </w:rPr>
        <w:t>2</w:t>
      </w:r>
    </w:p>
    <w:p>
      <w:pPr>
        <w:pStyle w:val="Normal"/>
        <w:tabs>
          <w:tab w:val="clear" w:pos="720"/>
          <w:tab w:val="right" w:pos="9360" w:leader="dot"/>
        </w:tabs>
        <w:spacing w:lineRule="auto" w:line="276" w:before="30" w:after="30"/>
        <w:ind w:start="360"/>
        <w:rPr/>
      </w:pPr>
      <w:r>
        <w:rPr>
          <w:rFonts w:ascii="Times New Roman" w:hAnsi="Times New Roman"/>
          <w:color w:val="2D3748"/>
          <w:sz w:val="20"/>
        </w:rPr>
        <w:t>1.6 Definitions, Acronyms, and Abbreviations</w:t>
      </w:r>
      <w:r>
        <w:rPr>
          <w:rFonts w:ascii="Times New Roman" w:hAnsi="Times New Roman"/>
        </w:rPr>
        <w:tab/>
      </w:r>
      <w:r>
        <w:rPr>
          <w:rFonts w:ascii="Times New Roman" w:hAnsi="Times New Roman"/>
          <w:b w:val="false"/>
          <w:sz w:val="20"/>
        </w:rPr>
        <w:t>2</w:t>
      </w:r>
    </w:p>
    <w:p>
      <w:pPr>
        <w:pStyle w:val="Normal"/>
        <w:tabs>
          <w:tab w:val="clear" w:pos="720"/>
          <w:tab w:val="right" w:pos="9360" w:leader="dot"/>
        </w:tabs>
        <w:spacing w:lineRule="auto" w:line="276" w:before="30" w:after="30"/>
        <w:ind w:start="360"/>
        <w:rPr/>
      </w:pPr>
      <w:r>
        <w:rPr>
          <w:rFonts w:ascii="Times New Roman" w:hAnsi="Times New Roman"/>
          <w:color w:val="2D3748"/>
          <w:sz w:val="20"/>
        </w:rPr>
        <w:t>1.7 Organization of the Report</w:t>
      </w:r>
      <w:r>
        <w:rPr>
          <w:rFonts w:ascii="Times New Roman" w:hAnsi="Times New Roman"/>
        </w:rPr>
        <w:tab/>
      </w:r>
      <w:r>
        <w:rPr>
          <w:rFonts w:ascii="Times New Roman" w:hAnsi="Times New Roman"/>
          <w:b w:val="false"/>
          <w:sz w:val="20"/>
        </w:rPr>
        <w:t>3</w:t>
      </w:r>
    </w:p>
    <w:p>
      <w:pPr>
        <w:pStyle w:val="Normal"/>
        <w:tabs>
          <w:tab w:val="clear" w:pos="720"/>
          <w:tab w:val="right" w:pos="9360" w:leader="dot"/>
        </w:tabs>
        <w:spacing w:lineRule="auto" w:line="276" w:before="30" w:after="30"/>
        <w:ind w:start="0"/>
        <w:rPr/>
      </w:pPr>
      <w:r>
        <w:rPr>
          <w:rFonts w:ascii="Times New Roman" w:hAnsi="Times New Roman"/>
          <w:b/>
          <w:color w:val="1A365D"/>
          <w:sz w:val="21"/>
        </w:rPr>
        <w:t>2. Literature Review &amp; Existing Systems Survey</w:t>
      </w:r>
      <w:r>
        <w:rPr>
          <w:rFonts w:ascii="Times New Roman" w:hAnsi="Times New Roman"/>
        </w:rPr>
        <w:tab/>
      </w:r>
      <w:r>
        <w:rPr>
          <w:rFonts w:ascii="Times New Roman" w:hAnsi="Times New Roman"/>
          <w:b/>
          <w:sz w:val="20"/>
        </w:rPr>
        <w:t>4</w:t>
      </w:r>
    </w:p>
    <w:p>
      <w:pPr>
        <w:pStyle w:val="Normal"/>
        <w:tabs>
          <w:tab w:val="clear" w:pos="720"/>
          <w:tab w:val="right" w:pos="9360" w:leader="dot"/>
        </w:tabs>
        <w:spacing w:lineRule="auto" w:line="276" w:before="30" w:after="30"/>
        <w:ind w:start="360"/>
        <w:rPr/>
      </w:pPr>
      <w:r>
        <w:rPr>
          <w:rFonts w:ascii="Times New Roman" w:hAnsi="Times New Roman"/>
          <w:color w:val="2D3748"/>
          <w:sz w:val="20"/>
        </w:rPr>
        <w:t>2.1 Background and Telemedicine Evolution</w:t>
      </w:r>
      <w:r>
        <w:rPr>
          <w:rFonts w:ascii="Times New Roman" w:hAnsi="Times New Roman"/>
        </w:rPr>
        <w:tab/>
      </w:r>
      <w:r>
        <w:rPr>
          <w:rFonts w:ascii="Times New Roman" w:hAnsi="Times New Roman"/>
          <w:b w:val="false"/>
          <w:sz w:val="20"/>
        </w:rPr>
        <w:t>4</w:t>
      </w:r>
    </w:p>
    <w:p>
      <w:pPr>
        <w:pStyle w:val="Normal"/>
        <w:tabs>
          <w:tab w:val="clear" w:pos="720"/>
          <w:tab w:val="right" w:pos="9360" w:leader="dot"/>
        </w:tabs>
        <w:spacing w:lineRule="auto" w:line="276" w:before="30" w:after="30"/>
        <w:ind w:start="360"/>
        <w:rPr/>
      </w:pPr>
      <w:r>
        <w:rPr>
          <w:rFonts w:ascii="Times New Roman" w:hAnsi="Times New Roman"/>
          <w:color w:val="2D3748"/>
          <w:sz w:val="20"/>
        </w:rPr>
        <w:t>2.2 Critical Review of Existing Systems</w:t>
      </w:r>
      <w:r>
        <w:rPr>
          <w:rFonts w:ascii="Times New Roman" w:hAnsi="Times New Roman"/>
        </w:rPr>
        <w:tab/>
      </w:r>
      <w:r>
        <w:rPr>
          <w:rFonts w:ascii="Times New Roman" w:hAnsi="Times New Roman"/>
          <w:b w:val="false"/>
          <w:sz w:val="20"/>
        </w:rPr>
        <w:t>4</w:t>
      </w:r>
    </w:p>
    <w:p>
      <w:pPr>
        <w:pStyle w:val="Normal"/>
        <w:tabs>
          <w:tab w:val="clear" w:pos="720"/>
          <w:tab w:val="right" w:pos="9360" w:leader="dot"/>
        </w:tabs>
        <w:spacing w:lineRule="auto" w:line="276" w:before="30" w:after="30"/>
        <w:ind w:start="720"/>
        <w:rPr/>
      </w:pPr>
      <w:r>
        <w:rPr>
          <w:rFonts w:ascii="Times New Roman" w:hAnsi="Times New Roman"/>
          <w:color w:val="2D3748"/>
          <w:sz w:val="20"/>
        </w:rPr>
        <w:t>2.2.1 Practo Workflow &amp; Limitations</w:t>
      </w:r>
      <w:r>
        <w:rPr>
          <w:rFonts w:ascii="Times New Roman" w:hAnsi="Times New Roman"/>
        </w:rPr>
        <w:tab/>
      </w:r>
      <w:r>
        <w:rPr>
          <w:rFonts w:ascii="Times New Roman" w:hAnsi="Times New Roman"/>
          <w:b w:val="false"/>
          <w:sz w:val="20"/>
        </w:rPr>
        <w:t>4</w:t>
      </w:r>
    </w:p>
    <w:p>
      <w:pPr>
        <w:pStyle w:val="Normal"/>
        <w:tabs>
          <w:tab w:val="clear" w:pos="720"/>
          <w:tab w:val="right" w:pos="9360" w:leader="dot"/>
        </w:tabs>
        <w:spacing w:lineRule="auto" w:line="276" w:before="30" w:after="30"/>
        <w:ind w:start="720"/>
        <w:rPr/>
      </w:pPr>
      <w:r>
        <w:rPr>
          <w:rFonts w:ascii="Times New Roman" w:hAnsi="Times New Roman"/>
          <w:color w:val="2D3748"/>
          <w:sz w:val="20"/>
        </w:rPr>
        <w:t>2.2.2 Zocdoc Workflow &amp; Limitations</w:t>
      </w:r>
      <w:r>
        <w:rPr>
          <w:rFonts w:ascii="Times New Roman" w:hAnsi="Times New Roman"/>
        </w:rPr>
        <w:tab/>
      </w:r>
      <w:r>
        <w:rPr>
          <w:rFonts w:ascii="Times New Roman" w:hAnsi="Times New Roman"/>
          <w:b w:val="false"/>
          <w:sz w:val="20"/>
        </w:rPr>
        <w:t>5</w:t>
      </w:r>
    </w:p>
    <w:p>
      <w:pPr>
        <w:pStyle w:val="Normal"/>
        <w:tabs>
          <w:tab w:val="clear" w:pos="720"/>
          <w:tab w:val="right" w:pos="9360" w:leader="dot"/>
        </w:tabs>
        <w:spacing w:lineRule="auto" w:line="276" w:before="30" w:after="30"/>
        <w:ind w:start="720"/>
        <w:rPr/>
      </w:pPr>
      <w:r>
        <w:rPr>
          <w:rFonts w:ascii="Times New Roman" w:hAnsi="Times New Roman"/>
          <w:color w:val="2D3748"/>
          <w:sz w:val="20"/>
        </w:rPr>
        <w:t>2.2.3 Marham Workflow &amp; Limitations</w:t>
      </w:r>
      <w:r>
        <w:rPr>
          <w:rFonts w:ascii="Times New Roman" w:hAnsi="Times New Roman"/>
        </w:rPr>
        <w:tab/>
      </w:r>
      <w:r>
        <w:rPr>
          <w:rFonts w:ascii="Times New Roman" w:hAnsi="Times New Roman"/>
          <w:b w:val="false"/>
          <w:sz w:val="20"/>
        </w:rPr>
        <w:t>5</w:t>
      </w:r>
    </w:p>
    <w:p>
      <w:pPr>
        <w:pStyle w:val="Normal"/>
        <w:tabs>
          <w:tab w:val="clear" w:pos="720"/>
          <w:tab w:val="right" w:pos="9360" w:leader="dot"/>
        </w:tabs>
        <w:spacing w:lineRule="auto" w:line="276" w:before="30" w:after="30"/>
        <w:ind w:start="360"/>
        <w:rPr/>
      </w:pPr>
      <w:r>
        <w:rPr>
          <w:rFonts w:ascii="Times New Roman" w:hAnsi="Times New Roman"/>
          <w:color w:val="2D3748"/>
          <w:sz w:val="20"/>
        </w:rPr>
        <w:t>2.3 Comparative Feature Analysis</w:t>
      </w:r>
      <w:r>
        <w:rPr>
          <w:rFonts w:ascii="Times New Roman" w:hAnsi="Times New Roman"/>
        </w:rPr>
        <w:tab/>
      </w:r>
      <w:r>
        <w:rPr>
          <w:rFonts w:ascii="Times New Roman" w:hAnsi="Times New Roman"/>
          <w:b w:val="false"/>
          <w:sz w:val="20"/>
        </w:rPr>
        <w:t>5</w:t>
      </w:r>
    </w:p>
    <w:p>
      <w:pPr>
        <w:pStyle w:val="Normal"/>
        <w:tabs>
          <w:tab w:val="clear" w:pos="720"/>
          <w:tab w:val="right" w:pos="9360" w:leader="dot"/>
        </w:tabs>
        <w:spacing w:lineRule="auto" w:line="276" w:before="30" w:after="30"/>
        <w:ind w:start="360"/>
        <w:rPr/>
      </w:pPr>
      <w:r>
        <w:rPr>
          <w:rFonts w:ascii="Times New Roman" w:hAnsi="Times New Roman"/>
          <w:color w:val="2D3748"/>
          <w:sz w:val="20"/>
        </w:rPr>
        <w:t>2.4 Research Gap Analysis &amp; Solution Justification</w:t>
      </w:r>
      <w:r>
        <w:rPr>
          <w:rFonts w:ascii="Times New Roman" w:hAnsi="Times New Roman"/>
        </w:rPr>
        <w:tab/>
      </w:r>
      <w:r>
        <w:rPr>
          <w:rFonts w:ascii="Times New Roman" w:hAnsi="Times New Roman"/>
          <w:b w:val="false"/>
          <w:sz w:val="20"/>
        </w:rPr>
        <w:t>6</w:t>
      </w:r>
    </w:p>
    <w:p>
      <w:pPr>
        <w:pStyle w:val="Normal"/>
        <w:tabs>
          <w:tab w:val="clear" w:pos="720"/>
          <w:tab w:val="right" w:pos="9360" w:leader="dot"/>
        </w:tabs>
        <w:spacing w:lineRule="auto" w:line="276" w:before="30" w:after="30"/>
        <w:ind w:start="0"/>
        <w:rPr/>
      </w:pPr>
      <w:r>
        <w:rPr>
          <w:rFonts w:ascii="Times New Roman" w:hAnsi="Times New Roman"/>
          <w:b/>
          <w:color w:val="1A365D"/>
          <w:sz w:val="21"/>
        </w:rPr>
        <w:t>3. System Requirements Specification</w:t>
      </w:r>
      <w:r>
        <w:rPr>
          <w:rFonts w:ascii="Times New Roman" w:hAnsi="Times New Roman"/>
        </w:rPr>
        <w:tab/>
      </w:r>
      <w:r>
        <w:rPr>
          <w:rFonts w:ascii="Times New Roman" w:hAnsi="Times New Roman"/>
          <w:b/>
          <w:sz w:val="20"/>
        </w:rPr>
        <w:t>7</w:t>
      </w:r>
    </w:p>
    <w:p>
      <w:pPr>
        <w:pStyle w:val="Normal"/>
        <w:tabs>
          <w:tab w:val="clear" w:pos="720"/>
          <w:tab w:val="right" w:pos="9360" w:leader="dot"/>
        </w:tabs>
        <w:spacing w:lineRule="auto" w:line="276" w:before="30" w:after="30"/>
        <w:ind w:start="360"/>
        <w:rPr/>
      </w:pPr>
      <w:r>
        <w:rPr>
          <w:rFonts w:ascii="Times New Roman" w:hAnsi="Times New Roman"/>
          <w:color w:val="2D3748"/>
          <w:sz w:val="20"/>
        </w:rPr>
        <w:t>3.1 Product Functions Overview</w:t>
      </w:r>
      <w:r>
        <w:rPr>
          <w:rFonts w:ascii="Times New Roman" w:hAnsi="Times New Roman"/>
        </w:rPr>
        <w:tab/>
      </w:r>
      <w:r>
        <w:rPr>
          <w:rFonts w:ascii="Times New Roman" w:hAnsi="Times New Roman"/>
          <w:b w:val="false"/>
          <w:sz w:val="20"/>
        </w:rPr>
        <w:t>7</w:t>
      </w:r>
    </w:p>
    <w:p>
      <w:pPr>
        <w:pStyle w:val="Normal"/>
        <w:tabs>
          <w:tab w:val="clear" w:pos="720"/>
          <w:tab w:val="right" w:pos="9360" w:leader="dot"/>
        </w:tabs>
        <w:spacing w:lineRule="auto" w:line="276" w:before="30" w:after="30"/>
        <w:ind w:start="360"/>
        <w:rPr/>
      </w:pPr>
      <w:r>
        <w:rPr>
          <w:rFonts w:ascii="Times New Roman" w:hAnsi="Times New Roman"/>
          <w:color w:val="2D3748"/>
          <w:sz w:val="20"/>
        </w:rPr>
        <w:t>3.2 User Classes and Characteristics</w:t>
      </w:r>
      <w:r>
        <w:rPr>
          <w:rFonts w:ascii="Times New Roman" w:hAnsi="Times New Roman"/>
        </w:rPr>
        <w:tab/>
      </w:r>
      <w:r>
        <w:rPr>
          <w:rFonts w:ascii="Times New Roman" w:hAnsi="Times New Roman"/>
          <w:b w:val="false"/>
          <w:sz w:val="20"/>
        </w:rPr>
        <w:t>7</w:t>
      </w:r>
    </w:p>
    <w:p>
      <w:pPr>
        <w:pStyle w:val="Normal"/>
        <w:tabs>
          <w:tab w:val="clear" w:pos="720"/>
          <w:tab w:val="right" w:pos="9360" w:leader="dot"/>
        </w:tabs>
        <w:spacing w:lineRule="auto" w:line="276" w:before="30" w:after="30"/>
        <w:ind w:start="360"/>
        <w:rPr/>
      </w:pPr>
      <w:r>
        <w:rPr>
          <w:rFonts w:ascii="Times New Roman" w:hAnsi="Times New Roman"/>
          <w:color w:val="2D3748"/>
          <w:sz w:val="20"/>
        </w:rPr>
        <w:t>3.3 Operating Environment &amp; Deployment Constraints</w:t>
      </w:r>
      <w:r>
        <w:rPr>
          <w:rFonts w:ascii="Times New Roman" w:hAnsi="Times New Roman"/>
        </w:rPr>
        <w:tab/>
      </w:r>
      <w:r>
        <w:rPr>
          <w:rFonts w:ascii="Times New Roman" w:hAnsi="Times New Roman"/>
          <w:b w:val="false"/>
          <w:sz w:val="20"/>
        </w:rPr>
        <w:t>7</w:t>
      </w:r>
    </w:p>
    <w:p>
      <w:pPr>
        <w:pStyle w:val="Normal"/>
        <w:tabs>
          <w:tab w:val="clear" w:pos="720"/>
          <w:tab w:val="right" w:pos="9360" w:leader="dot"/>
        </w:tabs>
        <w:spacing w:lineRule="auto" w:line="276" w:before="30" w:after="30"/>
        <w:ind w:start="360"/>
        <w:rPr/>
      </w:pPr>
      <w:r>
        <w:rPr>
          <w:rFonts w:ascii="Times New Roman" w:hAnsi="Times New Roman"/>
          <w:color w:val="2D3748"/>
          <w:sz w:val="20"/>
        </w:rPr>
        <w:t>3.4 Design &amp; Implementation Constraints</w:t>
      </w:r>
      <w:r>
        <w:rPr>
          <w:rFonts w:ascii="Times New Roman" w:hAnsi="Times New Roman"/>
        </w:rPr>
        <w:tab/>
      </w:r>
      <w:r>
        <w:rPr>
          <w:rFonts w:ascii="Times New Roman" w:hAnsi="Times New Roman"/>
          <w:b w:val="false"/>
          <w:sz w:val="20"/>
        </w:rPr>
        <w:t>8</w:t>
      </w:r>
    </w:p>
    <w:p>
      <w:pPr>
        <w:pStyle w:val="Normal"/>
        <w:tabs>
          <w:tab w:val="clear" w:pos="720"/>
          <w:tab w:val="right" w:pos="9360" w:leader="dot"/>
        </w:tabs>
        <w:spacing w:lineRule="auto" w:line="276" w:before="30" w:after="30"/>
        <w:ind w:start="360"/>
        <w:rPr/>
      </w:pPr>
      <w:r>
        <w:rPr>
          <w:rFonts w:ascii="Times New Roman" w:hAnsi="Times New Roman"/>
          <w:color w:val="2D3748"/>
          <w:sz w:val="20"/>
        </w:rPr>
        <w:t>3.5 Functional Requirements (FR-01 to FR-40)</w:t>
      </w:r>
      <w:r>
        <w:rPr>
          <w:rFonts w:ascii="Times New Roman" w:hAnsi="Times New Roman"/>
        </w:rPr>
        <w:tab/>
      </w:r>
      <w:r>
        <w:rPr>
          <w:rFonts w:ascii="Times New Roman" w:hAnsi="Times New Roman"/>
          <w:b w:val="false"/>
          <w:sz w:val="20"/>
        </w:rPr>
        <w:t>8</w:t>
      </w:r>
    </w:p>
    <w:p>
      <w:pPr>
        <w:pStyle w:val="Normal"/>
        <w:tabs>
          <w:tab w:val="clear" w:pos="720"/>
          <w:tab w:val="right" w:pos="9360" w:leader="dot"/>
        </w:tabs>
        <w:spacing w:lineRule="auto" w:line="276" w:before="30" w:after="30"/>
        <w:ind w:start="360"/>
        <w:rPr/>
      </w:pPr>
      <w:r>
        <w:rPr>
          <w:rFonts w:ascii="Times New Roman" w:hAnsi="Times New Roman"/>
          <w:color w:val="2D3748"/>
          <w:sz w:val="20"/>
        </w:rPr>
        <w:t>3.6 Non-Functional Quality Requirements</w:t>
      </w:r>
      <w:r>
        <w:rPr>
          <w:rFonts w:ascii="Times New Roman" w:hAnsi="Times New Roman"/>
        </w:rPr>
        <w:tab/>
      </w:r>
      <w:r>
        <w:rPr>
          <w:rFonts w:ascii="Times New Roman" w:hAnsi="Times New Roman"/>
          <w:b w:val="false"/>
          <w:sz w:val="20"/>
        </w:rPr>
        <w:t>10</w:t>
      </w:r>
    </w:p>
    <w:p>
      <w:pPr>
        <w:pStyle w:val="Normal"/>
        <w:tabs>
          <w:tab w:val="clear" w:pos="720"/>
          <w:tab w:val="right" w:pos="9360" w:leader="dot"/>
        </w:tabs>
        <w:spacing w:lineRule="auto" w:line="276" w:before="30" w:after="30"/>
        <w:ind w:start="0"/>
        <w:rPr/>
      </w:pPr>
      <w:r>
        <w:rPr>
          <w:rFonts w:ascii="Times New Roman" w:hAnsi="Times New Roman"/>
          <w:b/>
          <w:color w:val="1A365D"/>
          <w:sz w:val="21"/>
        </w:rPr>
        <w:t>4. System Design &amp; UML Architecture</w:t>
      </w:r>
      <w:r>
        <w:rPr>
          <w:rFonts w:ascii="Times New Roman" w:hAnsi="Times New Roman"/>
        </w:rPr>
        <w:tab/>
      </w:r>
      <w:r>
        <w:rPr>
          <w:rFonts w:ascii="Times New Roman" w:hAnsi="Times New Roman"/>
          <w:b/>
          <w:sz w:val="20"/>
        </w:rPr>
        <w:t>12</w:t>
      </w:r>
    </w:p>
    <w:p>
      <w:pPr>
        <w:pStyle w:val="Normal"/>
        <w:tabs>
          <w:tab w:val="clear" w:pos="720"/>
          <w:tab w:val="right" w:pos="9360" w:leader="dot"/>
        </w:tabs>
        <w:spacing w:lineRule="auto" w:line="276" w:before="30" w:after="30"/>
        <w:ind w:start="360"/>
        <w:rPr/>
      </w:pPr>
      <w:r>
        <w:rPr>
          <w:rFonts w:ascii="Times New Roman" w:hAnsi="Times New Roman"/>
          <w:color w:val="2D3748"/>
          <w:sz w:val="20"/>
        </w:rPr>
        <w:t>4.1 Architectural Overview &amp; Three-Tier Model</w:t>
      </w:r>
      <w:r>
        <w:rPr>
          <w:rFonts w:ascii="Times New Roman" w:hAnsi="Times New Roman"/>
        </w:rPr>
        <w:tab/>
      </w:r>
      <w:r>
        <w:rPr>
          <w:rFonts w:ascii="Times New Roman" w:hAnsi="Times New Roman"/>
          <w:b w:val="false"/>
          <w:sz w:val="20"/>
        </w:rPr>
        <w:t>12</w:t>
      </w:r>
    </w:p>
    <w:p>
      <w:pPr>
        <w:pStyle w:val="Normal"/>
        <w:tabs>
          <w:tab w:val="clear" w:pos="720"/>
          <w:tab w:val="right" w:pos="9360" w:leader="dot"/>
        </w:tabs>
        <w:spacing w:lineRule="auto" w:line="276" w:before="30" w:after="30"/>
        <w:ind w:start="360"/>
        <w:rPr/>
      </w:pPr>
      <w:r>
        <w:rPr>
          <w:rFonts w:ascii="Times New Roman" w:hAnsi="Times New Roman"/>
          <w:color w:val="2D3748"/>
          <w:sz w:val="20"/>
        </w:rPr>
        <w:t>4.2 Context Diagram (DFD Level 0)</w:t>
      </w:r>
      <w:r>
        <w:rPr>
          <w:rFonts w:ascii="Times New Roman" w:hAnsi="Times New Roman"/>
        </w:rPr>
        <w:tab/>
      </w:r>
      <w:r>
        <w:rPr>
          <w:rFonts w:ascii="Times New Roman" w:hAnsi="Times New Roman"/>
          <w:b w:val="false"/>
          <w:sz w:val="20"/>
        </w:rPr>
        <w:t>12</w:t>
      </w:r>
    </w:p>
    <w:p>
      <w:pPr>
        <w:pStyle w:val="Normal"/>
        <w:tabs>
          <w:tab w:val="clear" w:pos="720"/>
          <w:tab w:val="right" w:pos="9360" w:leader="dot"/>
        </w:tabs>
        <w:spacing w:lineRule="auto" w:line="276" w:before="30" w:after="30"/>
        <w:ind w:start="360"/>
        <w:rPr/>
      </w:pPr>
      <w:r>
        <w:rPr>
          <w:rFonts w:ascii="Times New Roman" w:hAnsi="Times New Roman"/>
          <w:color w:val="2D3748"/>
          <w:sz w:val="20"/>
        </w:rPr>
        <w:t>4.3 System Architecture Diagram</w:t>
      </w:r>
      <w:r>
        <w:rPr>
          <w:rFonts w:ascii="Times New Roman" w:hAnsi="Times New Roman"/>
        </w:rPr>
        <w:tab/>
      </w:r>
      <w:r>
        <w:rPr>
          <w:rFonts w:ascii="Times New Roman" w:hAnsi="Times New Roman"/>
          <w:b w:val="false"/>
          <w:sz w:val="20"/>
        </w:rPr>
        <w:t>13</w:t>
      </w:r>
    </w:p>
    <w:p>
      <w:pPr>
        <w:pStyle w:val="Normal"/>
        <w:tabs>
          <w:tab w:val="clear" w:pos="720"/>
          <w:tab w:val="right" w:pos="9360" w:leader="dot"/>
        </w:tabs>
        <w:spacing w:lineRule="auto" w:line="276" w:before="30" w:after="30"/>
        <w:ind w:start="360"/>
        <w:rPr/>
      </w:pPr>
      <w:r>
        <w:rPr>
          <w:rFonts w:ascii="Times New Roman" w:hAnsi="Times New Roman"/>
          <w:color w:val="2D3748"/>
          <w:sz w:val="20"/>
        </w:rPr>
        <w:t>4.4 Use Case Modeling</w:t>
      </w:r>
      <w:r>
        <w:rPr>
          <w:rFonts w:ascii="Times New Roman" w:hAnsi="Times New Roman"/>
        </w:rPr>
        <w:tab/>
      </w:r>
      <w:r>
        <w:rPr>
          <w:rFonts w:ascii="Times New Roman" w:hAnsi="Times New Roman"/>
          <w:b w:val="false"/>
          <w:sz w:val="20"/>
        </w:rPr>
        <w:t>13</w:t>
      </w:r>
    </w:p>
    <w:p>
      <w:pPr>
        <w:pStyle w:val="Normal"/>
        <w:rPr/>
      </w:pPr>
      <w:r>
        <w:rPr/>
      </w:r>
      <w:r>
        <w:br w:type="page"/>
      </w:r>
    </w:p>
    <w:p>
      <w:pPr>
        <w:pStyle w:val="Normal"/>
        <w:keepNext w:val="true"/>
        <w:widowControl/>
        <w:spacing w:before="0" w:after="80"/>
        <w:rPr/>
      </w:pPr>
      <w:r>
        <w:rPr>
          <w:rFonts w:ascii="Times New Roman" w:hAnsi="Times New Roman"/>
          <w:b/>
          <w:color w:val="1A365D"/>
          <w:sz w:val="32"/>
        </w:rPr>
        <w:t>Table of Contents (Continued)</w:t>
      </w:r>
    </w:p>
    <w:p>
      <w:pPr>
        <w:pStyle w:val="Normal"/>
        <w:tabs>
          <w:tab w:val="clear" w:pos="720"/>
          <w:tab w:val="right" w:pos="9360" w:leader="dot"/>
        </w:tabs>
        <w:spacing w:lineRule="auto" w:line="276" w:before="30" w:after="30"/>
        <w:ind w:start="360"/>
        <w:rPr/>
      </w:pPr>
      <w:r>
        <w:rPr>
          <w:rFonts w:ascii="Times New Roman" w:hAnsi="Times New Roman"/>
          <w:color w:val="2D3748"/>
          <w:sz w:val="20"/>
        </w:rPr>
        <w:t>4.5 Sequence Diagrams (Dynamic Behavioral Modeling)</w:t>
      </w:r>
      <w:r>
        <w:rPr>
          <w:rFonts w:ascii="Times New Roman" w:hAnsi="Times New Roman"/>
        </w:rPr>
        <w:tab/>
      </w:r>
      <w:r>
        <w:rPr>
          <w:rFonts w:ascii="Times New Roman" w:hAnsi="Times New Roman"/>
          <w:b w:val="false"/>
          <w:sz w:val="20"/>
        </w:rPr>
        <w:t>14</w:t>
      </w:r>
    </w:p>
    <w:p>
      <w:pPr>
        <w:pStyle w:val="Normal"/>
        <w:tabs>
          <w:tab w:val="clear" w:pos="720"/>
          <w:tab w:val="right" w:pos="9360" w:leader="dot"/>
        </w:tabs>
        <w:spacing w:lineRule="auto" w:line="276" w:before="30" w:after="30"/>
        <w:ind w:start="720"/>
        <w:rPr/>
      </w:pPr>
      <w:r>
        <w:rPr>
          <w:rFonts w:ascii="Times New Roman" w:hAnsi="Times New Roman"/>
          <w:color w:val="2D3748"/>
          <w:sz w:val="20"/>
        </w:rPr>
        <w:t>4.5.1 Sequence Diagram: AI Symptom Triage</w:t>
      </w:r>
      <w:r>
        <w:rPr>
          <w:rFonts w:ascii="Times New Roman" w:hAnsi="Times New Roman"/>
        </w:rPr>
        <w:tab/>
      </w:r>
      <w:r>
        <w:rPr>
          <w:rFonts w:ascii="Times New Roman" w:hAnsi="Times New Roman"/>
          <w:b w:val="false"/>
          <w:sz w:val="20"/>
        </w:rPr>
        <w:t>14</w:t>
      </w:r>
    </w:p>
    <w:p>
      <w:pPr>
        <w:pStyle w:val="Normal"/>
        <w:tabs>
          <w:tab w:val="clear" w:pos="720"/>
          <w:tab w:val="right" w:pos="9360" w:leader="dot"/>
        </w:tabs>
        <w:spacing w:lineRule="auto" w:line="276" w:before="30" w:after="30"/>
        <w:ind w:start="720"/>
        <w:rPr/>
      </w:pPr>
      <w:r>
        <w:rPr>
          <w:rFonts w:ascii="Times New Roman" w:hAnsi="Times New Roman"/>
          <w:color w:val="2D3748"/>
          <w:sz w:val="20"/>
        </w:rPr>
        <w:t>4.5.2 Sequence Diagram: Appointment Scheduling</w:t>
      </w:r>
      <w:r>
        <w:rPr>
          <w:rFonts w:ascii="Times New Roman" w:hAnsi="Times New Roman"/>
        </w:rPr>
        <w:tab/>
      </w:r>
      <w:r>
        <w:rPr>
          <w:rFonts w:ascii="Times New Roman" w:hAnsi="Times New Roman"/>
          <w:b w:val="false"/>
          <w:sz w:val="20"/>
        </w:rPr>
        <w:t>15</w:t>
      </w:r>
    </w:p>
    <w:p>
      <w:pPr>
        <w:pStyle w:val="Normal"/>
        <w:tabs>
          <w:tab w:val="clear" w:pos="720"/>
          <w:tab w:val="right" w:pos="9360" w:leader="dot"/>
        </w:tabs>
        <w:spacing w:lineRule="auto" w:line="276" w:before="30" w:after="30"/>
        <w:ind w:start="720"/>
        <w:rPr/>
      </w:pPr>
      <w:r>
        <w:rPr>
          <w:rFonts w:ascii="Times New Roman" w:hAnsi="Times New Roman"/>
          <w:color w:val="2D3748"/>
          <w:sz w:val="20"/>
        </w:rPr>
        <w:t>4.5.3 Sequence Diagram: Secure Messaging</w:t>
      </w:r>
      <w:r>
        <w:rPr>
          <w:rFonts w:ascii="Times New Roman" w:hAnsi="Times New Roman"/>
        </w:rPr>
        <w:tab/>
      </w:r>
      <w:r>
        <w:rPr>
          <w:rFonts w:ascii="Times New Roman" w:hAnsi="Times New Roman"/>
          <w:b w:val="false"/>
          <w:sz w:val="20"/>
        </w:rPr>
        <w:t>15</w:t>
      </w:r>
    </w:p>
    <w:p>
      <w:pPr>
        <w:pStyle w:val="Normal"/>
        <w:tabs>
          <w:tab w:val="clear" w:pos="720"/>
          <w:tab w:val="right" w:pos="9360" w:leader="dot"/>
        </w:tabs>
        <w:spacing w:lineRule="auto" w:line="276" w:before="30" w:after="30"/>
        <w:ind w:start="360"/>
        <w:rPr/>
      </w:pPr>
      <w:r>
        <w:rPr>
          <w:rFonts w:ascii="Times New Roman" w:hAnsi="Times New Roman"/>
          <w:color w:val="2D3748"/>
          <w:sz w:val="20"/>
        </w:rPr>
        <w:t>4.6 Activity Diagram: Consultation Lifecycle Workflow</w:t>
      </w:r>
      <w:r>
        <w:rPr>
          <w:rFonts w:ascii="Times New Roman" w:hAnsi="Times New Roman"/>
        </w:rPr>
        <w:tab/>
      </w:r>
      <w:r>
        <w:rPr>
          <w:rFonts w:ascii="Times New Roman" w:hAnsi="Times New Roman"/>
          <w:b w:val="false"/>
          <w:sz w:val="20"/>
        </w:rPr>
        <w:t>15</w:t>
      </w:r>
    </w:p>
    <w:p>
      <w:pPr>
        <w:pStyle w:val="Normal"/>
        <w:tabs>
          <w:tab w:val="clear" w:pos="720"/>
          <w:tab w:val="right" w:pos="9360" w:leader="dot"/>
        </w:tabs>
        <w:spacing w:lineRule="auto" w:line="276" w:before="30" w:after="30"/>
        <w:ind w:start="360"/>
        <w:rPr/>
      </w:pPr>
      <w:r>
        <w:rPr>
          <w:rFonts w:ascii="Times New Roman" w:hAnsi="Times New Roman"/>
          <w:color w:val="2D3748"/>
          <w:sz w:val="20"/>
        </w:rPr>
        <w:t>4.7 Entity Relationship Diagram (ERD)</w:t>
      </w:r>
      <w:r>
        <w:rPr>
          <w:rFonts w:ascii="Times New Roman" w:hAnsi="Times New Roman"/>
        </w:rPr>
        <w:tab/>
      </w:r>
      <w:r>
        <w:rPr>
          <w:rFonts w:ascii="Times New Roman" w:hAnsi="Times New Roman"/>
          <w:b w:val="false"/>
          <w:sz w:val="20"/>
        </w:rPr>
        <w:t>16</w:t>
      </w:r>
    </w:p>
    <w:p>
      <w:pPr>
        <w:pStyle w:val="Normal"/>
        <w:tabs>
          <w:tab w:val="clear" w:pos="720"/>
          <w:tab w:val="right" w:pos="9360" w:leader="dot"/>
        </w:tabs>
        <w:spacing w:lineRule="auto" w:line="276" w:before="30" w:after="30"/>
        <w:ind w:start="360"/>
        <w:rPr/>
      </w:pPr>
      <w:r>
        <w:rPr>
          <w:rFonts w:ascii="Times New Roman" w:hAnsi="Times New Roman"/>
          <w:color w:val="2D3748"/>
          <w:sz w:val="20"/>
        </w:rPr>
        <w:t>4.8 Relational Data Dictionaries</w:t>
      </w:r>
      <w:r>
        <w:rPr>
          <w:rFonts w:ascii="Times New Roman" w:hAnsi="Times New Roman"/>
        </w:rPr>
        <w:tab/>
      </w:r>
      <w:r>
        <w:rPr>
          <w:rFonts w:ascii="Times New Roman" w:hAnsi="Times New Roman"/>
          <w:b w:val="false"/>
          <w:sz w:val="20"/>
        </w:rPr>
        <w:t>16</w:t>
      </w:r>
    </w:p>
    <w:p>
      <w:pPr>
        <w:pStyle w:val="Normal"/>
        <w:tabs>
          <w:tab w:val="clear" w:pos="720"/>
          <w:tab w:val="right" w:pos="9360" w:leader="dot"/>
        </w:tabs>
        <w:spacing w:lineRule="auto" w:line="276" w:before="30" w:after="30"/>
        <w:ind w:start="720"/>
        <w:rPr/>
      </w:pPr>
      <w:r>
        <w:rPr>
          <w:rFonts w:ascii="Times New Roman" w:hAnsi="Times New Roman"/>
          <w:color w:val="2D3748"/>
          <w:sz w:val="20"/>
        </w:rPr>
        <w:t>4.8.1 Database Referential Integrity and Indexing Strategy</w:t>
      </w:r>
      <w:r>
        <w:rPr>
          <w:rFonts w:ascii="Times New Roman" w:hAnsi="Times New Roman"/>
        </w:rPr>
        <w:tab/>
      </w:r>
      <w:r>
        <w:rPr>
          <w:rFonts w:ascii="Times New Roman" w:hAnsi="Times New Roman"/>
          <w:b w:val="false"/>
          <w:sz w:val="20"/>
        </w:rPr>
        <w:t>19</w:t>
      </w:r>
    </w:p>
    <w:p>
      <w:pPr>
        <w:pStyle w:val="Normal"/>
        <w:tabs>
          <w:tab w:val="clear" w:pos="720"/>
          <w:tab w:val="right" w:pos="9360" w:leader="dot"/>
        </w:tabs>
        <w:spacing w:lineRule="auto" w:line="276" w:before="30" w:after="30"/>
        <w:ind w:start="0"/>
        <w:rPr/>
      </w:pPr>
      <w:r>
        <w:rPr>
          <w:rFonts w:ascii="Times New Roman" w:hAnsi="Times New Roman"/>
          <w:b/>
          <w:color w:val="1A365D"/>
          <w:sz w:val="21"/>
        </w:rPr>
        <w:t>5. System Implementation &amp; Technology Stack</w:t>
      </w:r>
      <w:r>
        <w:rPr>
          <w:rFonts w:ascii="Times New Roman" w:hAnsi="Times New Roman"/>
        </w:rPr>
        <w:tab/>
      </w:r>
      <w:r>
        <w:rPr>
          <w:rFonts w:ascii="Times New Roman" w:hAnsi="Times New Roman"/>
          <w:b/>
          <w:sz w:val="20"/>
        </w:rPr>
        <w:t>20</w:t>
      </w:r>
    </w:p>
    <w:p>
      <w:pPr>
        <w:pStyle w:val="Normal"/>
        <w:tabs>
          <w:tab w:val="clear" w:pos="720"/>
          <w:tab w:val="right" w:pos="9360" w:leader="dot"/>
        </w:tabs>
        <w:spacing w:lineRule="auto" w:line="276" w:before="30" w:after="30"/>
        <w:ind w:start="360"/>
        <w:rPr/>
      </w:pPr>
      <w:r>
        <w:rPr>
          <w:rFonts w:ascii="Times New Roman" w:hAnsi="Times New Roman"/>
          <w:color w:val="2D3748"/>
          <w:sz w:val="20"/>
        </w:rPr>
        <w:t>5.1 Agile Scrum Methodology &amp; Sprint Partitioning</w:t>
      </w:r>
      <w:r>
        <w:rPr>
          <w:rFonts w:ascii="Times New Roman" w:hAnsi="Times New Roman"/>
        </w:rPr>
        <w:tab/>
      </w:r>
      <w:r>
        <w:rPr>
          <w:rFonts w:ascii="Times New Roman" w:hAnsi="Times New Roman"/>
          <w:b w:val="false"/>
          <w:sz w:val="20"/>
        </w:rPr>
        <w:t>20</w:t>
      </w:r>
    </w:p>
    <w:p>
      <w:pPr>
        <w:pStyle w:val="Normal"/>
        <w:tabs>
          <w:tab w:val="clear" w:pos="720"/>
          <w:tab w:val="right" w:pos="9360" w:leader="dot"/>
        </w:tabs>
        <w:spacing w:lineRule="auto" w:line="276" w:before="30" w:after="30"/>
        <w:ind w:start="360"/>
        <w:rPr/>
      </w:pPr>
      <w:r>
        <w:rPr>
          <w:rFonts w:ascii="Times New Roman" w:hAnsi="Times New Roman"/>
          <w:color w:val="2D3748"/>
          <w:sz w:val="20"/>
        </w:rPr>
        <w:t>5.2 Multi-Tier Technology Stack</w:t>
      </w:r>
      <w:r>
        <w:rPr>
          <w:rFonts w:ascii="Times New Roman" w:hAnsi="Times New Roman"/>
        </w:rPr>
        <w:tab/>
      </w:r>
      <w:r>
        <w:rPr>
          <w:rFonts w:ascii="Times New Roman" w:hAnsi="Times New Roman"/>
          <w:b w:val="false"/>
          <w:sz w:val="20"/>
        </w:rPr>
        <w:t>20</w:t>
      </w:r>
    </w:p>
    <w:p>
      <w:pPr>
        <w:pStyle w:val="Normal"/>
        <w:tabs>
          <w:tab w:val="clear" w:pos="720"/>
          <w:tab w:val="right" w:pos="9360" w:leader="dot"/>
        </w:tabs>
        <w:spacing w:lineRule="auto" w:line="276" w:before="30" w:after="30"/>
        <w:ind w:start="360"/>
        <w:rPr/>
      </w:pPr>
      <w:r>
        <w:rPr>
          <w:rFonts w:ascii="Times New Roman" w:hAnsi="Times New Roman"/>
          <w:color w:val="2D3748"/>
          <w:sz w:val="20"/>
        </w:rPr>
        <w:t>5.3 AI Triage Engine Deep-Dive</w:t>
      </w:r>
      <w:r>
        <w:rPr>
          <w:rFonts w:ascii="Times New Roman" w:hAnsi="Times New Roman"/>
        </w:rPr>
        <w:tab/>
      </w:r>
      <w:r>
        <w:rPr>
          <w:rFonts w:ascii="Times New Roman" w:hAnsi="Times New Roman"/>
          <w:b w:val="false"/>
          <w:sz w:val="20"/>
        </w:rPr>
        <w:t>20</w:t>
      </w:r>
    </w:p>
    <w:p>
      <w:pPr>
        <w:pStyle w:val="Normal"/>
        <w:tabs>
          <w:tab w:val="clear" w:pos="720"/>
          <w:tab w:val="right" w:pos="9360" w:leader="dot"/>
        </w:tabs>
        <w:spacing w:lineRule="auto" w:line="276" w:before="30" w:after="30"/>
        <w:ind w:start="360"/>
        <w:rPr/>
      </w:pPr>
      <w:r>
        <w:rPr>
          <w:rFonts w:ascii="Times New Roman" w:hAnsi="Times New Roman"/>
          <w:color w:val="2D3748"/>
          <w:sz w:val="20"/>
        </w:rPr>
        <w:t>5.4 REST API Service Architecture</w:t>
      </w:r>
      <w:r>
        <w:rPr>
          <w:rFonts w:ascii="Times New Roman" w:hAnsi="Times New Roman"/>
        </w:rPr>
        <w:tab/>
      </w:r>
      <w:r>
        <w:rPr>
          <w:rFonts w:ascii="Times New Roman" w:hAnsi="Times New Roman"/>
          <w:b w:val="false"/>
          <w:sz w:val="20"/>
        </w:rPr>
        <w:t>21</w:t>
      </w:r>
    </w:p>
    <w:p>
      <w:pPr>
        <w:pStyle w:val="Normal"/>
        <w:tabs>
          <w:tab w:val="clear" w:pos="720"/>
          <w:tab w:val="right" w:pos="9360" w:leader="dot"/>
        </w:tabs>
        <w:spacing w:lineRule="auto" w:line="276" w:before="30" w:after="30"/>
        <w:ind w:start="360"/>
        <w:rPr/>
      </w:pPr>
      <w:r>
        <w:rPr>
          <w:rFonts w:ascii="Times New Roman" w:hAnsi="Times New Roman"/>
          <w:color w:val="2D3748"/>
          <w:sz w:val="20"/>
        </w:rPr>
        <w:t>5.5 Backend Functional Controllers Architecture</w:t>
      </w:r>
      <w:r>
        <w:rPr>
          <w:rFonts w:ascii="Times New Roman" w:hAnsi="Times New Roman"/>
        </w:rPr>
        <w:tab/>
      </w:r>
      <w:r>
        <w:rPr>
          <w:rFonts w:ascii="Times New Roman" w:hAnsi="Times New Roman"/>
          <w:b w:val="false"/>
          <w:sz w:val="20"/>
        </w:rPr>
        <w:t>21</w:t>
      </w:r>
    </w:p>
    <w:p>
      <w:pPr>
        <w:pStyle w:val="Normal"/>
        <w:tabs>
          <w:tab w:val="clear" w:pos="720"/>
          <w:tab w:val="right" w:pos="9360" w:leader="dot"/>
        </w:tabs>
        <w:spacing w:lineRule="auto" w:line="276" w:before="30" w:after="30"/>
        <w:ind w:start="360"/>
        <w:rPr/>
      </w:pPr>
      <w:r>
        <w:rPr>
          <w:rFonts w:ascii="Times New Roman" w:hAnsi="Times New Roman"/>
          <w:color w:val="2D3748"/>
          <w:sz w:val="20"/>
        </w:rPr>
        <w:t>5.6 Security &amp; Transaction Controls</w:t>
      </w:r>
      <w:r>
        <w:rPr>
          <w:rFonts w:ascii="Times New Roman" w:hAnsi="Times New Roman"/>
        </w:rPr>
        <w:tab/>
      </w:r>
      <w:r>
        <w:rPr>
          <w:rFonts w:ascii="Times New Roman" w:hAnsi="Times New Roman"/>
          <w:b w:val="false"/>
          <w:sz w:val="20"/>
        </w:rPr>
        <w:t>21</w:t>
      </w:r>
    </w:p>
    <w:p>
      <w:pPr>
        <w:pStyle w:val="Normal"/>
        <w:tabs>
          <w:tab w:val="clear" w:pos="720"/>
          <w:tab w:val="right" w:pos="9360" w:leader="dot"/>
        </w:tabs>
        <w:spacing w:lineRule="auto" w:line="276" w:before="30" w:after="30"/>
        <w:ind w:start="360"/>
        <w:rPr/>
      </w:pPr>
      <w:r>
        <w:rPr>
          <w:rFonts w:ascii="Times New Roman" w:hAnsi="Times New Roman"/>
          <w:color w:val="2D3748"/>
          <w:sz w:val="20"/>
        </w:rPr>
        <w:t>5.7 Architectural Decoupling &amp; Microservice Isolation</w:t>
      </w:r>
      <w:r>
        <w:rPr>
          <w:rFonts w:ascii="Times New Roman" w:hAnsi="Times New Roman"/>
        </w:rPr>
        <w:tab/>
      </w:r>
      <w:r>
        <w:rPr>
          <w:rFonts w:ascii="Times New Roman" w:hAnsi="Times New Roman"/>
          <w:b w:val="false"/>
          <w:sz w:val="20"/>
        </w:rPr>
        <w:t>21</w:t>
      </w:r>
    </w:p>
    <w:p>
      <w:pPr>
        <w:pStyle w:val="Normal"/>
        <w:tabs>
          <w:tab w:val="clear" w:pos="720"/>
          <w:tab w:val="right" w:pos="9360" w:leader="dot"/>
        </w:tabs>
        <w:spacing w:lineRule="auto" w:line="276" w:before="30" w:after="30"/>
        <w:ind w:start="0"/>
        <w:rPr/>
      </w:pPr>
      <w:r>
        <w:rPr>
          <w:rFonts w:ascii="Times New Roman" w:hAnsi="Times New Roman"/>
          <w:b/>
          <w:color w:val="1A365D"/>
          <w:sz w:val="21"/>
        </w:rPr>
        <w:t>6. System Verification &amp; Quality Assurance</w:t>
      </w:r>
      <w:r>
        <w:rPr>
          <w:rFonts w:ascii="Times New Roman" w:hAnsi="Times New Roman"/>
        </w:rPr>
        <w:tab/>
      </w:r>
      <w:r>
        <w:rPr>
          <w:rFonts w:ascii="Times New Roman" w:hAnsi="Times New Roman"/>
          <w:b/>
          <w:sz w:val="20"/>
        </w:rPr>
        <w:t>22</w:t>
      </w:r>
    </w:p>
    <w:p>
      <w:pPr>
        <w:pStyle w:val="Normal"/>
        <w:tabs>
          <w:tab w:val="clear" w:pos="720"/>
          <w:tab w:val="right" w:pos="9360" w:leader="dot"/>
        </w:tabs>
        <w:spacing w:lineRule="auto" w:line="276" w:before="30" w:after="30"/>
        <w:ind w:start="360"/>
        <w:rPr/>
      </w:pPr>
      <w:r>
        <w:rPr>
          <w:rFonts w:ascii="Times New Roman" w:hAnsi="Times New Roman"/>
          <w:color w:val="2D3748"/>
          <w:sz w:val="20"/>
        </w:rPr>
        <w:t>6.1 Testing Methodology &amp; Strategy</w:t>
      </w:r>
      <w:r>
        <w:rPr>
          <w:rFonts w:ascii="Times New Roman" w:hAnsi="Times New Roman"/>
        </w:rPr>
        <w:tab/>
      </w:r>
      <w:r>
        <w:rPr>
          <w:rFonts w:ascii="Times New Roman" w:hAnsi="Times New Roman"/>
          <w:b w:val="false"/>
          <w:sz w:val="20"/>
        </w:rPr>
        <w:t>22</w:t>
      </w:r>
    </w:p>
    <w:p>
      <w:pPr>
        <w:pStyle w:val="Normal"/>
        <w:tabs>
          <w:tab w:val="clear" w:pos="720"/>
          <w:tab w:val="right" w:pos="9360" w:leader="dot"/>
        </w:tabs>
        <w:spacing w:lineRule="auto" w:line="276" w:before="30" w:after="30"/>
        <w:ind w:start="360"/>
        <w:rPr/>
      </w:pPr>
      <w:r>
        <w:rPr>
          <w:rFonts w:ascii="Times New Roman" w:hAnsi="Times New Roman"/>
          <w:color w:val="2D3748"/>
          <w:sz w:val="20"/>
        </w:rPr>
        <w:t>6.2 Complete Formal Test Cases Matrix (TC-01 to TC-20)</w:t>
      </w:r>
      <w:r>
        <w:rPr>
          <w:rFonts w:ascii="Times New Roman" w:hAnsi="Times New Roman"/>
        </w:rPr>
        <w:tab/>
      </w:r>
      <w:r>
        <w:rPr>
          <w:rFonts w:ascii="Times New Roman" w:hAnsi="Times New Roman"/>
          <w:b w:val="false"/>
          <w:sz w:val="20"/>
        </w:rPr>
        <w:t>22</w:t>
      </w:r>
    </w:p>
    <w:p>
      <w:pPr>
        <w:pStyle w:val="Normal"/>
        <w:tabs>
          <w:tab w:val="clear" w:pos="720"/>
          <w:tab w:val="right" w:pos="9360" w:leader="dot"/>
        </w:tabs>
        <w:spacing w:lineRule="auto" w:line="276" w:before="30" w:after="30"/>
        <w:ind w:start="360"/>
        <w:rPr/>
      </w:pPr>
      <w:r>
        <w:rPr>
          <w:rFonts w:ascii="Times New Roman" w:hAnsi="Times New Roman"/>
          <w:color w:val="2D3748"/>
          <w:sz w:val="20"/>
        </w:rPr>
        <w:t>6.3 Security Audit &amp; Defense Validation</w:t>
      </w:r>
      <w:r>
        <w:rPr>
          <w:rFonts w:ascii="Times New Roman" w:hAnsi="Times New Roman"/>
        </w:rPr>
        <w:tab/>
      </w:r>
      <w:r>
        <w:rPr>
          <w:rFonts w:ascii="Times New Roman" w:hAnsi="Times New Roman"/>
          <w:b w:val="false"/>
          <w:sz w:val="20"/>
        </w:rPr>
        <w:t>23</w:t>
      </w:r>
    </w:p>
    <w:p>
      <w:pPr>
        <w:pStyle w:val="Normal"/>
        <w:tabs>
          <w:tab w:val="clear" w:pos="720"/>
          <w:tab w:val="right" w:pos="9360" w:leader="dot"/>
        </w:tabs>
        <w:spacing w:lineRule="auto" w:line="276" w:before="30" w:after="30"/>
        <w:ind w:start="360"/>
        <w:rPr/>
      </w:pPr>
      <w:r>
        <w:rPr>
          <w:rFonts w:ascii="Times New Roman" w:hAnsi="Times New Roman"/>
          <w:color w:val="2D3748"/>
          <w:sz w:val="20"/>
        </w:rPr>
        <w:t>6.4 Performance Benchmarking</w:t>
      </w:r>
      <w:r>
        <w:rPr>
          <w:rFonts w:ascii="Times New Roman" w:hAnsi="Times New Roman"/>
        </w:rPr>
        <w:tab/>
      </w:r>
      <w:r>
        <w:rPr>
          <w:rFonts w:ascii="Times New Roman" w:hAnsi="Times New Roman"/>
          <w:b w:val="false"/>
          <w:sz w:val="20"/>
        </w:rPr>
        <w:t>23</w:t>
      </w:r>
    </w:p>
    <w:p>
      <w:pPr>
        <w:pStyle w:val="Normal"/>
        <w:tabs>
          <w:tab w:val="clear" w:pos="720"/>
          <w:tab w:val="right" w:pos="9360" w:leader="dot"/>
        </w:tabs>
        <w:spacing w:lineRule="auto" w:line="276" w:before="30" w:after="30"/>
        <w:ind w:start="0"/>
        <w:rPr/>
      </w:pPr>
      <w:r>
        <w:rPr>
          <w:rFonts w:ascii="Times New Roman" w:hAnsi="Times New Roman"/>
          <w:b/>
          <w:color w:val="1A365D"/>
          <w:sz w:val="21"/>
        </w:rPr>
        <w:t>7. Results and Discussion</w:t>
      </w:r>
      <w:r>
        <w:rPr>
          <w:rFonts w:ascii="Times New Roman" w:hAnsi="Times New Roman"/>
        </w:rPr>
        <w:tab/>
      </w:r>
      <w:r>
        <w:rPr>
          <w:rFonts w:ascii="Times New Roman" w:hAnsi="Times New Roman"/>
          <w:b/>
          <w:sz w:val="20"/>
        </w:rPr>
        <w:t>24</w:t>
      </w:r>
    </w:p>
    <w:p>
      <w:pPr>
        <w:pStyle w:val="Normal"/>
        <w:tabs>
          <w:tab w:val="clear" w:pos="720"/>
          <w:tab w:val="right" w:pos="9360" w:leader="dot"/>
        </w:tabs>
        <w:spacing w:lineRule="auto" w:line="276" w:before="30" w:after="30"/>
        <w:ind w:start="360"/>
        <w:rPr/>
      </w:pPr>
      <w:r>
        <w:rPr>
          <w:rFonts w:ascii="Times New Roman" w:hAnsi="Times New Roman"/>
          <w:color w:val="2D3748"/>
          <w:sz w:val="20"/>
        </w:rPr>
        <w:t>7.1 System Evaluation Environment &amp; Overview</w:t>
      </w:r>
      <w:r>
        <w:rPr>
          <w:rFonts w:ascii="Times New Roman" w:hAnsi="Times New Roman"/>
        </w:rPr>
        <w:tab/>
      </w:r>
      <w:r>
        <w:rPr>
          <w:rFonts w:ascii="Times New Roman" w:hAnsi="Times New Roman"/>
          <w:b w:val="false"/>
          <w:sz w:val="20"/>
        </w:rPr>
        <w:t>24</w:t>
      </w:r>
    </w:p>
    <w:p>
      <w:pPr>
        <w:pStyle w:val="Normal"/>
        <w:tabs>
          <w:tab w:val="clear" w:pos="720"/>
          <w:tab w:val="right" w:pos="9360" w:leader="dot"/>
        </w:tabs>
        <w:spacing w:lineRule="auto" w:line="276" w:before="30" w:after="30"/>
        <w:ind w:start="360"/>
        <w:rPr/>
      </w:pPr>
      <w:r>
        <w:rPr>
          <w:rFonts w:ascii="Times New Roman" w:hAnsi="Times New Roman"/>
          <w:color w:val="2D3748"/>
          <w:sz w:val="20"/>
        </w:rPr>
        <w:t>7.2 Objectives Achievement &amp; Verification Matrix</w:t>
      </w:r>
      <w:r>
        <w:rPr>
          <w:rFonts w:ascii="Times New Roman" w:hAnsi="Times New Roman"/>
        </w:rPr>
        <w:tab/>
      </w:r>
      <w:r>
        <w:rPr>
          <w:rFonts w:ascii="Times New Roman" w:hAnsi="Times New Roman"/>
          <w:b w:val="false"/>
          <w:sz w:val="20"/>
        </w:rPr>
        <w:t>24</w:t>
      </w:r>
    </w:p>
    <w:p>
      <w:pPr>
        <w:pStyle w:val="Normal"/>
        <w:tabs>
          <w:tab w:val="clear" w:pos="720"/>
          <w:tab w:val="right" w:pos="9360" w:leader="dot"/>
        </w:tabs>
        <w:spacing w:lineRule="auto" w:line="276" w:before="30" w:after="30"/>
        <w:ind w:start="360"/>
        <w:rPr/>
      </w:pPr>
      <w:r>
        <w:rPr>
          <w:rFonts w:ascii="Times New Roman" w:hAnsi="Times New Roman"/>
          <w:color w:val="2D3748"/>
          <w:sz w:val="20"/>
        </w:rPr>
        <w:t>7.3 Walkthrough of Operational User Interfaces</w:t>
      </w:r>
      <w:r>
        <w:rPr>
          <w:rFonts w:ascii="Times New Roman" w:hAnsi="Times New Roman"/>
        </w:rPr>
        <w:tab/>
      </w:r>
      <w:r>
        <w:rPr>
          <w:rFonts w:ascii="Times New Roman" w:hAnsi="Times New Roman"/>
          <w:b w:val="false"/>
          <w:sz w:val="20"/>
        </w:rPr>
        <w:t>25</w:t>
      </w:r>
    </w:p>
    <w:p>
      <w:pPr>
        <w:pStyle w:val="Normal"/>
        <w:tabs>
          <w:tab w:val="clear" w:pos="720"/>
          <w:tab w:val="right" w:pos="9360" w:leader="dot"/>
        </w:tabs>
        <w:spacing w:lineRule="auto" w:line="276" w:before="30" w:after="30"/>
        <w:ind w:start="0"/>
        <w:rPr/>
      </w:pPr>
      <w:r>
        <w:rPr>
          <w:rFonts w:ascii="Times New Roman" w:hAnsi="Times New Roman"/>
          <w:b/>
          <w:color w:val="1A365D"/>
          <w:sz w:val="21"/>
        </w:rPr>
        <w:t>8. Conclusion &amp; Future Work</w:t>
      </w:r>
      <w:r>
        <w:rPr>
          <w:rFonts w:ascii="Times New Roman" w:hAnsi="Times New Roman"/>
        </w:rPr>
        <w:tab/>
      </w:r>
      <w:r>
        <w:rPr>
          <w:rFonts w:ascii="Times New Roman" w:hAnsi="Times New Roman"/>
          <w:b/>
          <w:sz w:val="20"/>
        </w:rPr>
        <w:t>30</w:t>
      </w:r>
    </w:p>
    <w:p>
      <w:pPr>
        <w:pStyle w:val="Normal"/>
        <w:tabs>
          <w:tab w:val="clear" w:pos="720"/>
          <w:tab w:val="right" w:pos="9360" w:leader="dot"/>
        </w:tabs>
        <w:spacing w:lineRule="auto" w:line="276" w:before="30" w:after="30"/>
        <w:ind w:start="360"/>
        <w:rPr/>
      </w:pPr>
      <w:r>
        <w:rPr>
          <w:rFonts w:ascii="Times New Roman" w:hAnsi="Times New Roman"/>
          <w:color w:val="2D3748"/>
          <w:sz w:val="20"/>
        </w:rPr>
        <w:t>8.1 Summary of Accomplishments</w:t>
      </w:r>
      <w:r>
        <w:rPr>
          <w:rFonts w:ascii="Times New Roman" w:hAnsi="Times New Roman"/>
        </w:rPr>
        <w:tab/>
      </w:r>
      <w:r>
        <w:rPr>
          <w:rFonts w:ascii="Times New Roman" w:hAnsi="Times New Roman"/>
          <w:b w:val="false"/>
          <w:sz w:val="20"/>
        </w:rPr>
        <w:t>30</w:t>
      </w:r>
    </w:p>
    <w:p>
      <w:pPr>
        <w:pStyle w:val="Normal"/>
        <w:tabs>
          <w:tab w:val="clear" w:pos="720"/>
          <w:tab w:val="right" w:pos="9360" w:leader="dot"/>
        </w:tabs>
        <w:spacing w:lineRule="auto" w:line="276" w:before="30" w:after="30"/>
        <w:ind w:start="360"/>
        <w:rPr/>
      </w:pPr>
      <w:r>
        <w:rPr>
          <w:rFonts w:ascii="Times New Roman" w:hAnsi="Times New Roman"/>
          <w:color w:val="2D3748"/>
          <w:sz w:val="20"/>
        </w:rPr>
        <w:t>8.2 Key Scientific &amp; Technical Contributions</w:t>
      </w:r>
      <w:r>
        <w:rPr>
          <w:rFonts w:ascii="Times New Roman" w:hAnsi="Times New Roman"/>
        </w:rPr>
        <w:tab/>
      </w:r>
      <w:r>
        <w:rPr>
          <w:rFonts w:ascii="Times New Roman" w:hAnsi="Times New Roman"/>
          <w:b w:val="false"/>
          <w:sz w:val="20"/>
        </w:rPr>
        <w:t>30</w:t>
      </w:r>
    </w:p>
    <w:p>
      <w:pPr>
        <w:pStyle w:val="Normal"/>
        <w:tabs>
          <w:tab w:val="clear" w:pos="720"/>
          <w:tab w:val="right" w:pos="9360" w:leader="dot"/>
        </w:tabs>
        <w:spacing w:lineRule="auto" w:line="276" w:before="30" w:after="30"/>
        <w:ind w:start="360"/>
        <w:rPr/>
      </w:pPr>
      <w:r>
        <w:rPr>
          <w:rFonts w:ascii="Times New Roman" w:hAnsi="Times New Roman"/>
          <w:color w:val="2D3748"/>
          <w:sz w:val="20"/>
        </w:rPr>
        <w:t>8.3 Limitations &amp; Future Roadmap</w:t>
      </w:r>
      <w:r>
        <w:rPr>
          <w:rFonts w:ascii="Times New Roman" w:hAnsi="Times New Roman"/>
        </w:rPr>
        <w:tab/>
      </w:r>
      <w:r>
        <w:rPr>
          <w:rFonts w:ascii="Times New Roman" w:hAnsi="Times New Roman"/>
          <w:b w:val="false"/>
          <w:sz w:val="20"/>
        </w:rPr>
        <w:t>30</w:t>
      </w:r>
    </w:p>
    <w:p>
      <w:pPr>
        <w:pStyle w:val="Normal"/>
        <w:tabs>
          <w:tab w:val="clear" w:pos="720"/>
          <w:tab w:val="right" w:pos="9360" w:leader="dot"/>
        </w:tabs>
        <w:spacing w:lineRule="auto" w:line="276" w:before="30" w:after="30"/>
        <w:ind w:start="0"/>
        <w:rPr/>
      </w:pPr>
      <w:r>
        <w:rPr>
          <w:rFonts w:ascii="Times New Roman" w:hAnsi="Times New Roman"/>
          <w:b/>
          <w:color w:val="1A365D"/>
          <w:sz w:val="21"/>
        </w:rPr>
        <w:t>References</w:t>
      </w:r>
      <w:r>
        <w:rPr>
          <w:rFonts w:ascii="Times New Roman" w:hAnsi="Times New Roman"/>
        </w:rPr>
        <w:tab/>
      </w:r>
      <w:r>
        <w:rPr>
          <w:rFonts w:ascii="Times New Roman" w:hAnsi="Times New Roman"/>
          <w:b/>
          <w:sz w:val="20"/>
        </w:rPr>
        <w:t>31</w:t>
      </w:r>
    </w:p>
    <w:p>
      <w:pPr>
        <w:pStyle w:val="Normal"/>
        <w:tabs>
          <w:tab w:val="clear" w:pos="720"/>
          <w:tab w:val="right" w:pos="9360" w:leader="dot"/>
        </w:tabs>
        <w:spacing w:lineRule="auto" w:line="276" w:before="30" w:after="30"/>
        <w:ind w:start="0"/>
        <w:rPr/>
      </w:pPr>
      <w:r>
        <w:rPr>
          <w:rFonts w:ascii="Times New Roman" w:hAnsi="Times New Roman"/>
          <w:b/>
          <w:color w:val="1A365D"/>
          <w:sz w:val="21"/>
        </w:rPr>
        <w:t>Appendix A: Core Source Code Listings</w:t>
      </w:r>
      <w:r>
        <w:rPr>
          <w:rFonts w:ascii="Times New Roman" w:hAnsi="Times New Roman"/>
        </w:rPr>
        <w:tab/>
      </w:r>
      <w:r>
        <w:rPr>
          <w:rFonts w:ascii="Times New Roman" w:hAnsi="Times New Roman"/>
          <w:b/>
          <w:sz w:val="20"/>
        </w:rPr>
        <w:t>32</w:t>
      </w:r>
    </w:p>
    <w:p>
      <w:pPr>
        <w:pStyle w:val="Normal"/>
        <w:tabs>
          <w:tab w:val="clear" w:pos="720"/>
          <w:tab w:val="right" w:pos="9360" w:leader="dot"/>
        </w:tabs>
        <w:spacing w:lineRule="auto" w:line="276" w:before="30" w:after="30"/>
        <w:ind w:start="0"/>
        <w:rPr/>
      </w:pPr>
      <w:r>
        <w:rPr>
          <w:rFonts w:ascii="Times New Roman" w:hAnsi="Times New Roman"/>
          <w:b/>
          <w:color w:val="1A365D"/>
          <w:sz w:val="21"/>
        </w:rPr>
        <w:t>Appendix B: Glossary of Technical Terms</w:t>
      </w:r>
      <w:r>
        <w:rPr>
          <w:rFonts w:ascii="Times New Roman" w:hAnsi="Times New Roman"/>
        </w:rPr>
        <w:tab/>
      </w:r>
      <w:r>
        <w:rPr>
          <w:rFonts w:ascii="Times New Roman" w:hAnsi="Times New Roman"/>
          <w:b/>
          <w:sz w:val="20"/>
        </w:rPr>
        <w:t>33</w:t>
      </w:r>
    </w:p>
    <w:p>
      <w:pPr>
        <w:pStyle w:val="Normal"/>
        <w:tabs>
          <w:tab w:val="clear" w:pos="720"/>
          <w:tab w:val="right" w:pos="9360" w:leader="dot"/>
        </w:tabs>
        <w:spacing w:lineRule="auto" w:line="276" w:before="30" w:after="30"/>
        <w:ind w:start="0"/>
        <w:rPr/>
      </w:pPr>
      <w:r>
        <w:rPr>
          <w:rFonts w:ascii="Times New Roman" w:hAnsi="Times New Roman"/>
          <w:b/>
          <w:color w:val="1A365D"/>
          <w:sz w:val="21"/>
        </w:rPr>
        <w:t>Appendix C: Implementation and Deployment Plan</w:t>
      </w:r>
      <w:r>
        <w:rPr>
          <w:rFonts w:ascii="Times New Roman" w:hAnsi="Times New Roman"/>
        </w:rPr>
        <w:tab/>
      </w:r>
      <w:r>
        <w:rPr>
          <w:rFonts w:ascii="Times New Roman" w:hAnsi="Times New Roman"/>
          <w:b/>
          <w:sz w:val="20"/>
        </w:rPr>
        <w:t>34</w:t>
      </w:r>
    </w:p>
    <w:p>
      <w:pPr>
        <w:pStyle w:val="Normal"/>
        <w:tabs>
          <w:tab w:val="clear" w:pos="720"/>
          <w:tab w:val="right" w:pos="9360" w:leader="dot"/>
        </w:tabs>
        <w:spacing w:lineRule="auto" w:line="276" w:before="30" w:after="30"/>
        <w:ind w:start="0"/>
        <w:rPr/>
      </w:pPr>
      <w:r>
        <w:rPr>
          <w:rFonts w:ascii="Times New Roman" w:hAnsi="Times New Roman"/>
          <w:b/>
          <w:color w:val="1A365D"/>
          <w:sz w:val="21"/>
        </w:rPr>
        <w:t>Appendix D: User Guide &amp; Operating Manual</w:t>
      </w:r>
      <w:r>
        <w:rPr>
          <w:rFonts w:ascii="Times New Roman" w:hAnsi="Times New Roman"/>
        </w:rPr>
        <w:tab/>
      </w:r>
      <w:r>
        <w:rPr>
          <w:rFonts w:ascii="Times New Roman" w:hAnsi="Times New Roman"/>
          <w:b/>
          <w:sz w:val="20"/>
        </w:rPr>
        <w:t>36</w:t>
      </w:r>
    </w:p>
    <w:p>
      <w:pPr>
        <w:pStyle w:val="Normal"/>
        <w:rPr/>
      </w:pPr>
      <w:r>
        <w:rPr/>
      </w:r>
      <w:r>
        <w:br w:type="page"/>
      </w:r>
    </w:p>
    <w:p>
      <w:pPr>
        <w:pStyle w:val="Normal"/>
        <w:keepNext w:val="true"/>
        <w:widowControl/>
        <w:spacing w:before="0" w:after="80"/>
        <w:rPr/>
      </w:pPr>
      <w:r>
        <w:rPr>
          <w:rFonts w:ascii="Times New Roman" w:hAnsi="Times New Roman"/>
          <w:b/>
          <w:color w:val="1A365D"/>
          <w:sz w:val="32"/>
        </w:rPr>
        <w:t>List of Figures</w:t>
      </w:r>
    </w:p>
    <w:p>
      <w:pPr>
        <w:pStyle w:val="Normal"/>
        <w:tabs>
          <w:tab w:val="clear" w:pos="720"/>
          <w:tab w:val="right" w:pos="9360" w:leader="dot"/>
        </w:tabs>
        <w:spacing w:lineRule="auto" w:line="276" w:before="50" w:after="50"/>
        <w:rPr/>
      </w:pPr>
      <w:r>
        <w:rPr>
          <w:rFonts w:ascii="Times New Roman" w:hAnsi="Times New Roman"/>
          <w:sz w:val="20"/>
        </w:rPr>
        <w:t>Figure 2.1: Practo Operational Workflow Diagram</w:t>
      </w:r>
      <w:r>
        <w:rPr>
          <w:rFonts w:ascii="Times New Roman" w:hAnsi="Times New Roman"/>
        </w:rPr>
        <w:tab/>
      </w:r>
      <w:r>
        <w:rPr>
          <w:rFonts w:ascii="Times New Roman" w:hAnsi="Times New Roman"/>
          <w:b/>
          <w:sz w:val="20"/>
        </w:rPr>
        <w:t>4</w:t>
      </w:r>
    </w:p>
    <w:p>
      <w:pPr>
        <w:pStyle w:val="Normal"/>
        <w:tabs>
          <w:tab w:val="clear" w:pos="720"/>
          <w:tab w:val="right" w:pos="9360" w:leader="dot"/>
        </w:tabs>
        <w:spacing w:lineRule="auto" w:line="276" w:before="50" w:after="50"/>
        <w:rPr/>
      </w:pPr>
      <w:r>
        <w:rPr>
          <w:rFonts w:ascii="Times New Roman" w:hAnsi="Times New Roman"/>
          <w:sz w:val="20"/>
        </w:rPr>
        <w:t>Figure 2.2: Zocdoc Operational Workflow Diagram</w:t>
      </w:r>
      <w:r>
        <w:rPr>
          <w:rFonts w:ascii="Times New Roman" w:hAnsi="Times New Roman"/>
        </w:rPr>
        <w:tab/>
      </w:r>
      <w:r>
        <w:rPr>
          <w:rFonts w:ascii="Times New Roman" w:hAnsi="Times New Roman"/>
          <w:b/>
          <w:sz w:val="20"/>
        </w:rPr>
        <w:t>5</w:t>
      </w:r>
    </w:p>
    <w:p>
      <w:pPr>
        <w:pStyle w:val="Normal"/>
        <w:tabs>
          <w:tab w:val="clear" w:pos="720"/>
          <w:tab w:val="right" w:pos="9360" w:leader="dot"/>
        </w:tabs>
        <w:spacing w:lineRule="auto" w:line="276" w:before="50" w:after="50"/>
        <w:rPr/>
      </w:pPr>
      <w:r>
        <w:rPr>
          <w:rFonts w:ascii="Times New Roman" w:hAnsi="Times New Roman"/>
          <w:sz w:val="20"/>
        </w:rPr>
        <w:t>Figure 2.3: Marham Operational Workflow Diagram</w:t>
      </w:r>
      <w:r>
        <w:rPr>
          <w:rFonts w:ascii="Times New Roman" w:hAnsi="Times New Roman"/>
        </w:rPr>
        <w:tab/>
      </w:r>
      <w:r>
        <w:rPr>
          <w:rFonts w:ascii="Times New Roman" w:hAnsi="Times New Roman"/>
          <w:b/>
          <w:sz w:val="20"/>
        </w:rPr>
        <w:t>5</w:t>
      </w:r>
    </w:p>
    <w:p>
      <w:pPr>
        <w:pStyle w:val="Normal"/>
        <w:tabs>
          <w:tab w:val="clear" w:pos="720"/>
          <w:tab w:val="right" w:pos="9360" w:leader="dot"/>
        </w:tabs>
        <w:spacing w:lineRule="auto" w:line="276" w:before="50" w:after="50"/>
        <w:rPr/>
      </w:pPr>
      <w:r>
        <w:rPr>
          <w:rFonts w:ascii="Times New Roman" w:hAnsi="Times New Roman"/>
          <w:sz w:val="20"/>
        </w:rPr>
        <w:t>Figure 4.1: Context Diagram (DFD Level 0): System Boundary &amp; Entities</w:t>
      </w:r>
      <w:r>
        <w:rPr>
          <w:rFonts w:ascii="Times New Roman" w:hAnsi="Times New Roman"/>
        </w:rPr>
        <w:tab/>
      </w:r>
      <w:r>
        <w:rPr>
          <w:rFonts w:ascii="Times New Roman" w:hAnsi="Times New Roman"/>
          <w:b/>
          <w:sz w:val="20"/>
        </w:rPr>
        <w:t>12</w:t>
      </w:r>
    </w:p>
    <w:p>
      <w:pPr>
        <w:pStyle w:val="Normal"/>
        <w:tabs>
          <w:tab w:val="clear" w:pos="720"/>
          <w:tab w:val="right" w:pos="9360" w:leader="dot"/>
        </w:tabs>
        <w:spacing w:lineRule="auto" w:line="276" w:before="50" w:after="50"/>
        <w:rPr/>
      </w:pPr>
      <w:r>
        <w:rPr>
          <w:rFonts w:ascii="Times New Roman" w:hAnsi="Times New Roman"/>
          <w:sz w:val="20"/>
        </w:rPr>
        <w:t>Figure 4.2: System Architecture Diagram: Three-Tier Model with AI Service</w:t>
      </w:r>
      <w:r>
        <w:rPr>
          <w:rFonts w:ascii="Times New Roman" w:hAnsi="Times New Roman"/>
        </w:rPr>
        <w:tab/>
      </w:r>
      <w:r>
        <w:rPr>
          <w:rFonts w:ascii="Times New Roman" w:hAnsi="Times New Roman"/>
          <w:b/>
          <w:sz w:val="20"/>
        </w:rPr>
        <w:t>13</w:t>
      </w:r>
    </w:p>
    <w:p>
      <w:pPr>
        <w:pStyle w:val="Normal"/>
        <w:tabs>
          <w:tab w:val="clear" w:pos="720"/>
          <w:tab w:val="right" w:pos="9360" w:leader="dot"/>
        </w:tabs>
        <w:spacing w:lineRule="auto" w:line="276" w:before="50" w:after="50"/>
        <w:rPr/>
      </w:pPr>
      <w:r>
        <w:rPr>
          <w:rFonts w:ascii="Times New Roman" w:hAnsi="Times New Roman"/>
          <w:sz w:val="20"/>
        </w:rPr>
        <w:t>Figure 4.3: Use Case Diagram: Online Medical Consultation Platform</w:t>
      </w:r>
      <w:r>
        <w:rPr>
          <w:rFonts w:ascii="Times New Roman" w:hAnsi="Times New Roman"/>
        </w:rPr>
        <w:tab/>
      </w:r>
      <w:r>
        <w:rPr>
          <w:rFonts w:ascii="Times New Roman" w:hAnsi="Times New Roman"/>
          <w:b/>
          <w:sz w:val="20"/>
        </w:rPr>
        <w:t>13</w:t>
      </w:r>
    </w:p>
    <w:p>
      <w:pPr>
        <w:pStyle w:val="Normal"/>
        <w:tabs>
          <w:tab w:val="clear" w:pos="720"/>
          <w:tab w:val="right" w:pos="9360" w:leader="dot"/>
        </w:tabs>
        <w:spacing w:lineRule="auto" w:line="276" w:before="50" w:after="50"/>
        <w:rPr/>
      </w:pPr>
      <w:r>
        <w:rPr>
          <w:rFonts w:ascii="Times New Roman" w:hAnsi="Times New Roman"/>
          <w:sz w:val="20"/>
        </w:rPr>
        <w:t>Figure 4.4: Sequence Diagram: AI NLP Symptom Triage Process</w:t>
      </w:r>
      <w:r>
        <w:rPr>
          <w:rFonts w:ascii="Times New Roman" w:hAnsi="Times New Roman"/>
        </w:rPr>
        <w:tab/>
      </w:r>
      <w:r>
        <w:rPr>
          <w:rFonts w:ascii="Times New Roman" w:hAnsi="Times New Roman"/>
          <w:b/>
          <w:sz w:val="20"/>
        </w:rPr>
        <w:t>14</w:t>
      </w:r>
    </w:p>
    <w:p>
      <w:pPr>
        <w:pStyle w:val="Normal"/>
        <w:tabs>
          <w:tab w:val="clear" w:pos="720"/>
          <w:tab w:val="right" w:pos="9360" w:leader="dot"/>
        </w:tabs>
        <w:spacing w:lineRule="auto" w:line="276" w:before="50" w:after="50"/>
        <w:rPr/>
      </w:pPr>
      <w:r>
        <w:rPr>
          <w:rFonts w:ascii="Times New Roman" w:hAnsi="Times New Roman"/>
          <w:sz w:val="20"/>
        </w:rPr>
        <w:t>Figure 4.5: Sequence Diagram: Appointment Booking and Conflict Detection</w:t>
      </w:r>
      <w:r>
        <w:rPr>
          <w:rFonts w:ascii="Times New Roman" w:hAnsi="Times New Roman"/>
        </w:rPr>
        <w:tab/>
      </w:r>
      <w:r>
        <w:rPr>
          <w:rFonts w:ascii="Times New Roman" w:hAnsi="Times New Roman"/>
          <w:b/>
          <w:sz w:val="20"/>
        </w:rPr>
        <w:t>15</w:t>
      </w:r>
    </w:p>
    <w:p>
      <w:pPr>
        <w:pStyle w:val="Normal"/>
        <w:tabs>
          <w:tab w:val="clear" w:pos="720"/>
          <w:tab w:val="right" w:pos="9360" w:leader="dot"/>
        </w:tabs>
        <w:spacing w:lineRule="auto" w:line="276" w:before="50" w:after="50"/>
        <w:rPr/>
      </w:pPr>
      <w:r>
        <w:rPr>
          <w:rFonts w:ascii="Times New Roman" w:hAnsi="Times New Roman"/>
          <w:sz w:val="20"/>
        </w:rPr>
        <w:t>Figure 4.6: Sequence Diagram: Secure Messaging with AJAX Polling</w:t>
      </w:r>
      <w:r>
        <w:rPr>
          <w:rFonts w:ascii="Times New Roman" w:hAnsi="Times New Roman"/>
        </w:rPr>
        <w:tab/>
      </w:r>
      <w:r>
        <w:rPr>
          <w:rFonts w:ascii="Times New Roman" w:hAnsi="Times New Roman"/>
          <w:b/>
          <w:sz w:val="20"/>
        </w:rPr>
        <w:t>15</w:t>
      </w:r>
    </w:p>
    <w:p>
      <w:pPr>
        <w:pStyle w:val="Normal"/>
        <w:tabs>
          <w:tab w:val="clear" w:pos="720"/>
          <w:tab w:val="right" w:pos="9360" w:leader="dot"/>
        </w:tabs>
        <w:spacing w:lineRule="auto" w:line="276" w:before="50" w:after="50"/>
        <w:rPr/>
      </w:pPr>
      <w:r>
        <w:rPr>
          <w:rFonts w:ascii="Times New Roman" w:hAnsi="Times New Roman"/>
          <w:sz w:val="20"/>
        </w:rPr>
        <w:t>Figure 4.7: Activity Diagram: End-to-End Consultation Workflow</w:t>
      </w:r>
      <w:r>
        <w:rPr>
          <w:rFonts w:ascii="Times New Roman" w:hAnsi="Times New Roman"/>
        </w:rPr>
        <w:tab/>
      </w:r>
      <w:r>
        <w:rPr>
          <w:rFonts w:ascii="Times New Roman" w:hAnsi="Times New Roman"/>
          <w:b/>
          <w:sz w:val="20"/>
        </w:rPr>
        <w:t>15</w:t>
      </w:r>
    </w:p>
    <w:p>
      <w:pPr>
        <w:pStyle w:val="Normal"/>
        <w:tabs>
          <w:tab w:val="clear" w:pos="720"/>
          <w:tab w:val="right" w:pos="9360" w:leader="dot"/>
        </w:tabs>
        <w:spacing w:lineRule="auto" w:line="276" w:before="50" w:after="50"/>
        <w:rPr/>
      </w:pPr>
      <w:r>
        <w:rPr>
          <w:rFonts w:ascii="Times New Roman" w:hAnsi="Times New Roman"/>
          <w:sz w:val="20"/>
        </w:rPr>
        <w:t>Figure 4.8: Entity Relationship Diagram (ERD): Database Schema</w:t>
      </w:r>
      <w:r>
        <w:rPr>
          <w:rFonts w:ascii="Times New Roman" w:hAnsi="Times New Roman"/>
        </w:rPr>
        <w:tab/>
      </w:r>
      <w:r>
        <w:rPr>
          <w:rFonts w:ascii="Times New Roman" w:hAnsi="Times New Roman"/>
          <w:b/>
          <w:sz w:val="20"/>
        </w:rPr>
        <w:t>16</w:t>
      </w:r>
    </w:p>
    <w:p>
      <w:pPr>
        <w:pStyle w:val="Normal"/>
        <w:tabs>
          <w:tab w:val="clear" w:pos="720"/>
          <w:tab w:val="right" w:pos="9360" w:leader="dot"/>
        </w:tabs>
        <w:spacing w:lineRule="auto" w:line="276" w:before="50" w:after="50"/>
        <w:rPr/>
      </w:pPr>
      <w:r>
        <w:rPr>
          <w:rFonts w:ascii="Times New Roman" w:hAnsi="Times New Roman"/>
          <w:sz w:val="20"/>
        </w:rPr>
        <w:t>Figure 7.1: Live System — Public Landing Page and Search Interface</w:t>
      </w:r>
      <w:r>
        <w:rPr>
          <w:rFonts w:ascii="Times New Roman" w:hAnsi="Times New Roman"/>
        </w:rPr>
        <w:tab/>
      </w:r>
      <w:r>
        <w:rPr>
          <w:rFonts w:ascii="Times New Roman" w:hAnsi="Times New Roman"/>
          <w:b/>
          <w:sz w:val="20"/>
        </w:rPr>
        <w:t>25</w:t>
      </w:r>
    </w:p>
    <w:p>
      <w:pPr>
        <w:pStyle w:val="Normal"/>
        <w:tabs>
          <w:tab w:val="clear" w:pos="720"/>
          <w:tab w:val="right" w:pos="9360" w:leader="dot"/>
        </w:tabs>
        <w:spacing w:lineRule="auto" w:line="276" w:before="50" w:after="50"/>
        <w:rPr/>
      </w:pPr>
      <w:r>
        <w:rPr>
          <w:rFonts w:ascii="Times New Roman" w:hAnsi="Times New Roman"/>
          <w:sz w:val="20"/>
        </w:rPr>
        <w:t>Figure 7.2: Live System — Doctor Directory with Medical Specialty Filter</w:t>
      </w:r>
      <w:r>
        <w:rPr>
          <w:rFonts w:ascii="Times New Roman" w:hAnsi="Times New Roman"/>
        </w:rPr>
        <w:tab/>
      </w:r>
      <w:r>
        <w:rPr>
          <w:rFonts w:ascii="Times New Roman" w:hAnsi="Times New Roman"/>
          <w:b/>
          <w:sz w:val="20"/>
        </w:rPr>
        <w:t>25</w:t>
      </w:r>
    </w:p>
    <w:p>
      <w:pPr>
        <w:pStyle w:val="Normal"/>
        <w:tabs>
          <w:tab w:val="clear" w:pos="720"/>
          <w:tab w:val="right" w:pos="9360" w:leader="dot"/>
        </w:tabs>
        <w:spacing w:lineRule="auto" w:line="276" w:before="50" w:after="50"/>
        <w:rPr/>
      </w:pPr>
      <w:r>
        <w:rPr>
          <w:rFonts w:ascii="Times New Roman" w:hAnsi="Times New Roman"/>
          <w:sz w:val="20"/>
        </w:rPr>
        <w:t>Figure 7.3: Live System — User Authentication &amp; Role-Based Login Portal</w:t>
      </w:r>
      <w:r>
        <w:rPr>
          <w:rFonts w:ascii="Times New Roman" w:hAnsi="Times New Roman"/>
        </w:rPr>
        <w:tab/>
      </w:r>
      <w:r>
        <w:rPr>
          <w:rFonts w:ascii="Times New Roman" w:hAnsi="Times New Roman"/>
          <w:b/>
          <w:sz w:val="20"/>
        </w:rPr>
        <w:t>26</w:t>
      </w:r>
    </w:p>
    <w:p>
      <w:pPr>
        <w:pStyle w:val="Normal"/>
        <w:tabs>
          <w:tab w:val="clear" w:pos="720"/>
          <w:tab w:val="right" w:pos="9360" w:leader="dot"/>
        </w:tabs>
        <w:spacing w:lineRule="auto" w:line="276" w:before="50" w:after="50"/>
        <w:rPr/>
      </w:pPr>
      <w:r>
        <w:rPr>
          <w:rFonts w:ascii="Times New Roman" w:hAnsi="Times New Roman"/>
          <w:sz w:val="20"/>
        </w:rPr>
        <w:t>Figure 7.4: Live System — Patient Dashboard Overview &amp; Action Cards</w:t>
      </w:r>
      <w:r>
        <w:rPr>
          <w:rFonts w:ascii="Times New Roman" w:hAnsi="Times New Roman"/>
        </w:rPr>
        <w:tab/>
      </w:r>
      <w:r>
        <w:rPr>
          <w:rFonts w:ascii="Times New Roman" w:hAnsi="Times New Roman"/>
          <w:b/>
          <w:sz w:val="20"/>
        </w:rPr>
        <w:t>26</w:t>
      </w:r>
    </w:p>
    <w:p>
      <w:pPr>
        <w:pStyle w:val="Normal"/>
        <w:tabs>
          <w:tab w:val="clear" w:pos="720"/>
          <w:tab w:val="right" w:pos="9360" w:leader="dot"/>
        </w:tabs>
        <w:spacing w:lineRule="auto" w:line="276" w:before="50" w:after="50"/>
        <w:rPr/>
      </w:pPr>
      <w:r>
        <w:rPr>
          <w:rFonts w:ascii="Times New Roman" w:hAnsi="Times New Roman"/>
          <w:sz w:val="20"/>
        </w:rPr>
        <w:t>Figure 7.5: Live System — AI-Driven NLP Symptom Triage in Operation</w:t>
      </w:r>
      <w:r>
        <w:rPr>
          <w:rFonts w:ascii="Times New Roman" w:hAnsi="Times New Roman"/>
        </w:rPr>
        <w:tab/>
      </w:r>
      <w:r>
        <w:rPr>
          <w:rFonts w:ascii="Times New Roman" w:hAnsi="Times New Roman"/>
          <w:b/>
          <w:sz w:val="20"/>
        </w:rPr>
        <w:t>27</w:t>
      </w:r>
    </w:p>
    <w:p>
      <w:pPr>
        <w:pStyle w:val="Normal"/>
        <w:tabs>
          <w:tab w:val="clear" w:pos="720"/>
          <w:tab w:val="right" w:pos="9360" w:leader="dot"/>
        </w:tabs>
        <w:spacing w:lineRule="auto" w:line="276" w:before="50" w:after="50"/>
        <w:rPr/>
      </w:pPr>
      <w:r>
        <w:rPr>
          <w:rFonts w:ascii="Times New Roman" w:hAnsi="Times New Roman"/>
          <w:sz w:val="20"/>
        </w:rPr>
        <w:t>Figure 7.6: Live System — Conflict-Free Appointment Scheduling Interface</w:t>
      </w:r>
      <w:r>
        <w:rPr>
          <w:rFonts w:ascii="Times New Roman" w:hAnsi="Times New Roman"/>
        </w:rPr>
        <w:tab/>
      </w:r>
      <w:r>
        <w:rPr>
          <w:rFonts w:ascii="Times New Roman" w:hAnsi="Times New Roman"/>
          <w:b/>
          <w:sz w:val="20"/>
        </w:rPr>
        <w:t>27</w:t>
      </w:r>
    </w:p>
    <w:p>
      <w:pPr>
        <w:pStyle w:val="Normal"/>
        <w:tabs>
          <w:tab w:val="clear" w:pos="720"/>
          <w:tab w:val="right" w:pos="9360" w:leader="dot"/>
        </w:tabs>
        <w:spacing w:lineRule="auto" w:line="276" w:before="50" w:after="50"/>
        <w:rPr/>
      </w:pPr>
      <w:r>
        <w:rPr>
          <w:rFonts w:ascii="Times New Roman" w:hAnsi="Times New Roman"/>
          <w:sz w:val="20"/>
        </w:rPr>
        <w:t>Figure 7.7: Live System — Patient Records, Prescriptions &amp; Invoices</w:t>
      </w:r>
      <w:r>
        <w:rPr>
          <w:rFonts w:ascii="Times New Roman" w:hAnsi="Times New Roman"/>
        </w:rPr>
        <w:tab/>
      </w:r>
      <w:r>
        <w:rPr>
          <w:rFonts w:ascii="Times New Roman" w:hAnsi="Times New Roman"/>
          <w:b/>
          <w:sz w:val="20"/>
        </w:rPr>
        <w:t>28</w:t>
      </w:r>
    </w:p>
    <w:p>
      <w:pPr>
        <w:pStyle w:val="Normal"/>
        <w:tabs>
          <w:tab w:val="clear" w:pos="720"/>
          <w:tab w:val="right" w:pos="9360" w:leader="dot"/>
        </w:tabs>
        <w:spacing w:lineRule="auto" w:line="276" w:before="50" w:after="50"/>
        <w:rPr/>
      </w:pPr>
      <w:r>
        <w:rPr>
          <w:rFonts w:ascii="Times New Roman" w:hAnsi="Times New Roman"/>
          <w:sz w:val="20"/>
        </w:rPr>
        <w:t>Figure 7.8: Live System — Doctor Clinical Dashboard &amp; Schedule</w:t>
      </w:r>
      <w:r>
        <w:rPr>
          <w:rFonts w:ascii="Times New Roman" w:hAnsi="Times New Roman"/>
        </w:rPr>
        <w:tab/>
      </w:r>
      <w:r>
        <w:rPr>
          <w:rFonts w:ascii="Times New Roman" w:hAnsi="Times New Roman"/>
          <w:b/>
          <w:sz w:val="20"/>
        </w:rPr>
        <w:t>28</w:t>
      </w:r>
    </w:p>
    <w:p>
      <w:pPr>
        <w:pStyle w:val="Normal"/>
        <w:tabs>
          <w:tab w:val="clear" w:pos="720"/>
          <w:tab w:val="right" w:pos="9360" w:leader="dot"/>
        </w:tabs>
        <w:spacing w:lineRule="auto" w:line="276" w:before="50" w:after="50"/>
        <w:rPr/>
      </w:pPr>
      <w:r>
        <w:rPr>
          <w:rFonts w:ascii="Times New Roman" w:hAnsi="Times New Roman"/>
          <w:sz w:val="20"/>
        </w:rPr>
        <w:t>Figure 7.9: Live System — Doctor Appointment Management &amp; Prescriptions</w:t>
      </w:r>
      <w:r>
        <w:rPr>
          <w:rFonts w:ascii="Times New Roman" w:hAnsi="Times New Roman"/>
        </w:rPr>
        <w:tab/>
      </w:r>
      <w:r>
        <w:rPr>
          <w:rFonts w:ascii="Times New Roman" w:hAnsi="Times New Roman"/>
          <w:b/>
          <w:sz w:val="20"/>
        </w:rPr>
        <w:t>29</w:t>
      </w:r>
    </w:p>
    <w:p>
      <w:pPr>
        <w:pStyle w:val="Normal"/>
        <w:tabs>
          <w:tab w:val="clear" w:pos="720"/>
          <w:tab w:val="right" w:pos="9360" w:leader="dot"/>
        </w:tabs>
        <w:spacing w:lineRule="auto" w:line="276" w:before="50" w:after="50"/>
        <w:rPr/>
      </w:pPr>
      <w:r>
        <w:rPr>
          <w:rFonts w:ascii="Times New Roman" w:hAnsi="Times New Roman"/>
          <w:sz w:val="20"/>
        </w:rPr>
        <w:t>Figure 7.10: Live System — Administrator Control Panel &amp; Verification</w:t>
      </w:r>
      <w:r>
        <w:rPr>
          <w:rFonts w:ascii="Times New Roman" w:hAnsi="Times New Roman"/>
        </w:rPr>
        <w:tab/>
      </w:r>
      <w:r>
        <w:rPr>
          <w:rFonts w:ascii="Times New Roman" w:hAnsi="Times New Roman"/>
          <w:b/>
          <w:sz w:val="20"/>
        </w:rPr>
        <w:t>29</w:t>
      </w:r>
    </w:p>
    <w:p>
      <w:pPr>
        <w:pStyle w:val="Normal"/>
        <w:rPr/>
      </w:pPr>
      <w:r>
        <w:rPr/>
      </w:r>
      <w:r>
        <w:br w:type="page"/>
      </w:r>
    </w:p>
    <w:p>
      <w:pPr>
        <w:pStyle w:val="Normal"/>
        <w:keepNext w:val="true"/>
        <w:widowControl/>
        <w:spacing w:before="0" w:after="80"/>
        <w:rPr/>
      </w:pPr>
      <w:r>
        <w:rPr>
          <w:rFonts w:ascii="Times New Roman" w:hAnsi="Times New Roman"/>
          <w:b/>
          <w:color w:val="1A365D"/>
          <w:sz w:val="32"/>
        </w:rPr>
        <w:t>List of Tables</w:t>
      </w:r>
    </w:p>
    <w:p>
      <w:pPr>
        <w:pStyle w:val="Normal"/>
        <w:tabs>
          <w:tab w:val="clear" w:pos="720"/>
          <w:tab w:val="right" w:pos="9360" w:leader="dot"/>
        </w:tabs>
        <w:spacing w:lineRule="auto" w:line="276" w:before="50" w:after="50"/>
        <w:rPr/>
      </w:pPr>
      <w:r>
        <w:rPr>
          <w:rFonts w:ascii="Times New Roman" w:hAnsi="Times New Roman"/>
          <w:sz w:val="20"/>
        </w:rPr>
        <w:t>Table 1.1: Definitions, Acronyms, and Abbreviations</w:t>
      </w:r>
      <w:r>
        <w:rPr>
          <w:rFonts w:ascii="Times New Roman" w:hAnsi="Times New Roman"/>
        </w:rPr>
        <w:tab/>
      </w:r>
      <w:r>
        <w:rPr>
          <w:rFonts w:ascii="Times New Roman" w:hAnsi="Times New Roman"/>
          <w:b/>
          <w:sz w:val="20"/>
        </w:rPr>
        <w:t>2</w:t>
      </w:r>
    </w:p>
    <w:p>
      <w:pPr>
        <w:pStyle w:val="Normal"/>
        <w:tabs>
          <w:tab w:val="clear" w:pos="720"/>
          <w:tab w:val="right" w:pos="9360" w:leader="dot"/>
        </w:tabs>
        <w:spacing w:lineRule="auto" w:line="276" w:before="50" w:after="50"/>
        <w:rPr/>
      </w:pPr>
      <w:r>
        <w:rPr>
          <w:rFonts w:ascii="Times New Roman" w:hAnsi="Times New Roman"/>
          <w:sz w:val="20"/>
        </w:rPr>
        <w:t>Table 2.1: Comparative Feature Analysis (Practo vs Zocdoc vs Marham vs MedConsult)</w:t>
      </w:r>
      <w:r>
        <w:rPr>
          <w:rFonts w:ascii="Times New Roman" w:hAnsi="Times New Roman"/>
        </w:rPr>
        <w:tab/>
      </w:r>
      <w:r>
        <w:rPr>
          <w:rFonts w:ascii="Times New Roman" w:hAnsi="Times New Roman"/>
          <w:b/>
          <w:sz w:val="20"/>
        </w:rPr>
        <w:t>5</w:t>
      </w:r>
    </w:p>
    <w:p>
      <w:pPr>
        <w:pStyle w:val="Normal"/>
        <w:tabs>
          <w:tab w:val="clear" w:pos="720"/>
          <w:tab w:val="right" w:pos="9360" w:leader="dot"/>
        </w:tabs>
        <w:spacing w:lineRule="auto" w:line="276" w:before="50" w:after="50"/>
        <w:rPr/>
      </w:pPr>
      <w:r>
        <w:rPr>
          <w:rFonts w:ascii="Times New Roman" w:hAnsi="Times New Roman"/>
          <w:sz w:val="20"/>
        </w:rPr>
        <w:t>Table 3.1: Functional Requirements — User Authentication &amp; Sessions (FR-01 to FR-05)</w:t>
      </w:r>
      <w:r>
        <w:rPr>
          <w:rFonts w:ascii="Times New Roman" w:hAnsi="Times New Roman"/>
        </w:rPr>
        <w:tab/>
      </w:r>
      <w:r>
        <w:rPr>
          <w:rFonts w:ascii="Times New Roman" w:hAnsi="Times New Roman"/>
          <w:b/>
          <w:sz w:val="20"/>
        </w:rPr>
        <w:t>8</w:t>
      </w:r>
    </w:p>
    <w:p>
      <w:pPr>
        <w:pStyle w:val="Normal"/>
        <w:tabs>
          <w:tab w:val="clear" w:pos="720"/>
          <w:tab w:val="right" w:pos="9360" w:leader="dot"/>
        </w:tabs>
        <w:spacing w:lineRule="auto" w:line="276" w:before="50" w:after="50"/>
        <w:rPr/>
      </w:pPr>
      <w:r>
        <w:rPr>
          <w:rFonts w:ascii="Times New Roman" w:hAnsi="Times New Roman"/>
          <w:sz w:val="20"/>
        </w:rPr>
        <w:t>Table 3.2: Functional Requirements — AI-Driven NLP Symptom Triage (FR-06 to FR-11)</w:t>
      </w:r>
      <w:r>
        <w:rPr>
          <w:rFonts w:ascii="Times New Roman" w:hAnsi="Times New Roman"/>
        </w:rPr>
        <w:tab/>
      </w:r>
      <w:r>
        <w:rPr>
          <w:rFonts w:ascii="Times New Roman" w:hAnsi="Times New Roman"/>
          <w:b/>
          <w:sz w:val="20"/>
        </w:rPr>
        <w:t>8</w:t>
      </w:r>
    </w:p>
    <w:p>
      <w:pPr>
        <w:pStyle w:val="Normal"/>
        <w:tabs>
          <w:tab w:val="clear" w:pos="720"/>
          <w:tab w:val="right" w:pos="9360" w:leader="dot"/>
        </w:tabs>
        <w:spacing w:lineRule="auto" w:line="276" w:before="50" w:after="50"/>
        <w:rPr/>
      </w:pPr>
      <w:r>
        <w:rPr>
          <w:rFonts w:ascii="Times New Roman" w:hAnsi="Times New Roman"/>
          <w:sz w:val="20"/>
        </w:rPr>
        <w:t>Table 3.3: Functional Requirements — Doctor Directory and Search (FR-12 to FR-14)</w:t>
      </w:r>
      <w:r>
        <w:rPr>
          <w:rFonts w:ascii="Times New Roman" w:hAnsi="Times New Roman"/>
        </w:rPr>
        <w:tab/>
      </w:r>
      <w:r>
        <w:rPr>
          <w:rFonts w:ascii="Times New Roman" w:hAnsi="Times New Roman"/>
          <w:b/>
          <w:sz w:val="20"/>
        </w:rPr>
        <w:t>9</w:t>
      </w:r>
    </w:p>
    <w:p>
      <w:pPr>
        <w:pStyle w:val="Normal"/>
        <w:tabs>
          <w:tab w:val="clear" w:pos="720"/>
          <w:tab w:val="right" w:pos="9360" w:leader="dot"/>
        </w:tabs>
        <w:spacing w:lineRule="auto" w:line="276" w:before="50" w:after="50"/>
        <w:rPr/>
      </w:pPr>
      <w:r>
        <w:rPr>
          <w:rFonts w:ascii="Times New Roman" w:hAnsi="Times New Roman"/>
          <w:sz w:val="20"/>
        </w:rPr>
        <w:t>Table 3.4: Functional Requirements — Appointment Scheduling (FR-15 to FR-22)</w:t>
      </w:r>
      <w:r>
        <w:rPr>
          <w:rFonts w:ascii="Times New Roman" w:hAnsi="Times New Roman"/>
        </w:rPr>
        <w:tab/>
      </w:r>
      <w:r>
        <w:rPr>
          <w:rFonts w:ascii="Times New Roman" w:hAnsi="Times New Roman"/>
          <w:b/>
          <w:sz w:val="20"/>
        </w:rPr>
        <w:t>9</w:t>
      </w:r>
    </w:p>
    <w:p>
      <w:pPr>
        <w:pStyle w:val="Normal"/>
        <w:tabs>
          <w:tab w:val="clear" w:pos="720"/>
          <w:tab w:val="right" w:pos="9360" w:leader="dot"/>
        </w:tabs>
        <w:spacing w:lineRule="auto" w:line="276" w:before="50" w:after="50"/>
        <w:rPr/>
      </w:pPr>
      <w:r>
        <w:rPr>
          <w:rFonts w:ascii="Times New Roman" w:hAnsi="Times New Roman"/>
          <w:sz w:val="20"/>
        </w:rPr>
        <w:t>Table 3.5: Functional Requirements — Secure Messaging (FR-23 to FR-26)</w:t>
      </w:r>
      <w:r>
        <w:rPr>
          <w:rFonts w:ascii="Times New Roman" w:hAnsi="Times New Roman"/>
        </w:rPr>
        <w:tab/>
      </w:r>
      <w:r>
        <w:rPr>
          <w:rFonts w:ascii="Times New Roman" w:hAnsi="Times New Roman"/>
          <w:b/>
          <w:sz w:val="20"/>
        </w:rPr>
        <w:t>9</w:t>
      </w:r>
    </w:p>
    <w:p>
      <w:pPr>
        <w:pStyle w:val="Normal"/>
        <w:tabs>
          <w:tab w:val="clear" w:pos="720"/>
          <w:tab w:val="right" w:pos="9360" w:leader="dot"/>
        </w:tabs>
        <w:spacing w:lineRule="auto" w:line="276" w:before="50" w:after="50"/>
        <w:rPr/>
      </w:pPr>
      <w:r>
        <w:rPr>
          <w:rFonts w:ascii="Times New Roman" w:hAnsi="Times New Roman"/>
          <w:sz w:val="20"/>
        </w:rPr>
        <w:t>Table 3.6: Functional Requirements — Digital Prescription Management (FR-27 to FR-29)</w:t>
      </w:r>
      <w:r>
        <w:rPr>
          <w:rFonts w:ascii="Times New Roman" w:hAnsi="Times New Roman"/>
        </w:rPr>
        <w:tab/>
      </w:r>
      <w:r>
        <w:rPr>
          <w:rFonts w:ascii="Times New Roman" w:hAnsi="Times New Roman"/>
          <w:b/>
          <w:sz w:val="20"/>
        </w:rPr>
        <w:t>9</w:t>
      </w:r>
    </w:p>
    <w:p>
      <w:pPr>
        <w:pStyle w:val="Normal"/>
        <w:tabs>
          <w:tab w:val="clear" w:pos="720"/>
          <w:tab w:val="right" w:pos="9360" w:leader="dot"/>
        </w:tabs>
        <w:spacing w:lineRule="auto" w:line="276" w:before="50" w:after="50"/>
        <w:rPr/>
      </w:pPr>
      <w:r>
        <w:rPr>
          <w:rFonts w:ascii="Times New Roman" w:hAnsi="Times New Roman"/>
          <w:sz w:val="20"/>
        </w:rPr>
        <w:t>Table 3.7: Functional Requirements — Billing and Invoice Generation (FR-30 to FR-32)</w:t>
      </w:r>
      <w:r>
        <w:rPr>
          <w:rFonts w:ascii="Times New Roman" w:hAnsi="Times New Roman"/>
        </w:rPr>
        <w:tab/>
      </w:r>
      <w:r>
        <w:rPr>
          <w:rFonts w:ascii="Times New Roman" w:hAnsi="Times New Roman"/>
          <w:b/>
          <w:sz w:val="20"/>
        </w:rPr>
        <w:t>10</w:t>
      </w:r>
    </w:p>
    <w:p>
      <w:pPr>
        <w:pStyle w:val="Normal"/>
        <w:tabs>
          <w:tab w:val="clear" w:pos="720"/>
          <w:tab w:val="right" w:pos="9360" w:leader="dot"/>
        </w:tabs>
        <w:spacing w:lineRule="auto" w:line="276" w:before="50" w:after="50"/>
        <w:rPr/>
      </w:pPr>
      <w:r>
        <w:rPr>
          <w:rFonts w:ascii="Times New Roman" w:hAnsi="Times New Roman"/>
          <w:sz w:val="20"/>
        </w:rPr>
        <w:t>Table 3.8: Functional Requirements — Administrator Control Panel (FR-33 to FR-36)</w:t>
      </w:r>
      <w:r>
        <w:rPr>
          <w:rFonts w:ascii="Times New Roman" w:hAnsi="Times New Roman"/>
        </w:rPr>
        <w:tab/>
      </w:r>
      <w:r>
        <w:rPr>
          <w:rFonts w:ascii="Times New Roman" w:hAnsi="Times New Roman"/>
          <w:b/>
          <w:sz w:val="20"/>
        </w:rPr>
        <w:t>10</w:t>
      </w:r>
    </w:p>
    <w:p>
      <w:pPr>
        <w:pStyle w:val="Normal"/>
        <w:tabs>
          <w:tab w:val="clear" w:pos="720"/>
          <w:tab w:val="right" w:pos="9360" w:leader="dot"/>
        </w:tabs>
        <w:spacing w:lineRule="auto" w:line="276" w:before="50" w:after="50"/>
        <w:rPr/>
      </w:pPr>
      <w:r>
        <w:rPr>
          <w:rFonts w:ascii="Times New Roman" w:hAnsi="Times New Roman"/>
          <w:sz w:val="20"/>
        </w:rPr>
        <w:t>Table 3.9: Functional Requirements — Profile Management (FR-37 to FR-40)</w:t>
      </w:r>
      <w:r>
        <w:rPr>
          <w:rFonts w:ascii="Times New Roman" w:hAnsi="Times New Roman"/>
        </w:rPr>
        <w:tab/>
      </w:r>
      <w:r>
        <w:rPr>
          <w:rFonts w:ascii="Times New Roman" w:hAnsi="Times New Roman"/>
          <w:b/>
          <w:sz w:val="20"/>
        </w:rPr>
        <w:t>10</w:t>
      </w:r>
    </w:p>
    <w:p>
      <w:pPr>
        <w:pStyle w:val="Normal"/>
        <w:tabs>
          <w:tab w:val="clear" w:pos="720"/>
          <w:tab w:val="right" w:pos="9360" w:leader="dot"/>
        </w:tabs>
        <w:spacing w:lineRule="auto" w:line="276" w:before="50" w:after="50"/>
        <w:rPr/>
      </w:pPr>
      <w:r>
        <w:rPr>
          <w:rFonts w:ascii="Times New Roman" w:hAnsi="Times New Roman"/>
          <w:sz w:val="20"/>
        </w:rPr>
        <w:t>Table 3.10: Non-Functional Quality Requirements Matrix</w:t>
      </w:r>
      <w:r>
        <w:rPr>
          <w:rFonts w:ascii="Times New Roman" w:hAnsi="Times New Roman"/>
        </w:rPr>
        <w:tab/>
      </w:r>
      <w:r>
        <w:rPr>
          <w:rFonts w:ascii="Times New Roman" w:hAnsi="Times New Roman"/>
          <w:b/>
          <w:sz w:val="20"/>
        </w:rPr>
        <w:t>10</w:t>
      </w:r>
    </w:p>
    <w:p>
      <w:pPr>
        <w:pStyle w:val="Normal"/>
        <w:tabs>
          <w:tab w:val="clear" w:pos="720"/>
          <w:tab w:val="right" w:pos="9360" w:leader="dot"/>
        </w:tabs>
        <w:spacing w:lineRule="auto" w:line="276" w:before="50" w:after="50"/>
        <w:rPr/>
      </w:pPr>
      <w:r>
        <w:rPr>
          <w:rFonts w:ascii="Times New Roman" w:hAnsi="Times New Roman"/>
          <w:sz w:val="20"/>
        </w:rPr>
        <w:t>Table 4.1 to 4.7: Relational Data Dictionaries (Users, Appointments, Messages, etc.)</w:t>
      </w:r>
      <w:r>
        <w:rPr>
          <w:rFonts w:ascii="Times New Roman" w:hAnsi="Times New Roman"/>
        </w:rPr>
        <w:tab/>
      </w:r>
      <w:r>
        <w:rPr>
          <w:rFonts w:ascii="Times New Roman" w:hAnsi="Times New Roman"/>
          <w:b/>
          <w:sz w:val="20"/>
        </w:rPr>
        <w:t>16</w:t>
      </w:r>
    </w:p>
    <w:p>
      <w:pPr>
        <w:pStyle w:val="Normal"/>
        <w:tabs>
          <w:tab w:val="clear" w:pos="720"/>
          <w:tab w:val="right" w:pos="9360" w:leader="dot"/>
        </w:tabs>
        <w:spacing w:lineRule="auto" w:line="276" w:before="50" w:after="50"/>
        <w:rPr/>
      </w:pPr>
      <w:r>
        <w:rPr>
          <w:rFonts w:ascii="Times New Roman" w:hAnsi="Times New Roman"/>
          <w:sz w:val="20"/>
        </w:rPr>
        <w:t>Table 6.1: Complete System Test Cases Matrix (TC-01 to TC-20)</w:t>
      </w:r>
      <w:r>
        <w:rPr>
          <w:rFonts w:ascii="Times New Roman" w:hAnsi="Times New Roman"/>
        </w:rPr>
        <w:tab/>
      </w:r>
      <w:r>
        <w:rPr>
          <w:rFonts w:ascii="Times New Roman" w:hAnsi="Times New Roman"/>
          <w:b/>
          <w:sz w:val="20"/>
        </w:rPr>
        <w:t>22</w:t>
      </w:r>
    </w:p>
    <w:p>
      <w:pPr>
        <w:pStyle w:val="Normal"/>
        <w:tabs>
          <w:tab w:val="clear" w:pos="720"/>
          <w:tab w:val="right" w:pos="9360" w:leader="dot"/>
        </w:tabs>
        <w:spacing w:lineRule="auto" w:line="276" w:before="50" w:after="50"/>
        <w:rPr/>
      </w:pPr>
      <w:r>
        <w:rPr>
          <w:rFonts w:ascii="Times New Roman" w:hAnsi="Times New Roman"/>
          <w:sz w:val="20"/>
        </w:rPr>
        <w:t>Table 7.1: Project Objectives Achievement &amp; Verification Matrix</w:t>
      </w:r>
      <w:r>
        <w:rPr>
          <w:rFonts w:ascii="Times New Roman" w:hAnsi="Times New Roman"/>
        </w:rPr>
        <w:tab/>
      </w:r>
      <w:r>
        <w:rPr>
          <w:rFonts w:ascii="Times New Roman" w:hAnsi="Times New Roman"/>
          <w:b/>
          <w:sz w:val="20"/>
        </w:rPr>
        <w:t>24</w:t>
      </w:r>
    </w:p>
    <w:p>
      <w:pPr>
        <w:pStyle w:val="Normal"/>
        <w:tabs>
          <w:tab w:val="clear" w:pos="720"/>
          <w:tab w:val="right" w:pos="9360" w:leader="dot"/>
        </w:tabs>
        <w:spacing w:lineRule="auto" w:line="276" w:before="50" w:after="50"/>
        <w:rPr/>
      </w:pPr>
      <w:r>
        <w:rPr>
          <w:rFonts w:ascii="Times New Roman" w:hAnsi="Times New Roman"/>
          <w:sz w:val="20"/>
        </w:rPr>
        <w:t>Table C.1: Formal Project Implementation Milestones Plan</w:t>
      </w:r>
      <w:r>
        <w:rPr>
          <w:rFonts w:ascii="Times New Roman" w:hAnsi="Times New Roman"/>
        </w:rPr>
        <w:tab/>
      </w:r>
      <w:r>
        <w:rPr>
          <w:rFonts w:ascii="Times New Roman" w:hAnsi="Times New Roman"/>
          <w:b/>
          <w:sz w:val="20"/>
        </w:rPr>
        <w:t>34</w:t>
      </w:r>
    </w:p>
    <w:p>
      <w:pPr>
        <w:pStyle w:val="Normal"/>
        <w:tabs>
          <w:tab w:val="clear" w:pos="720"/>
          <w:tab w:val="right" w:pos="9360" w:leader="dot"/>
        </w:tabs>
        <w:spacing w:lineRule="auto" w:line="276" w:before="50" w:after="50"/>
        <w:rPr/>
      </w:pPr>
      <w:r>
        <w:rPr>
          <w:rFonts w:ascii="Times New Roman" w:hAnsi="Times New Roman"/>
          <w:sz w:val="20"/>
        </w:rPr>
        <w:t>Table C.2: Production Deployment and Staging Plan</w:t>
      </w:r>
      <w:r>
        <w:rPr>
          <w:rFonts w:ascii="Times New Roman" w:hAnsi="Times New Roman"/>
        </w:rPr>
        <w:tab/>
      </w:r>
      <w:r>
        <w:rPr>
          <w:rFonts w:ascii="Times New Roman" w:hAnsi="Times New Roman"/>
          <w:b/>
          <w:sz w:val="20"/>
        </w:rPr>
        <w:t>35</w:t>
      </w:r>
    </w:p>
    <w:p>
      <w:pPr>
        <w:pStyle w:val="Normal"/>
        <w:tabs>
          <w:tab w:val="clear" w:pos="720"/>
          <w:tab w:val="right" w:pos="9360" w:leader="dot"/>
        </w:tabs>
        <w:spacing w:lineRule="auto" w:line="276" w:before="50" w:after="200"/>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20" w:top="1440" w:footer="720" w:bottom="1440"/>
          <w:pgNumType w:start="1" w:fmt="lowerRoman"/>
          <w:formProt w:val="false"/>
          <w:textDirection w:val="lrTb"/>
          <w:docGrid w:type="default" w:linePitch="360" w:charSpace="0"/>
        </w:sectPr>
      </w:pPr>
      <w:r>
        <w:rPr>
          <w:rFonts w:ascii="Times New Roman" w:hAnsi="Times New Roman"/>
          <w:sz w:val="20"/>
        </w:rPr>
        <w:t>Table D.1: Hardware and Software System Requirements Matrix</w:t>
      </w:r>
      <w:r>
        <w:rPr>
          <w:rFonts w:ascii="Times New Roman" w:hAnsi="Times New Roman"/>
        </w:rPr>
        <w:tab/>
      </w:r>
      <w:r>
        <w:rPr>
          <w:rFonts w:ascii="Times New Roman" w:hAnsi="Times New Roman"/>
          <w:b/>
          <w:sz w:val="20"/>
        </w:rPr>
        <w:t>36</w:t>
      </w:r>
    </w:p>
    <w:p>
      <w:pPr>
        <w:pStyle w:val="Normal"/>
        <w:keepNext w:val="true"/>
        <w:widowControl/>
        <w:spacing w:before="280" w:after="80"/>
        <w:rPr/>
      </w:pPr>
      <w:r>
        <w:rPr>
          <w:rFonts w:ascii="Times New Roman" w:hAnsi="Times New Roman"/>
          <w:b/>
          <w:color w:val="1A365D"/>
          <w:sz w:val="32"/>
        </w:rPr>
        <w:t>1. Introduction</w:t>
      </w:r>
    </w:p>
    <w:p>
      <w:pPr>
        <w:pStyle w:val="Normal"/>
        <w:keepNext w:val="true"/>
        <w:widowControl/>
        <w:spacing w:before="200" w:after="60"/>
        <w:rPr/>
      </w:pPr>
      <w:r>
        <w:rPr>
          <w:rFonts w:ascii="Times New Roman" w:hAnsi="Times New Roman"/>
          <w:b/>
          <w:color w:val="2C5282"/>
          <w:sz w:val="27"/>
        </w:rPr>
        <w:t>1.1 Purpose</w:t>
      </w:r>
    </w:p>
    <w:p>
      <w:pPr>
        <w:pStyle w:val="Normal"/>
        <w:widowControl/>
        <w:spacing w:lineRule="auto" w:line="317" w:before="0" w:after="50"/>
        <w:jc w:val="both"/>
        <w:rPr/>
      </w:pPr>
      <w:r>
        <w:rPr>
          <w:rFonts w:ascii="Times New Roman" w:hAnsi="Times New Roman"/>
          <w:color w:val="1A202C"/>
          <w:sz w:val="22"/>
        </w:rPr>
        <w:t>This document constitutes the official Final Project Report for the Online Medical Consultation Platform (MedConsult), developed as a Final Year Design Project within the Department of Computer Science and Information Technology at the University of Southern Punjab, Multan. It comprehensively documents the background, requirements, architecture, implementation, verification, and clinical evaluation of the proposed telemedicine system. The report serves as the authoritative academic record for formal review by the project supervisor, departmental examination committee, and external evaluators.</w:t>
      </w:r>
    </w:p>
    <w:p>
      <w:pPr>
        <w:pStyle w:val="Normal"/>
        <w:keepNext w:val="true"/>
        <w:widowControl/>
        <w:spacing w:before="200" w:after="60"/>
        <w:rPr/>
      </w:pPr>
      <w:r>
        <w:rPr>
          <w:rFonts w:ascii="Times New Roman" w:hAnsi="Times New Roman"/>
          <w:b/>
          <w:color w:val="2C5282"/>
          <w:sz w:val="27"/>
        </w:rPr>
        <w:t>1.2 Scope</w:t>
      </w:r>
    </w:p>
    <w:p>
      <w:pPr>
        <w:pStyle w:val="Normal"/>
        <w:widowControl/>
        <w:spacing w:lineRule="auto" w:line="317" w:before="0" w:after="50"/>
        <w:jc w:val="both"/>
        <w:rPr/>
      </w:pPr>
      <w:r>
        <w:rPr>
          <w:rFonts w:ascii="Times New Roman" w:hAnsi="Times New Roman"/>
          <w:color w:val="1A202C"/>
          <w:sz w:val="22"/>
        </w:rPr>
        <w:t>The Online Medical Consultation Platform is an enterprise-grade web application engineered to facilitate remote outpatient healthcare consultations between verified medical practitioners and registered patients. The system directly addresses a severe healthcare accessibility crisis: patients in rural, suburban, and medically underserved regions frequently struggle to identify and consult qualified clinical specialists in a timely manner. By embedding an AI-driven Natural Language Processing (NLP) Symptom Triage Engine, the platform allows patients to describe their symptoms in ordinary conversational English and receive automated specialty guidance without requiring medical literacy.</w:t>
      </w:r>
    </w:p>
    <w:p>
      <w:pPr>
        <w:pStyle w:val="Normal"/>
        <w:widowControl/>
        <w:spacing w:lineRule="auto" w:line="317" w:before="0" w:after="50"/>
        <w:jc w:val="both"/>
        <w:rPr/>
      </w:pPr>
      <w:r>
        <w:rPr>
          <w:rFonts w:ascii="Times New Roman" w:hAnsi="Times New Roman"/>
          <w:color w:val="1A202C"/>
          <w:sz w:val="22"/>
        </w:rPr>
        <w:t>Beyond triage, the platform provides an integrated outpatient consultation lifecycle: patients discover verified medical practitioners through a searchable directory, schedule conflict-free appointments, communicate securely via asynchronous messaging, and receive digital prescriptions and formal invoices. Healthcare practitioners manage consultation schedules, review patient histories, and issue clinical documents. Platform integrity is supervised by an Administrator via an audit-backed control panel. The system is engineered using a robust Three-Tier Architecture integrating HTML5, CSS3, JavaScript, PHP 8.x, MySQL 8.0, and a Python 3.12 NLP microservice.</w:t>
      </w:r>
    </w:p>
    <w:p>
      <w:pPr>
        <w:pStyle w:val="Normal"/>
        <w:keepNext w:val="true"/>
        <w:widowControl/>
        <w:spacing w:before="200" w:after="60"/>
        <w:rPr/>
      </w:pPr>
      <w:r>
        <w:rPr>
          <w:rFonts w:ascii="Times New Roman" w:hAnsi="Times New Roman"/>
          <w:b/>
          <w:color w:val="2C5282"/>
          <w:sz w:val="27"/>
        </w:rPr>
        <w:t>1.3 Problem Statement</w:t>
      </w:r>
    </w:p>
    <w:p>
      <w:pPr>
        <w:pStyle w:val="Normal"/>
        <w:widowControl/>
        <w:spacing w:lineRule="auto" w:line="317" w:before="0" w:after="50"/>
        <w:jc w:val="both"/>
        <w:rPr/>
      </w:pPr>
      <w:r>
        <w:rPr>
          <w:rFonts w:ascii="Times New Roman" w:hAnsi="Times New Roman"/>
          <w:color w:val="1A202C"/>
          <w:sz w:val="22"/>
        </w:rPr>
        <w:t>Access to qualified healthcare remains a profound structural challenge across Pakistan. According to official World Health Organization (WHO) benchmarks, Pakistan maintains a physician density of approximately 1 doctor per 1,000 citizens — significantly below the minimum threshold recommended for developing nations. Rural populations, comprising nearly 63% of the national demographic, endure acute disparities including long travel distances to tertiary medical facilities, prohibitive travel expenses, and a severe concentration of specialists within metropolitan hubs.</w:t>
      </w:r>
    </w:p>
    <w:p>
      <w:pPr>
        <w:pStyle w:val="Normal"/>
        <w:widowControl/>
        <w:spacing w:lineRule="auto" w:line="317" w:before="0" w:after="50"/>
        <w:jc w:val="both"/>
        <w:rPr/>
      </w:pPr>
      <w:r>
        <w:rPr>
          <w:rFonts w:ascii="Times New Roman" w:hAnsi="Times New Roman"/>
          <w:color w:val="1A202C"/>
          <w:sz w:val="22"/>
        </w:rPr>
        <w:t>In the conventional healthcare paradigm, patients must physically travel to tertiary clinics, enduring prolonged waiting periods and escalating expenses. Furthermore, individuals lacking clinical training frequently misdiagnose their symptoms, booking appointments with inappropriate clinical departments. This misallocation results in wasted financial expenditure, delayed therapeutic intervention, and overburdened specialty clinics. Existing commercial platforms in Pakistan remain proprietary, monetized, and closed to academic deployment.</w:t>
      </w:r>
    </w:p>
    <w:p>
      <w:pPr>
        <w:pStyle w:val="Normal"/>
        <w:keepNext w:val="true"/>
        <w:widowControl/>
        <w:spacing w:before="200" w:after="60"/>
        <w:rPr/>
      </w:pPr>
      <w:r>
        <w:rPr>
          <w:rFonts w:ascii="Times New Roman" w:hAnsi="Times New Roman"/>
          <w:b/>
          <w:color w:val="2C5282"/>
          <w:sz w:val="27"/>
        </w:rPr>
        <w:t>1.4 Background and Motivation</w:t>
      </w:r>
    </w:p>
    <w:p>
      <w:pPr>
        <w:pStyle w:val="Normal"/>
        <w:widowControl/>
        <w:spacing w:lineRule="auto" w:line="317" w:before="0" w:after="50"/>
        <w:jc w:val="both"/>
        <w:rPr/>
      </w:pPr>
      <w:r>
        <w:rPr>
          <w:rFonts w:ascii="Times New Roman" w:hAnsi="Times New Roman"/>
          <w:color w:val="1A202C"/>
          <w:sz w:val="22"/>
        </w:rPr>
        <w:t>The expansion of digital telecommunications infrastructure across Pakistan — where broadband penetration surpassed 54% nationwide according to Pakistan Telecommunication Authority (PTA) data — provides a robust foundation for scalable telehealth services. While commercial platforms such as Marham, Oladoc, and Sehat operate within the domestic market, they function primarily as fee-charging directory aggregators requiring manual specialty selection. They lack automated natural language symptom triage and are unavailable for on-premise academic or community clinic deployment.</w:t>
      </w:r>
    </w:p>
    <w:p>
      <w:pPr>
        <w:pStyle w:val="Normal"/>
        <w:widowControl/>
        <w:spacing w:lineRule="auto" w:line="317" w:before="0" w:after="50"/>
        <w:jc w:val="both"/>
        <w:rPr/>
      </w:pPr>
      <w:r>
        <w:rPr>
          <w:rFonts w:ascii="Times New Roman" w:hAnsi="Times New Roman"/>
          <w:color w:val="1A202C"/>
          <w:sz w:val="22"/>
        </w:rPr>
        <w:t>The motivation for this project stems from three fundamental objectives: (1) Delivering an open-source, locally deployable telemedicine system for educational institutions and community health centers; (2) Eliminating patient diagnostic guesswork through automated NLP symptom triage; and (3) Leveraging validated open-source clinical datasets and machine learning algorithms to build a transparent, privacy-respecting healthcare system.</w:t>
      </w:r>
    </w:p>
    <w:p>
      <w:pPr>
        <w:pStyle w:val="Normal"/>
        <w:keepNext w:val="true"/>
        <w:widowControl/>
        <w:spacing w:before="200" w:after="60"/>
        <w:rPr/>
      </w:pPr>
      <w:r>
        <w:rPr>
          <w:rFonts w:ascii="Times New Roman" w:hAnsi="Times New Roman"/>
          <w:b/>
          <w:color w:val="2C5282"/>
          <w:sz w:val="27"/>
        </w:rPr>
        <w:t>1.5 Project Objectives</w:t>
      </w:r>
    </w:p>
    <w:p>
      <w:pPr>
        <w:pStyle w:val="Normal"/>
        <w:widowControl/>
        <w:spacing w:lineRule="auto" w:line="317" w:before="0" w:after="30"/>
        <w:jc w:val="both"/>
        <w:rPr/>
      </w:pPr>
      <w:r>
        <w:rPr>
          <w:rFonts w:ascii="Times New Roman" w:hAnsi="Times New Roman"/>
          <w:color w:val="1A202C"/>
          <w:sz w:val="22"/>
        </w:rPr>
        <w:t>The primary technical and operational objectives of the project are:</w:t>
      </w:r>
    </w:p>
    <w:p>
      <w:pPr>
        <w:pStyle w:val="ListBullet"/>
        <w:widowControl/>
        <w:numPr>
          <w:ilvl w:val="0"/>
          <w:numId w:val="1"/>
        </w:numPr>
        <w:spacing w:lineRule="auto" w:line="312" w:before="0" w:after="30"/>
        <w:ind w:hanging="360" w:start="576"/>
        <w:contextualSpacing/>
        <w:rPr/>
      </w:pPr>
      <w:r>
        <w:rPr>
          <w:rFonts w:ascii="Times New Roman" w:hAnsi="Times New Roman"/>
          <w:b/>
          <w:color w:val="1A365D"/>
          <w:sz w:val="23"/>
        </w:rPr>
        <w:t xml:space="preserve">1. Remote Telemedicine Workflow: </w:t>
      </w:r>
      <w:r>
        <w:rPr>
          <w:rFonts w:ascii="Times New Roman" w:hAnsi="Times New Roman"/>
          <w:color w:val="1A202C"/>
          <w:sz w:val="23"/>
        </w:rPr>
        <w:t>To engineer an accessible web platform enabling outpatient consultations between PMC-verified doctors and registered patients.</w:t>
      </w:r>
    </w:p>
    <w:p>
      <w:pPr>
        <w:pStyle w:val="ListBullet"/>
        <w:widowControl/>
        <w:numPr>
          <w:ilvl w:val="0"/>
          <w:numId w:val="1"/>
        </w:numPr>
        <w:spacing w:lineRule="auto" w:line="312" w:before="0" w:after="30"/>
        <w:ind w:hanging="360" w:start="576"/>
        <w:contextualSpacing/>
        <w:rPr/>
      </w:pPr>
      <w:r>
        <w:rPr>
          <w:rFonts w:ascii="Times New Roman" w:hAnsi="Times New Roman"/>
          <w:b/>
          <w:color w:val="1A365D"/>
          <w:sz w:val="23"/>
        </w:rPr>
        <w:t xml:space="preserve">2. AI NLP Symptom Triage: </w:t>
      </w:r>
      <w:r>
        <w:rPr>
          <w:rFonts w:ascii="Times New Roman" w:hAnsi="Times New Roman"/>
          <w:color w:val="1A202C"/>
          <w:sz w:val="23"/>
        </w:rPr>
        <w:t>To construct an intelligent microservice utilizing TF-IDF vectorization and Random Forest classification to predict clinical specialties from free-text patient symptoms in under 50ms.</w:t>
      </w:r>
    </w:p>
    <w:p>
      <w:pPr>
        <w:pStyle w:val="ListBullet"/>
        <w:widowControl/>
        <w:numPr>
          <w:ilvl w:val="0"/>
          <w:numId w:val="1"/>
        </w:numPr>
        <w:spacing w:lineRule="auto" w:line="312" w:before="0" w:after="30"/>
        <w:ind w:hanging="360" w:start="576"/>
        <w:contextualSpacing/>
        <w:rPr/>
      </w:pPr>
      <w:r>
        <w:rPr>
          <w:rFonts w:ascii="Times New Roman" w:hAnsi="Times New Roman"/>
          <w:b/>
          <w:color w:val="1A365D"/>
          <w:sz w:val="23"/>
        </w:rPr>
        <w:t xml:space="preserve">3. Secure Consultation Messaging: </w:t>
      </w:r>
      <w:r>
        <w:rPr>
          <w:rFonts w:ascii="Times New Roman" w:hAnsi="Times New Roman"/>
          <w:color w:val="1A202C"/>
          <w:sz w:val="23"/>
        </w:rPr>
        <w:t>To establish an asynchronous text communication channel within confirmed appointments using 3-second AJAX polling and parameterised MySQL storage.</w:t>
      </w:r>
    </w:p>
    <w:p>
      <w:pPr>
        <w:pStyle w:val="ListBullet"/>
        <w:widowControl/>
        <w:numPr>
          <w:ilvl w:val="0"/>
          <w:numId w:val="1"/>
        </w:numPr>
        <w:spacing w:lineRule="auto" w:line="312" w:before="0" w:after="30"/>
        <w:ind w:hanging="360" w:start="576"/>
        <w:contextualSpacing/>
        <w:rPr/>
      </w:pPr>
      <w:r>
        <w:rPr>
          <w:rFonts w:ascii="Times New Roman" w:hAnsi="Times New Roman"/>
          <w:b/>
          <w:color w:val="1A365D"/>
          <w:sz w:val="23"/>
        </w:rPr>
        <w:t xml:space="preserve">4. Conflict-Free Appointment Scheduling: </w:t>
      </w:r>
      <w:r>
        <w:rPr>
          <w:rFonts w:ascii="Times New Roman" w:hAnsi="Times New Roman"/>
          <w:color w:val="1A202C"/>
          <w:sz w:val="23"/>
        </w:rPr>
        <w:t>To implement atomic SQL conflict detection preventing double-booking across physician consultation slots.</w:t>
      </w:r>
    </w:p>
    <w:p>
      <w:pPr>
        <w:pStyle w:val="ListBullet"/>
        <w:widowControl/>
        <w:numPr>
          <w:ilvl w:val="0"/>
          <w:numId w:val="1"/>
        </w:numPr>
        <w:spacing w:lineRule="auto" w:line="312" w:before="0" w:after="30"/>
        <w:ind w:hanging="360" w:start="576"/>
        <w:contextualSpacing/>
        <w:rPr/>
      </w:pPr>
      <w:r>
        <w:rPr>
          <w:rFonts w:ascii="Times New Roman" w:hAnsi="Times New Roman"/>
          <w:b/>
          <w:color w:val="1A365D"/>
          <w:sz w:val="23"/>
        </w:rPr>
        <w:t xml:space="preserve">5. Role-Based Access Control: </w:t>
      </w:r>
      <w:r>
        <w:rPr>
          <w:rFonts w:ascii="Times New Roman" w:hAnsi="Times New Roman"/>
          <w:color w:val="1A202C"/>
          <w:sz w:val="23"/>
        </w:rPr>
        <w:t>To enforce strict privilege segregation across Patient, Doctor, and Administrator user classes via BCrypt-authenticated sessions.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6. Self-Hosted Academic Deployment: </w:t>
      </w:r>
      <w:r>
        <w:rPr>
          <w:rFonts w:ascii="Times New Roman" w:hAnsi="Times New Roman"/>
          <w:color w:val="1A202C"/>
          <w:sz w:val="23"/>
        </w:rPr>
        <w:t>To deploy the system on standard XAMPP/LAMP runtime environments without cloud subscription dependencies.</w:t>
      </w:r>
    </w:p>
    <w:p>
      <w:pPr>
        <w:pStyle w:val="Normal"/>
        <w:keepNext w:val="true"/>
        <w:widowControl/>
        <w:spacing w:before="200" w:after="60"/>
        <w:rPr/>
      </w:pPr>
      <w:r>
        <w:rPr>
          <w:rFonts w:ascii="Times New Roman" w:hAnsi="Times New Roman"/>
          <w:b/>
          <w:color w:val="2C5282"/>
          <w:sz w:val="27"/>
        </w:rPr>
        <w:t>1.6 Definitions, Acronyms, and Abbreviations</w:t>
      </w:r>
    </w:p>
    <w:p>
      <w:pPr>
        <w:pStyle w:val="Normal"/>
        <w:keepNext w:val="true"/>
        <w:spacing w:before="160" w:after="60"/>
        <w:jc w:val="start"/>
        <w:rPr/>
      </w:pPr>
      <w:r>
        <w:rPr>
          <w:rFonts w:ascii="Times New Roman" w:hAnsi="Times New Roman"/>
          <w:b/>
          <w:color w:val="1A365D"/>
          <w:sz w:val="19"/>
        </w:rPr>
        <w:t>Table 1.1: Definitions, Acronyms, and Abbreviations</w:t>
      </w:r>
    </w:p>
    <w:tbl>
      <w:tblPr>
        <w:tblW w:w="9360" w:type="dxa"/>
        <w:jc w:val="center"/>
        <w:tblInd w:w="0" w:type="dxa"/>
        <w:tblLayout w:type="fixed"/>
        <w:tblCellMar>
          <w:top w:w="50" w:type="dxa"/>
          <w:start w:w="140" w:type="dxa"/>
          <w:bottom w:w="50"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Term / Acronym</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Definition</w:t>
            </w:r>
          </w:p>
        </w:tc>
      </w:tr>
      <w:tr>
        <w:trPr>
          <w:cantSplit/>
        </w:trPr>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b/>
                <w:color w:val="1A202C"/>
                <w:sz w:val="16"/>
              </w:rPr>
              <w:t>NLP</w:t>
            </w:r>
          </w:p>
        </w:tc>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color w:val="1A202C"/>
                <w:sz w:val="16"/>
              </w:rPr>
              <w:t>Natural Language Processing. A subfield of AI enabling systems to process and interpret human textual input.</w:t>
            </w:r>
          </w:p>
        </w:tc>
      </w:tr>
      <w:tr>
        <w:trPr>
          <w:cantSplit/>
        </w:trPr>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b/>
                <w:color w:val="1A202C"/>
                <w:sz w:val="16"/>
              </w:rPr>
              <w:t>Machine Learning (ML)</w:t>
            </w:r>
          </w:p>
        </w:tc>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color w:val="1A202C"/>
                <w:sz w:val="16"/>
              </w:rPr>
              <w:t>A branch of AI where computational models identify patterns in clinical data to classify specialties.</w:t>
            </w:r>
          </w:p>
        </w:tc>
      </w:tr>
      <w:tr>
        <w:trPr>
          <w:cantSplit/>
        </w:trPr>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b/>
                <w:color w:val="1A202C"/>
                <w:sz w:val="16"/>
              </w:rPr>
              <w:t>TF-IDF</w:t>
            </w:r>
          </w:p>
        </w:tc>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color w:val="1A202C"/>
                <w:sz w:val="16"/>
              </w:rPr>
              <w:t>Term Frequency-Inverse Document Frequency. A numerical vectorization technique weighting term significance.</w:t>
            </w:r>
          </w:p>
        </w:tc>
      </w:tr>
      <w:tr>
        <w:trPr>
          <w:cantSplit/>
        </w:trPr>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b/>
                <w:color w:val="1A202C"/>
                <w:sz w:val="16"/>
              </w:rPr>
              <w:t>SRS</w:t>
            </w:r>
          </w:p>
        </w:tc>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color w:val="1A202C"/>
                <w:sz w:val="16"/>
              </w:rPr>
              <w:t>Software Requirement Specification. The foundational contract defining system functional constraints.</w:t>
            </w:r>
          </w:p>
        </w:tc>
      </w:tr>
      <w:tr>
        <w:trPr>
          <w:cantSplit/>
        </w:trPr>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b/>
                <w:color w:val="1A202C"/>
                <w:sz w:val="16"/>
              </w:rPr>
              <w:t>RBAC</w:t>
            </w:r>
          </w:p>
        </w:tc>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color w:val="1A202C"/>
                <w:sz w:val="16"/>
              </w:rPr>
              <w:t>Role-Based Access Control. Restricts system access based on user role (Patient, Doctor, Admin).</w:t>
            </w:r>
          </w:p>
        </w:tc>
      </w:tr>
      <w:tr>
        <w:trPr>
          <w:cantSplit/>
        </w:trPr>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b/>
                <w:color w:val="1A202C"/>
                <w:sz w:val="16"/>
              </w:rPr>
              <w:t>Triage</w:t>
            </w:r>
          </w:p>
        </w:tc>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color w:val="1A202C"/>
                <w:sz w:val="16"/>
              </w:rPr>
              <w:t>The clinical process of prioritizing and routing patients based on symptom manifestations.</w:t>
            </w:r>
          </w:p>
        </w:tc>
      </w:tr>
      <w:tr>
        <w:trPr>
          <w:cantSplit/>
        </w:trPr>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b/>
                <w:color w:val="1A202C"/>
                <w:sz w:val="16"/>
              </w:rPr>
              <w:t>AJAX</w:t>
            </w:r>
          </w:p>
        </w:tc>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color w:val="1A202C"/>
                <w:sz w:val="16"/>
              </w:rPr>
              <w:t>Asynchronous JavaScript and XML. Background browser-server exchange without page reloads.</w:t>
            </w:r>
          </w:p>
        </w:tc>
      </w:tr>
      <w:tr>
        <w:trPr>
          <w:cantSplit/>
        </w:trPr>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b/>
                <w:color w:val="1A202C"/>
                <w:sz w:val="16"/>
              </w:rPr>
              <w:t>PDO</w:t>
            </w:r>
          </w:p>
        </w:tc>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color w:val="1A202C"/>
                <w:sz w:val="16"/>
              </w:rPr>
              <w:t>PHP Data Objects. A secure database abstraction layer utilizing parameterised prepared statements.</w:t>
            </w:r>
          </w:p>
        </w:tc>
      </w:tr>
      <w:tr>
        <w:trPr>
          <w:cantSplit/>
        </w:trPr>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b/>
                <w:color w:val="1A202C"/>
                <w:sz w:val="16"/>
              </w:rPr>
              <w:t>API</w:t>
            </w:r>
          </w:p>
        </w:tc>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color w:val="1A202C"/>
                <w:sz w:val="16"/>
              </w:rPr>
              <w:t>Application Programming Interface. Standardized endpoints allowing distinct software modules to communicate.</w:t>
            </w:r>
          </w:p>
        </w:tc>
      </w:tr>
      <w:tr>
        <w:trPr>
          <w:cantSplit/>
        </w:trPr>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b/>
                <w:color w:val="1A202C"/>
                <w:sz w:val="16"/>
              </w:rPr>
              <w:t>XAMPP</w:t>
            </w:r>
          </w:p>
        </w:tc>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color w:val="1A202C"/>
                <w:sz w:val="16"/>
              </w:rPr>
              <w:t>A cross-platform web server package consisting of Apache, MySQL/MariaDB, and PHP.</w:t>
            </w:r>
          </w:p>
        </w:tc>
      </w:tr>
      <w:tr>
        <w:trPr>
          <w:cantSplit/>
        </w:trPr>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b/>
                <w:color w:val="1A202C"/>
                <w:sz w:val="16"/>
              </w:rPr>
              <w:t>DFD</w:t>
            </w:r>
          </w:p>
        </w:tc>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color w:val="1A202C"/>
                <w:sz w:val="16"/>
              </w:rPr>
              <w:t>Data Flow Diagram. A graphical representation showing information flow across system processes.</w:t>
            </w:r>
          </w:p>
        </w:tc>
      </w:tr>
      <w:tr>
        <w:trPr>
          <w:cantSplit/>
        </w:trPr>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b/>
                <w:color w:val="1A202C"/>
                <w:sz w:val="16"/>
              </w:rPr>
              <w:t>ERD</w:t>
            </w:r>
          </w:p>
        </w:tc>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color w:val="1A202C"/>
                <w:sz w:val="16"/>
              </w:rPr>
              <w:t>Entity Relationship Diagram. Defines relational database entities, attributes, and foreign keys.</w:t>
            </w:r>
          </w:p>
        </w:tc>
      </w:tr>
      <w:tr>
        <w:trPr>
          <w:cantSplit/>
        </w:trPr>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b/>
                <w:color w:val="1A202C"/>
                <w:sz w:val="16"/>
              </w:rPr>
              <w:t>PMC</w:t>
            </w:r>
          </w:p>
        </w:tc>
        <w:tc>
          <w:tcPr>
            <w:tcW w:w="4680" w:type="dxa"/>
            <w:tcBorders>
              <w:top w:val="single" w:sz="4" w:space="0" w:color="CBD5E1"/>
              <w:bottom w:val="single" w:sz="4" w:space="0" w:color="CBD5E1"/>
            </w:tcBorders>
            <w:shd w:fill="FFFFFF" w:val="clear"/>
            <w:tcMar>
              <w:top w:w="30" w:type="dxa"/>
              <w:bottom w:w="30" w:type="dxa"/>
            </w:tcMar>
          </w:tcPr>
          <w:p>
            <w:pPr>
              <w:pStyle w:val="Normal"/>
              <w:spacing w:lineRule="auto" w:line="276" w:before="0" w:after="0"/>
              <w:jc w:val="start"/>
              <w:rPr/>
            </w:pPr>
            <w:r>
              <w:rPr>
                <w:rFonts w:ascii="Times New Roman" w:hAnsi="Times New Roman"/>
                <w:color w:val="1A202C"/>
                <w:sz w:val="16"/>
              </w:rPr>
              <w:t>Pakistan Medical Commission. The statutory regulatory body governing physician licensing.</w:t>
            </w:r>
          </w:p>
        </w:tc>
      </w:tr>
      <w:tr>
        <w:trPr>
          <w:cantSplit/>
        </w:trPr>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b/>
                <w:color w:val="1A202C"/>
                <w:sz w:val="16"/>
              </w:rPr>
              <w:t>BCrypt</w:t>
            </w:r>
          </w:p>
        </w:tc>
        <w:tc>
          <w:tcPr>
            <w:tcW w:w="4680" w:type="dxa"/>
            <w:tcBorders>
              <w:top w:val="single" w:sz="4" w:space="0" w:color="CBD5E1"/>
              <w:bottom w:val="single" w:sz="4" w:space="0" w:color="CBD5E1"/>
            </w:tcBorders>
            <w:shd w:fill="F8FAFC" w:val="clear"/>
            <w:tcMar>
              <w:top w:w="30" w:type="dxa"/>
              <w:bottom w:w="30" w:type="dxa"/>
            </w:tcMar>
          </w:tcPr>
          <w:p>
            <w:pPr>
              <w:pStyle w:val="Normal"/>
              <w:spacing w:lineRule="auto" w:line="276" w:before="0" w:after="0"/>
              <w:jc w:val="start"/>
              <w:rPr/>
            </w:pPr>
            <w:r>
              <w:rPr>
                <w:rFonts w:ascii="Times New Roman" w:hAnsi="Times New Roman"/>
                <w:color w:val="1A202C"/>
                <w:sz w:val="16"/>
              </w:rPr>
              <w:t>A cryptographic key-derivation function used for secure one-way password hashing.</w:t>
            </w:r>
          </w:p>
        </w:tc>
      </w:tr>
    </w:tbl>
    <w:p>
      <w:pPr>
        <w:pStyle w:val="Normal"/>
        <w:keepNext w:val="true"/>
        <w:widowControl/>
        <w:spacing w:before="200" w:after="60"/>
        <w:rPr/>
      </w:pPr>
      <w:r>
        <w:rPr>
          <w:rFonts w:ascii="Times New Roman" w:hAnsi="Times New Roman"/>
          <w:b/>
          <w:color w:val="2C5282"/>
          <w:sz w:val="27"/>
        </w:rPr>
        <w:t>1.7 Organization of the Report</w:t>
      </w:r>
    </w:p>
    <w:p>
      <w:pPr>
        <w:pStyle w:val="Normal"/>
        <w:widowControl/>
        <w:spacing w:lineRule="auto" w:line="317" w:before="0" w:after="50"/>
        <w:jc w:val="both"/>
        <w:rPr/>
      </w:pPr>
      <w:r>
        <w:rPr>
          <w:rFonts w:ascii="Times New Roman" w:hAnsi="Times New Roman"/>
          <w:color w:val="1A202C"/>
          <w:sz w:val="22"/>
        </w:rPr>
        <w:t>This project report is organized into eight comprehensive chapters and four supplementary appendices in strict accordance with the University of Southern Punjab BSCS FYDP guidelines: Chapter 1 introduces the project background, problem statement, and objectives. Chapter 2 surveys existing commercial platforms and presents competitive benchmarking. Chapter 3 articulates functional and non-functional requirements. Chapter 4 elaborates on system architecture, UML diagrams, and relational database design. Chapter 5 details implementation methodologies and algorithms. Chapter 6 presents verification results and test matrices. Chapter 7 showcases live system interfaces and discussion. Chapter 8 concludes the report with future directions. Appendices A–D provide core source code listings, technical glossary, deployment plans, and the operating user manual.</w:t>
      </w:r>
    </w:p>
    <w:p>
      <w:pPr>
        <w:pStyle w:val="Normal"/>
        <w:rPr/>
      </w:pPr>
      <w:r>
        <w:rPr/>
      </w:r>
      <w:r>
        <w:br w:type="page"/>
      </w:r>
    </w:p>
    <w:p>
      <w:pPr>
        <w:pStyle w:val="Normal"/>
        <w:keepNext w:val="true"/>
        <w:widowControl/>
        <w:spacing w:before="0" w:after="80"/>
        <w:rPr/>
      </w:pPr>
      <w:r>
        <w:rPr>
          <w:rFonts w:ascii="Times New Roman" w:hAnsi="Times New Roman"/>
          <w:b/>
          <w:color w:val="1A365D"/>
          <w:sz w:val="32"/>
        </w:rPr>
        <w:t>2. Literature Review &amp; Existing Systems Survey</w:t>
      </w:r>
    </w:p>
    <w:p>
      <w:pPr>
        <w:pStyle w:val="Normal"/>
        <w:keepNext w:val="true"/>
        <w:widowControl/>
        <w:spacing w:before="200" w:after="60"/>
        <w:rPr/>
      </w:pPr>
      <w:r>
        <w:rPr>
          <w:rFonts w:ascii="Times New Roman" w:hAnsi="Times New Roman"/>
          <w:b/>
          <w:color w:val="2C5282"/>
          <w:sz w:val="27"/>
        </w:rPr>
        <w:t>2.1 Background and Telemedicine Evolution</w:t>
      </w:r>
    </w:p>
    <w:p>
      <w:pPr>
        <w:pStyle w:val="Normal"/>
        <w:widowControl/>
        <w:spacing w:lineRule="auto" w:line="348" w:before="0" w:after="100"/>
        <w:jc w:val="both"/>
        <w:rPr/>
      </w:pPr>
      <w:r>
        <w:rPr>
          <w:rFonts w:ascii="Times New Roman" w:hAnsi="Times New Roman"/>
          <w:color w:val="1A202C"/>
          <w:sz w:val="23"/>
        </w:rPr>
        <w:t>Telemedicine has transitioned from an experimental communication mechanism into a foundational pillar of modern healthcare delivery. Early telehealth initiatives relied primarily on basic telephone hotlines or point-to-point videoconferencing between tertiary hospitals. However, the ubiquity of modern web browsers, asynchronous HTTP communication, and machine learning classification algorithms now enables decentralized, patient-centric consultation platforms that operate reliably even over bandwidth-constrained mobile networks.</w:t>
      </w:r>
    </w:p>
    <w:p>
      <w:pPr>
        <w:pStyle w:val="Normal"/>
        <w:keepNext w:val="true"/>
        <w:widowControl/>
        <w:spacing w:before="200" w:after="60"/>
        <w:rPr/>
      </w:pPr>
      <w:r>
        <w:rPr>
          <w:rFonts w:ascii="Times New Roman" w:hAnsi="Times New Roman"/>
          <w:b/>
          <w:color w:val="2C5282"/>
          <w:sz w:val="27"/>
        </w:rPr>
        <w:t>2.2 Critical Review of Existing Systems</w:t>
      </w:r>
    </w:p>
    <w:p>
      <w:pPr>
        <w:pStyle w:val="Normal"/>
        <w:widowControl/>
        <w:spacing w:lineRule="auto" w:line="348" w:before="0" w:after="100"/>
        <w:jc w:val="both"/>
        <w:rPr/>
      </w:pPr>
      <w:r>
        <w:rPr>
          <w:rFonts w:ascii="Times New Roman" w:hAnsi="Times New Roman"/>
          <w:color w:val="1A202C"/>
          <w:sz w:val="23"/>
        </w:rPr>
        <w:t>To establish rigorous architectural benchmarks, three representative telemedicine ecosystems were thoroughly analyzed: Practo (South Asian market leader), Zocdoc (North American market leader), and Marham (Pakistan's primary commercial telemedicine application).</w:t>
      </w:r>
    </w:p>
    <w:p>
      <w:pPr>
        <w:pStyle w:val="Normal"/>
        <w:keepNext w:val="true"/>
        <w:widowControl/>
        <w:spacing w:before="160" w:after="40"/>
        <w:rPr/>
      </w:pPr>
      <w:r>
        <w:rPr>
          <w:rFonts w:ascii="Times New Roman" w:hAnsi="Times New Roman"/>
          <w:b/>
          <w:color w:val="2D3748"/>
          <w:sz w:val="24"/>
        </w:rPr>
        <w:t>2.2.1 Practo Workflow &amp; Limitations</w:t>
      </w:r>
    </w:p>
    <w:p>
      <w:pPr>
        <w:pStyle w:val="Normal"/>
        <w:widowControl/>
        <w:spacing w:lineRule="auto" w:line="348" w:before="0" w:after="100"/>
        <w:jc w:val="both"/>
        <w:rPr/>
      </w:pPr>
      <w:r>
        <w:rPr>
          <w:rFonts w:ascii="Times New Roman" w:hAnsi="Times New Roman"/>
          <w:color w:val="1A202C"/>
          <w:sz w:val="23"/>
        </w:rPr>
        <w:t>Practo operates as an expansive healthcare conglomerate in India and Southeast Asia. It offers comprehensive practitioner directories, online booking, electronic medical record storage, and pharmacy integration. However, Practo relies on static drop-down filters requiring patients to identify their clinical specialty in advance. It lacks natural language symptom triage and represents a closed, proprietary commercial ecosystem unavailable for academic deployment.</w:t>
      </w:r>
    </w:p>
    <w:p>
      <w:pPr>
        <w:pStyle w:val="Normal"/>
        <w:keepNext w:val="true"/>
        <w:spacing w:before="120" w:after="40"/>
        <w:jc w:val="center"/>
        <w:rPr/>
      </w:pPr>
      <w:r>
        <w:rPr/>
        <w:drawing>
          <wp:inline distT="0" distB="0" distL="0" distR="0">
            <wp:extent cx="4023360" cy="1878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5"/>
                    <a:stretch>
                      <a:fillRect/>
                    </a:stretch>
                  </pic:blipFill>
                  <pic:spPr bwMode="auto">
                    <a:xfrm>
                      <a:off x="0" y="0"/>
                      <a:ext cx="4023360" cy="187833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2.1: Practo Operational Workflow Diagram</w:t>
      </w:r>
    </w:p>
    <w:p>
      <w:pPr>
        <w:pStyle w:val="Normal"/>
        <w:keepNext w:val="true"/>
        <w:widowControl/>
        <w:spacing w:before="160" w:after="40"/>
        <w:rPr/>
      </w:pPr>
      <w:r>
        <w:rPr>
          <w:rFonts w:ascii="Times New Roman" w:hAnsi="Times New Roman"/>
          <w:b/>
          <w:color w:val="2D3748"/>
          <w:sz w:val="24"/>
        </w:rPr>
        <w:t>2.2.2 Zocdoc Workflow &amp; Limitations</w:t>
      </w:r>
    </w:p>
    <w:p>
      <w:pPr>
        <w:pStyle w:val="Normal"/>
        <w:widowControl/>
        <w:spacing w:lineRule="auto" w:line="348" w:before="0" w:after="100"/>
        <w:jc w:val="both"/>
        <w:rPr/>
      </w:pPr>
      <w:r>
        <w:rPr>
          <w:rFonts w:ascii="Times New Roman" w:hAnsi="Times New Roman"/>
          <w:color w:val="1A202C"/>
          <w:sz w:val="23"/>
        </w:rPr>
        <w:t>Zocdoc is a prominent healthcare booking engine operating across the United States. Its core strength lies in real-time health insurance eligibility verification and automated doctor calendar synchronisation. However, Zocdoc is restricted to the North American insurance paradigm, requires proprietary clearinghouse APIs, and provides no machine learning symptom triage for natural language descriptions.</w:t>
      </w:r>
    </w:p>
    <w:p>
      <w:pPr>
        <w:pStyle w:val="Normal"/>
        <w:keepNext w:val="true"/>
        <w:spacing w:before="120" w:after="40"/>
        <w:jc w:val="center"/>
        <w:rPr/>
      </w:pPr>
      <w:r>
        <w:rPr/>
        <w:drawing>
          <wp:inline distT="0" distB="0" distL="0" distR="0">
            <wp:extent cx="4023360" cy="1878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6"/>
                    <a:stretch>
                      <a:fillRect/>
                    </a:stretch>
                  </pic:blipFill>
                  <pic:spPr bwMode="auto">
                    <a:xfrm>
                      <a:off x="0" y="0"/>
                      <a:ext cx="4023360" cy="187833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2.2: Zocdoc Operational Workflow Diagram</w:t>
      </w:r>
    </w:p>
    <w:p>
      <w:pPr>
        <w:pStyle w:val="Normal"/>
        <w:keepNext w:val="true"/>
        <w:widowControl/>
        <w:spacing w:before="160" w:after="40"/>
        <w:rPr/>
      </w:pPr>
      <w:r>
        <w:rPr>
          <w:rFonts w:ascii="Times New Roman" w:hAnsi="Times New Roman"/>
          <w:b/>
          <w:color w:val="2D3748"/>
          <w:sz w:val="24"/>
        </w:rPr>
        <w:t>2.2.3 Marham Workflow &amp; Limitations</w:t>
      </w:r>
    </w:p>
    <w:p>
      <w:pPr>
        <w:pStyle w:val="Normal"/>
        <w:widowControl/>
        <w:spacing w:lineRule="auto" w:line="348" w:before="0" w:after="100"/>
        <w:jc w:val="both"/>
        <w:rPr/>
      </w:pPr>
      <w:r>
        <w:rPr>
          <w:rFonts w:ascii="Times New Roman" w:hAnsi="Times New Roman"/>
          <w:color w:val="1A202C"/>
          <w:sz w:val="23"/>
        </w:rPr>
        <w:t>Marham is Pakistan's leading commercial doctor consultation application, indexing thousands of verified practitioners across urban centers. While successful in establishing online appointments in Pakistan, Marham operates as a closed, commission-based commercial intermediary. It lacks intelligent symptom-to-specialty classification, forcing non-technical patients to guess their required medical department.</w:t>
      </w:r>
    </w:p>
    <w:p>
      <w:pPr>
        <w:pStyle w:val="Normal"/>
        <w:keepNext w:val="true"/>
        <w:spacing w:before="120" w:after="40"/>
        <w:jc w:val="center"/>
        <w:rPr/>
      </w:pPr>
      <w:r>
        <w:rPr/>
        <w:drawing>
          <wp:inline distT="0" distB="0" distL="0" distR="0">
            <wp:extent cx="4023360" cy="1878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7"/>
                    <a:stretch>
                      <a:fillRect/>
                    </a:stretch>
                  </pic:blipFill>
                  <pic:spPr bwMode="auto">
                    <a:xfrm>
                      <a:off x="0" y="0"/>
                      <a:ext cx="4023360" cy="187833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2.3: Marham Operational Workflow Diagram</w:t>
      </w:r>
    </w:p>
    <w:p>
      <w:pPr>
        <w:pStyle w:val="Normal"/>
        <w:keepNext w:val="true"/>
        <w:widowControl/>
        <w:spacing w:before="200" w:after="60"/>
        <w:rPr/>
      </w:pPr>
      <w:r>
        <w:rPr>
          <w:rFonts w:ascii="Times New Roman" w:hAnsi="Times New Roman"/>
          <w:b/>
          <w:color w:val="2C5282"/>
          <w:sz w:val="27"/>
        </w:rPr>
        <w:t>2.3 Comparative Feature Analysis</w:t>
      </w:r>
    </w:p>
    <w:p>
      <w:pPr>
        <w:pStyle w:val="Normal"/>
        <w:widowControl/>
        <w:spacing w:lineRule="auto" w:line="348" w:before="0" w:after="100"/>
        <w:jc w:val="both"/>
        <w:rPr/>
      </w:pPr>
      <w:r>
        <w:rPr>
          <w:rFonts w:ascii="Times New Roman" w:hAnsi="Times New Roman"/>
          <w:color w:val="1A202C"/>
          <w:sz w:val="23"/>
        </w:rPr>
        <w:t>To objectively delineate the technological boundaries between commercial offerings and the proposed MedConsult platform, Table 2.1 presents a comprehensive comparative feature analysis:</w:t>
      </w:r>
    </w:p>
    <w:p>
      <w:pPr>
        <w:pStyle w:val="Normal"/>
        <w:keepNext w:val="true"/>
        <w:spacing w:before="160" w:after="60"/>
        <w:jc w:val="start"/>
        <w:rPr/>
      </w:pPr>
      <w:r>
        <w:rPr>
          <w:rFonts w:ascii="Times New Roman" w:hAnsi="Times New Roman"/>
          <w:b/>
          <w:color w:val="1A365D"/>
          <w:sz w:val="19"/>
        </w:rPr>
        <w:t>Table 2.1: Comparative Feature Analysis (Practo vs Zocdoc vs Marham vs MedConsult)</w:t>
      </w:r>
    </w:p>
    <w:tbl>
      <w:tblPr>
        <w:tblW w:w="9360" w:type="dxa"/>
        <w:jc w:val="center"/>
        <w:tblInd w:w="0" w:type="dxa"/>
        <w:tblLayout w:type="fixed"/>
        <w:tblCellMar>
          <w:top w:w="85" w:type="dxa"/>
          <w:start w:w="140" w:type="dxa"/>
          <w:bottom w:w="85"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8"/>
              </w:rPr>
              <w:t>Platform Feature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8"/>
              </w:rPr>
              <w:t>Practo</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8"/>
              </w:rPr>
              <w:t>Zocdoc</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8"/>
              </w:rPr>
              <w:t>Marham</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8"/>
              </w:rPr>
              <w:t>MedConsult</w:t>
            </w:r>
          </w:p>
        </w:tc>
      </w:tr>
      <w:tr>
        <w:trPr>
          <w:cantSplit/>
        </w:trPr>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start"/>
              <w:rPr/>
            </w:pPr>
            <w:r>
              <w:rPr>
                <w:rFonts w:ascii="Times New Roman" w:hAnsi="Times New Roman"/>
                <w:b/>
                <w:color w:val="1A202C"/>
                <w:sz w:val="18"/>
              </w:rPr>
              <w:t>AI NLP Free-Text Triage</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start"/>
              <w:rPr/>
            </w:pPr>
            <w:r>
              <w:rPr>
                <w:rFonts w:ascii="Times New Roman" w:hAnsi="Times New Roman"/>
                <w:b/>
                <w:color w:val="1A202C"/>
                <w:sz w:val="18"/>
              </w:rPr>
              <w:t>ML-Based Specialty Prediction</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start"/>
              <w:rPr/>
            </w:pPr>
            <w:r>
              <w:rPr>
                <w:rFonts w:ascii="Times New Roman" w:hAnsi="Times New Roman"/>
                <w:b/>
                <w:color w:val="1A202C"/>
                <w:sz w:val="18"/>
              </w:rPr>
              <w:t>Available in Pakistan</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start"/>
              <w:rPr/>
            </w:pPr>
            <w:r>
              <w:rPr>
                <w:rFonts w:ascii="Times New Roman" w:hAnsi="Times New Roman"/>
                <w:b/>
                <w:color w:val="1A202C"/>
                <w:sz w:val="18"/>
              </w:rPr>
              <w:t>Appointment Conflict Detection</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start"/>
              <w:rPr/>
            </w:pPr>
            <w:r>
              <w:rPr>
                <w:rFonts w:ascii="Times New Roman" w:hAnsi="Times New Roman"/>
                <w:b/>
                <w:color w:val="1A202C"/>
                <w:sz w:val="18"/>
              </w:rPr>
              <w:t>Secure Doctor–Patient Messaging</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Partial</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start"/>
              <w:rPr/>
            </w:pPr>
            <w:r>
              <w:rPr>
                <w:rFonts w:ascii="Times New Roman" w:hAnsi="Times New Roman"/>
                <w:b/>
                <w:color w:val="1A202C"/>
                <w:sz w:val="18"/>
              </w:rPr>
              <w:t>Digital Prescription Generation</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start"/>
              <w:rPr/>
            </w:pPr>
            <w:r>
              <w:rPr>
                <w:rFonts w:ascii="Times New Roman" w:hAnsi="Times New Roman"/>
                <w:b/>
                <w:color w:val="1A202C"/>
                <w:sz w:val="18"/>
              </w:rPr>
              <w:t>Invoice / Billing Management</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start"/>
              <w:rPr/>
            </w:pPr>
            <w:r>
              <w:rPr>
                <w:rFonts w:ascii="Times New Roman" w:hAnsi="Times New Roman"/>
                <w:b/>
                <w:color w:val="1A202C"/>
                <w:sz w:val="18"/>
              </w:rPr>
              <w:t>Admin Doctor Verification Panel</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start"/>
              <w:rPr/>
            </w:pPr>
            <w:r>
              <w:rPr>
                <w:rFonts w:ascii="Times New Roman" w:hAnsi="Times New Roman"/>
                <w:b/>
                <w:color w:val="1A202C"/>
                <w:sz w:val="18"/>
              </w:rPr>
              <w:t>Open / Self-Hosted Deployment</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FFFFF"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r>
        <w:trPr>
          <w:cantSplit/>
        </w:trPr>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start"/>
              <w:rPr/>
            </w:pPr>
            <w:r>
              <w:rPr>
                <w:rFonts w:ascii="Times New Roman" w:hAnsi="Times New Roman"/>
                <w:b/>
                <w:color w:val="1A202C"/>
                <w:sz w:val="18"/>
              </w:rPr>
              <w:t>Free for Academic / Clinic Use</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No</w:t>
            </w:r>
          </w:p>
        </w:tc>
        <w:tc>
          <w:tcPr>
            <w:tcW w:w="1872" w:type="dxa"/>
            <w:tcBorders>
              <w:top w:val="single" w:sz="4" w:space="0" w:color="CBD5E1"/>
              <w:bottom w:val="single" w:sz="4" w:space="0" w:color="CBD5E1"/>
            </w:tcBorders>
            <w:shd w:fill="F8FAFC" w:val="clear"/>
            <w:tcMar>
              <w:top w:w="65" w:type="dxa"/>
              <w:bottom w:w="65" w:type="dxa"/>
            </w:tcMar>
          </w:tcPr>
          <w:p>
            <w:pPr>
              <w:pStyle w:val="Normal"/>
              <w:spacing w:lineRule="auto" w:line="276" w:before="0" w:after="0"/>
              <w:jc w:val="center"/>
              <w:rPr/>
            </w:pPr>
            <w:r>
              <w:rPr>
                <w:rFonts w:ascii="Times New Roman" w:hAnsi="Times New Roman"/>
                <w:color w:val="1A202C"/>
                <w:sz w:val="18"/>
              </w:rPr>
              <w:t>Yes</w:t>
            </w:r>
          </w:p>
        </w:tc>
      </w:tr>
    </w:tbl>
    <w:p>
      <w:pPr>
        <w:pStyle w:val="Normal"/>
        <w:keepNext w:val="true"/>
        <w:widowControl/>
        <w:spacing w:before="200" w:after="60"/>
        <w:rPr/>
      </w:pPr>
      <w:r>
        <w:rPr>
          <w:rFonts w:ascii="Times New Roman" w:hAnsi="Times New Roman"/>
          <w:b/>
          <w:color w:val="2C5282"/>
          <w:sz w:val="27"/>
        </w:rPr>
        <w:t>2.4 Research Gap Analysis &amp; Solution Justification</w:t>
      </w:r>
    </w:p>
    <w:p>
      <w:pPr>
        <w:pStyle w:val="Normal"/>
        <w:widowControl/>
        <w:spacing w:lineRule="auto" w:line="348" w:before="0" w:after="100"/>
        <w:jc w:val="both"/>
        <w:rPr/>
      </w:pPr>
      <w:r>
        <w:rPr>
          <w:rFonts w:ascii="Times New Roman" w:hAnsi="Times New Roman"/>
          <w:color w:val="1A202C"/>
          <w:sz w:val="23"/>
        </w:rPr>
        <w:t>The comparative analysis demonstrates that no existing telemedicine platform simultaneously delivers AI-driven symptom triage, localized applicability to Pakistan's healthcare ecosystem, and an open, self-hosted deployment architecture. Commercial applications treat patient routing as a manual administrative task, resulting in specialist misallocation and delayed intervention. MedConsult fills this critical gap by integrating a lightweight, trained Machine Learning classifier directly into the consultation workflow, providing an accessible, transparent, and academically sound telemedicine solution.</w:t>
      </w:r>
    </w:p>
    <w:p>
      <w:pPr>
        <w:pStyle w:val="Normal"/>
        <w:rPr/>
      </w:pPr>
      <w:r>
        <w:rPr/>
      </w:r>
      <w:r>
        <w:br w:type="page"/>
      </w:r>
    </w:p>
    <w:p>
      <w:pPr>
        <w:pStyle w:val="Normal"/>
        <w:keepNext w:val="true"/>
        <w:widowControl/>
        <w:spacing w:before="0" w:after="80"/>
        <w:rPr/>
      </w:pPr>
      <w:r>
        <w:rPr>
          <w:rFonts w:ascii="Times New Roman" w:hAnsi="Times New Roman"/>
          <w:b/>
          <w:color w:val="1A365D"/>
          <w:sz w:val="32"/>
        </w:rPr>
        <w:t>3. System Requirements Specification</w:t>
      </w:r>
    </w:p>
    <w:p>
      <w:pPr>
        <w:pStyle w:val="Normal"/>
        <w:keepNext w:val="true"/>
        <w:widowControl/>
        <w:spacing w:before="200" w:after="60"/>
        <w:rPr/>
      </w:pPr>
      <w:r>
        <w:rPr>
          <w:rFonts w:ascii="Times New Roman" w:hAnsi="Times New Roman"/>
          <w:b/>
          <w:color w:val="2C5282"/>
          <w:sz w:val="27"/>
        </w:rPr>
        <w:t>3.1 Product Functions Overview</w:t>
      </w:r>
    </w:p>
    <w:p>
      <w:pPr>
        <w:pStyle w:val="Normal"/>
        <w:widowControl/>
        <w:spacing w:lineRule="auto" w:line="348" w:before="0" w:after="100"/>
        <w:jc w:val="both"/>
        <w:rPr/>
      </w:pPr>
      <w:r>
        <w:rPr>
          <w:rFonts w:ascii="Times New Roman" w:hAnsi="Times New Roman"/>
          <w:color w:val="1A202C"/>
          <w:sz w:val="23"/>
        </w:rPr>
        <w:t>The Online Medical Consultation Platform provides nine integrated operational subsystems: (1) User registration, authentication, and role-based session management; (2) AI-driven NLP symptom triage mapping patient text to clinical specialties; (3) Verified doctor directory with specialty search filters; (4) Conflict-free appointment scheduling with doctor confirmation workflow; (5) Asynchronous doctor-patient consultation messaging; (6) Digital prescription issuance and archival; (7) Doctor-generated consultation billing invoices; (8) Administrator control panel for practitioner credential verification; and (9) User profile management.</w:t>
      </w:r>
    </w:p>
    <w:p>
      <w:pPr>
        <w:pStyle w:val="Normal"/>
        <w:keepNext w:val="true"/>
        <w:widowControl/>
        <w:spacing w:before="200" w:after="60"/>
        <w:rPr/>
      </w:pPr>
      <w:r>
        <w:rPr>
          <w:rFonts w:ascii="Times New Roman" w:hAnsi="Times New Roman"/>
          <w:b/>
          <w:color w:val="2C5282"/>
          <w:sz w:val="27"/>
        </w:rPr>
        <w:t>3.2 User Classes and Characteristics</w:t>
      </w:r>
    </w:p>
    <w:p>
      <w:pPr>
        <w:pStyle w:val="Normal"/>
        <w:widowControl/>
        <w:spacing w:lineRule="auto" w:line="348" w:before="0" w:after="100"/>
        <w:jc w:val="both"/>
        <w:rPr/>
      </w:pPr>
      <w:r>
        <w:rPr>
          <w:rFonts w:ascii="Times New Roman" w:hAnsi="Times New Roman"/>
          <w:color w:val="1A202C"/>
          <w:sz w:val="23"/>
        </w:rPr>
        <w:t>The system serves three primary user roles with strictly segregated privileges: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1. Patient: </w:t>
      </w:r>
      <w:r>
        <w:rPr>
          <w:rFonts w:ascii="Times New Roman" w:hAnsi="Times New Roman"/>
          <w:color w:val="1A202C"/>
          <w:sz w:val="23"/>
        </w:rPr>
        <w:t>Registered end users seeking healthcare advice. Patients possess basic web browsing familiarity but no medical knowledge. They access AI triage, doctor discovery, appointment requests, consultation messaging, and personal clinical history.</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2. Doctor: </w:t>
      </w:r>
      <w:r>
        <w:rPr>
          <w:rFonts w:ascii="Times New Roman" w:hAnsi="Times New Roman"/>
          <w:color w:val="1A202C"/>
          <w:sz w:val="23"/>
        </w:rPr>
        <w:t>Healthcare practitioners possessing verified professional credentials (MBBS, PMC license). Doctors manage consultation availability, confirm or decline appointments, communicate with patients, issue structured prescriptions, and generate invoices.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3. Administrator: </w:t>
      </w:r>
      <w:r>
        <w:rPr>
          <w:rFonts w:ascii="Times New Roman" w:hAnsi="Times New Roman"/>
          <w:color w:val="1A202C"/>
          <w:sz w:val="23"/>
        </w:rPr>
        <w:t>System operators responsible for reviewing doctor registration credentials, auditing PMC license numbers, managing user account statuses (Active, Suspended, Deleted), and inspecting security audit logs.</w:t>
      </w:r>
    </w:p>
    <w:p>
      <w:pPr>
        <w:pStyle w:val="Normal"/>
        <w:keepNext w:val="true"/>
        <w:widowControl/>
        <w:spacing w:before="200" w:after="60"/>
        <w:rPr/>
      </w:pPr>
      <w:r>
        <w:rPr>
          <w:rFonts w:ascii="Times New Roman" w:hAnsi="Times New Roman"/>
          <w:b/>
          <w:color w:val="2C5282"/>
          <w:sz w:val="27"/>
        </w:rPr>
        <w:t>3.3 Operating Environment &amp; Deployment Constraints</w:t>
      </w:r>
    </w:p>
    <w:p>
      <w:pPr>
        <w:pStyle w:val="Normal"/>
        <w:widowControl/>
        <w:spacing w:lineRule="auto" w:line="348" w:before="0" w:after="100"/>
        <w:jc w:val="both"/>
        <w:rPr/>
      </w:pPr>
      <w:r>
        <w:rPr>
          <w:rFonts w:ascii="Times New Roman" w:hAnsi="Times New Roman"/>
          <w:color w:val="1A202C"/>
          <w:sz w:val="23"/>
        </w:rPr>
        <w:t>The application is accessible through modern standards-compliant web browsers (Google Chrome, Mozilla Firefox, Apple Safari, Microsoft Edge) on desktop and tablet form factors. The backend is engineered for standard XAMPP/LAMP environments comprising Apache 2.4 HTTP server, PHP 8.x with PDO extension, and MySQL 8.0 relational database. The AI triage module executes as an internal Python 3.12 microservice utilizing Flask, scikit-learn, and pandas on port 5000. Minimum recommended display resolution is 1024 x 768 pixels.</w:t>
      </w:r>
    </w:p>
    <w:p>
      <w:pPr>
        <w:pStyle w:val="Normal"/>
        <w:keepNext w:val="true"/>
        <w:widowControl/>
        <w:spacing w:before="200" w:after="60"/>
        <w:rPr/>
      </w:pPr>
      <w:r>
        <w:rPr>
          <w:rFonts w:ascii="Times New Roman" w:hAnsi="Times New Roman"/>
          <w:b/>
          <w:color w:val="2C5282"/>
          <w:sz w:val="27"/>
        </w:rPr>
        <w:t>3.4 Design &amp; Implementation Constraints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AJAX Polling Messaging: </w:t>
      </w:r>
      <w:r>
        <w:rPr>
          <w:rFonts w:ascii="Times New Roman" w:hAnsi="Times New Roman"/>
          <w:color w:val="1A202C"/>
          <w:sz w:val="23"/>
        </w:rPr>
        <w:t>Messaging utilizes AJAX HTTP polling at 3-second intervals rather than complex WebSocket server daemons, minimizing server resource consumption and firewall complications.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External Video Sessions: </w:t>
      </w:r>
      <w:r>
        <w:rPr>
          <w:rFonts w:ascii="Times New Roman" w:hAnsi="Times New Roman"/>
          <w:color w:val="1A202C"/>
          <w:sz w:val="23"/>
        </w:rPr>
        <w:t>Live video consultations utilize verified external services (e.g., Google Meet). The platform stores and shares meeting links securely, avoiding high-bandwidth video relay overhead.</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Offline Billing Settlement: </w:t>
      </w:r>
      <w:r>
        <w:rPr>
          <w:rFonts w:ascii="Times New Roman" w:hAnsi="Times New Roman"/>
          <w:color w:val="1A202C"/>
          <w:sz w:val="23"/>
        </w:rPr>
        <w:t>Billing records are generated and tracked within the platform; actual financial settlement occurs offline, eliminating dependency on commercial payment gateway fees.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Internal REST Microservice: </w:t>
      </w:r>
      <w:r>
        <w:rPr>
          <w:rFonts w:ascii="Times New Roman" w:hAnsi="Times New Roman"/>
          <w:color w:val="1A202C"/>
          <w:sz w:val="23"/>
        </w:rPr>
        <w:t>The AI triage classifier runs as an internal Flask HTTP microservice listening on localhost:5000, ensuring clean decoupling between the PHP web tier and the Python ML runtime.</w:t>
      </w:r>
    </w:p>
    <w:p>
      <w:pPr>
        <w:pStyle w:val="Normal"/>
        <w:keepNext w:val="true"/>
        <w:widowControl/>
        <w:spacing w:before="200" w:after="60"/>
        <w:rPr/>
      </w:pPr>
      <w:r>
        <w:rPr>
          <w:rFonts w:ascii="Times New Roman" w:hAnsi="Times New Roman"/>
          <w:b/>
          <w:color w:val="2C5282"/>
          <w:sz w:val="27"/>
        </w:rPr>
        <w:t>3.5 Functional Requirements (FR-01 to FR-40)</w:t>
      </w:r>
    </w:p>
    <w:p>
      <w:pPr>
        <w:pStyle w:val="Normal"/>
        <w:widowControl/>
        <w:spacing w:lineRule="auto" w:line="348" w:before="0" w:after="100"/>
        <w:jc w:val="both"/>
        <w:rPr/>
      </w:pPr>
      <w:r>
        <w:rPr>
          <w:rFonts w:ascii="Times New Roman" w:hAnsi="Times New Roman"/>
          <w:color w:val="1A202C"/>
          <w:sz w:val="23"/>
        </w:rPr>
        <w:t>The system's functional capabilities are formally defined across nine feature modules, encompassing forty discrete functional requirements (FR-01 through FR-40):</w:t>
      </w:r>
    </w:p>
    <w:p>
      <w:pPr>
        <w:pStyle w:val="Normal"/>
        <w:keepNext w:val="true"/>
        <w:spacing w:before="160" w:after="60"/>
        <w:jc w:val="start"/>
        <w:rPr/>
      </w:pPr>
      <w:r>
        <w:rPr>
          <w:rFonts w:ascii="Times New Roman" w:hAnsi="Times New Roman"/>
          <w:b/>
          <w:color w:val="1A365D"/>
          <w:sz w:val="19"/>
        </w:rPr>
        <w:t>Table 3.1: User Authentication and Session Management (FR-01 to FR-05)</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FR-01</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users to register with a full name, email address, password, and role selection.</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FR-02</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authenticate users via email and password and create a role-bound session upon success.</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FR-03</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redirect authenticated users to the dashboard corresponding to their assigned role.</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FR-04</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deny access to any protected page for unauthenticated users and redirect them to login.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FR-05</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users to log out and invalidate their current session.</w:t>
            </w:r>
          </w:p>
        </w:tc>
      </w:tr>
    </w:tbl>
    <w:p>
      <w:pPr>
        <w:pStyle w:val="Normal"/>
        <w:keepNext w:val="true"/>
        <w:spacing w:before="160" w:after="60"/>
        <w:jc w:val="start"/>
        <w:rPr/>
      </w:pPr>
      <w:r>
        <w:rPr>
          <w:rFonts w:ascii="Times New Roman" w:hAnsi="Times New Roman"/>
          <w:b/>
          <w:color w:val="1A365D"/>
          <w:sz w:val="19"/>
        </w:rPr>
        <w:t>Table 3.2: AI-Driven NLP Symptom Triage Engine (FR-06 to FR-11)</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FR-06</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provide a free-text input field for the patient to describe symptoms in natural language.</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FR-07</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pass the sanitised input from PHP to the Python NLP module via internal REST API HTTP request.</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FR-08</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Python module shall apply NLP preprocessing (tokenisation, stopword removal, text normalization) to the input.</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FR-09</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Python module shall transform keywords into TF-IDF vectors and apply trained ML classifier to predict specialty.</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FR-10</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retrieve and return a list of verified doctors registered under the predicted specialty.</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FR-11</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display an informative fallback message and link to directory if AI confidence is below threshold.</w:t>
            </w:r>
          </w:p>
        </w:tc>
      </w:tr>
    </w:tbl>
    <w:p>
      <w:pPr>
        <w:pStyle w:val="Normal"/>
        <w:keepNext w:val="true"/>
        <w:spacing w:before="160" w:after="60"/>
        <w:jc w:val="start"/>
        <w:rPr/>
      </w:pPr>
      <w:r>
        <w:rPr>
          <w:rFonts w:ascii="Times New Roman" w:hAnsi="Times New Roman"/>
          <w:b/>
          <w:color w:val="1A365D"/>
          <w:sz w:val="19"/>
        </w:rPr>
        <w:t>Table 3.3: Doctor Directory and Search (FR-12 to FR-14)</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FR-12</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display all verified doctors on the public landing page with name, specialty, and biography.</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FR-13</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support filtering of the doctor directory by medical specialty.</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FR-14</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present doctor listings within triage results filtered to the predicted specialty.</w:t>
            </w:r>
          </w:p>
        </w:tc>
      </w:tr>
    </w:tbl>
    <w:p>
      <w:pPr>
        <w:pStyle w:val="Normal"/>
        <w:keepNext w:val="true"/>
        <w:spacing w:before="160" w:after="60"/>
        <w:jc w:val="start"/>
        <w:rPr/>
      </w:pPr>
      <w:r>
        <w:rPr>
          <w:rFonts w:ascii="Times New Roman" w:hAnsi="Times New Roman"/>
          <w:b/>
          <w:color w:val="1A365D"/>
          <w:sz w:val="19"/>
        </w:rPr>
        <w:t>Table 3.4: Appointment Scheduling with Conflict Detection (FR-15 to FR-22)</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FR-15</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a patient to submit an appointment request specifying doctor, preferred date, and time.</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FR-16</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check the requested date and time against doctor's existing confirmed appointments to detect conflicts.</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FR-17</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reject conflicting requests and prompt the patient to choose an alternative time.</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FR-18</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assign a status of Pending to all newly submitted appointment requests.</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FR-19</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notify the doctor of a new pending appointment request.</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FR-20</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the doctor to accept or decline any pending appointment request.</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FR-21</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update appointment status to Confirmed, Completed, or Cancelled as appropriate.</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FR-22</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the doctor to attach an external meeting link to a confirmed appointment.</w:t>
            </w:r>
          </w:p>
        </w:tc>
      </w:tr>
    </w:tbl>
    <w:p>
      <w:pPr>
        <w:pStyle w:val="Normal"/>
        <w:keepNext w:val="true"/>
        <w:spacing w:before="160" w:after="60"/>
        <w:jc w:val="start"/>
        <w:rPr/>
      </w:pPr>
      <w:r>
        <w:rPr>
          <w:rFonts w:ascii="Times New Roman" w:hAnsi="Times New Roman"/>
          <w:b/>
          <w:color w:val="1A365D"/>
          <w:sz w:val="19"/>
        </w:rPr>
        <w:t>Table 3.5: Secure Asynchronous Messaging (FR-23 to FR-26)</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FR-23</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authenticated patients and doctors to exchange text messages within an appointment context.</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FR-24</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store each message with sender ID, timestamp, appointment reference, and message body.</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FR-25</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retrieve new messages via AJAX polling at intervals not exceeding three seconds.</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FR-26</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display all messages in chronological order with sender name and timestamp.</w:t>
            </w:r>
          </w:p>
        </w:tc>
      </w:tr>
    </w:tbl>
    <w:p>
      <w:pPr>
        <w:pStyle w:val="Normal"/>
        <w:keepNext w:val="true"/>
        <w:spacing w:before="160" w:after="60"/>
        <w:jc w:val="start"/>
        <w:rPr/>
      </w:pPr>
      <w:r>
        <w:rPr>
          <w:rFonts w:ascii="Times New Roman" w:hAnsi="Times New Roman"/>
          <w:b/>
          <w:color w:val="1A365D"/>
          <w:sz w:val="19"/>
        </w:rPr>
        <w:t>Table 3.6: Digital Prescription Management (FR-27 to FR-29)</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FR-27</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a doctor to issue a digital prescription for any appointment marked as Completed.</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FR-28</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store the prescription with doctor ID, appointment reference, issue date, and prescription body.</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FR-29</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patients to view all prescriptions issued to them through their profile history.</w:t>
            </w:r>
          </w:p>
        </w:tc>
      </w:tr>
    </w:tbl>
    <w:p>
      <w:pPr>
        <w:pStyle w:val="Normal"/>
        <w:keepNext w:val="true"/>
        <w:spacing w:before="160" w:after="60"/>
        <w:jc w:val="start"/>
        <w:rPr/>
      </w:pPr>
      <w:r>
        <w:rPr>
          <w:rFonts w:ascii="Times New Roman" w:hAnsi="Times New Roman"/>
          <w:b/>
          <w:color w:val="1A365D"/>
          <w:sz w:val="19"/>
        </w:rPr>
        <w:t>Table 3.7: Billing and Invoice Generation (FR-30 to FR-32)</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FR-30</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a doctor to generate a billing invoice for a completed consultation.</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FR-31</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record the invoice amount, generation date, and payment status.</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FR-32</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patients to view all invoices associated with their consultations.</w:t>
            </w:r>
          </w:p>
        </w:tc>
      </w:tr>
    </w:tbl>
    <w:p>
      <w:pPr>
        <w:pStyle w:val="Normal"/>
        <w:keepNext w:val="true"/>
        <w:spacing w:before="160" w:after="60"/>
        <w:jc w:val="start"/>
        <w:rPr/>
      </w:pPr>
      <w:r>
        <w:rPr>
          <w:rFonts w:ascii="Times New Roman" w:hAnsi="Times New Roman"/>
          <w:b/>
          <w:color w:val="1A365D"/>
          <w:sz w:val="19"/>
        </w:rPr>
        <w:t>Table 3.8: Administrator Control Panel (FR-33 to FR-36)</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FR-33</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the Administrator to review, approve, or reject pending doctor registration applications.</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FR-34</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the Administrator to suspend, activate, or permanently delete user accounts.</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FR-35</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maintain an audit log recording all critical actions including verifications and deletions.</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FR-36</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present platform metrics on dashboard including total users and pending doctor applications.</w:t>
            </w:r>
          </w:p>
        </w:tc>
      </w:tr>
    </w:tbl>
    <w:p>
      <w:pPr>
        <w:pStyle w:val="Normal"/>
        <w:keepNext w:val="true"/>
        <w:spacing w:before="160" w:after="60"/>
        <w:jc w:val="start"/>
        <w:rPr/>
      </w:pPr>
      <w:r>
        <w:rPr>
          <w:rFonts w:ascii="Times New Roman" w:hAnsi="Times New Roman"/>
          <w:b/>
          <w:color w:val="1A365D"/>
          <w:sz w:val="19"/>
        </w:rPr>
        <w:t>Table 3.9: Profile Management (FR-37 to FR-40)</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 ID</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Functional Requirement Description</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FR-37</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all users to update their full name and email address from the profile settings page.</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FR-38</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all users to change their password, subject to confirmation of current password.</w:t>
            </w:r>
          </w:p>
        </w:tc>
      </w:tr>
      <w:tr>
        <w:trPr>
          <w:cantSplit/>
        </w:trPr>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FR-39</w:t>
            </w:r>
          </w:p>
        </w:tc>
        <w:tc>
          <w:tcPr>
            <w:tcW w:w="468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allow doctors to update their professional biography.</w:t>
            </w:r>
          </w:p>
        </w:tc>
      </w:tr>
      <w:tr>
        <w:trPr>
          <w:cantSplit/>
        </w:trPr>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FR-40</w:t>
            </w:r>
          </w:p>
        </w:tc>
        <w:tc>
          <w:tcPr>
            <w:tcW w:w="468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The system shall restrict changes to a doctor's medical specialty to Administrator-initiated actions only.</w:t>
            </w:r>
          </w:p>
        </w:tc>
      </w:tr>
    </w:tbl>
    <w:p>
      <w:pPr>
        <w:pStyle w:val="Normal"/>
        <w:keepNext w:val="true"/>
        <w:widowControl/>
        <w:spacing w:before="200" w:after="60"/>
        <w:rPr/>
      </w:pPr>
      <w:r>
        <w:rPr>
          <w:rFonts w:ascii="Times New Roman" w:hAnsi="Times New Roman"/>
          <w:b/>
          <w:color w:val="2C5282"/>
          <w:sz w:val="27"/>
        </w:rPr>
        <w:t>3.6 Non-Functional Quality Requirements</w:t>
      </w:r>
    </w:p>
    <w:p>
      <w:pPr>
        <w:pStyle w:val="Normal"/>
        <w:widowControl/>
        <w:spacing w:lineRule="auto" w:line="348" w:before="0" w:after="100"/>
        <w:jc w:val="both"/>
        <w:rPr/>
      </w:pPr>
      <w:r>
        <w:rPr>
          <w:rFonts w:ascii="Times New Roman" w:hAnsi="Times New Roman"/>
          <w:color w:val="1A202C"/>
          <w:sz w:val="23"/>
        </w:rPr>
        <w:t>Non-functional requirements define the quality attributes, security standards, and operational constraints governing system execution:</w:t>
      </w:r>
    </w:p>
    <w:p>
      <w:pPr>
        <w:pStyle w:val="Normal"/>
        <w:keepNext w:val="true"/>
        <w:spacing w:before="160" w:after="60"/>
        <w:jc w:val="start"/>
        <w:rPr/>
      </w:pPr>
      <w:r>
        <w:rPr>
          <w:rFonts w:ascii="Times New Roman" w:hAnsi="Times New Roman"/>
          <w:b/>
          <w:color w:val="1A365D"/>
          <w:sz w:val="19"/>
        </w:rPr>
        <w:t>Table 3.10: Non-Functional Quality Requirements Matrix</w:t>
      </w:r>
    </w:p>
    <w:tbl>
      <w:tblPr>
        <w:tblW w:w="9360" w:type="dxa"/>
        <w:jc w:val="center"/>
        <w:tblInd w:w="0" w:type="dxa"/>
        <w:tblLayout w:type="fixed"/>
        <w:tblCellMar>
          <w:top w:w="70" w:type="dxa"/>
          <w:start w:w="140" w:type="dxa"/>
          <w:bottom w:w="70"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Quality Category</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Requirement Specification</w:t>
            </w:r>
          </w:p>
        </w:tc>
      </w:tr>
      <w:tr>
        <w:trPr>
          <w:cantSplit/>
        </w:trPr>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b/>
                <w:color w:val="1A202C"/>
                <w:sz w:val="17"/>
              </w:rPr>
              <w:t>Performance</w:t>
            </w:r>
          </w:p>
        </w:tc>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color w:val="1A202C"/>
                <w:sz w:val="17"/>
              </w:rPr>
              <w:t>Standard web pages shall render within 3 to 5 seconds. The AI triage engine shall process symptom text and return specialty recommendations in under 5 seconds (&lt; 50ms in practice). The message polling cycle shall retrieve new messages within 3 seconds.</w:t>
            </w:r>
          </w:p>
        </w:tc>
      </w:tr>
      <w:tr>
        <w:trPr>
          <w:cantSplit/>
        </w:trPr>
        <w:tc>
          <w:tcPr>
            <w:tcW w:w="4680" w:type="dxa"/>
            <w:tcBorders>
              <w:top w:val="single" w:sz="4" w:space="0" w:color="CBD5E1"/>
              <w:bottom w:val="single" w:sz="4" w:space="0" w:color="CBD5E1"/>
            </w:tcBorders>
            <w:shd w:fill="F8FAFC" w:val="clear"/>
            <w:tcMar>
              <w:top w:w="50" w:type="dxa"/>
              <w:bottom w:w="50" w:type="dxa"/>
            </w:tcMar>
          </w:tcPr>
          <w:p>
            <w:pPr>
              <w:pStyle w:val="Normal"/>
              <w:spacing w:lineRule="auto" w:line="276" w:before="0" w:after="0"/>
              <w:jc w:val="start"/>
              <w:rPr/>
            </w:pPr>
            <w:r>
              <w:rPr>
                <w:rFonts w:ascii="Times New Roman" w:hAnsi="Times New Roman"/>
                <w:b/>
                <w:color w:val="1A202C"/>
                <w:sz w:val="17"/>
              </w:rPr>
              <w:t>Security</w:t>
            </w:r>
          </w:p>
        </w:tc>
        <w:tc>
          <w:tcPr>
            <w:tcW w:w="4680" w:type="dxa"/>
            <w:tcBorders>
              <w:top w:val="single" w:sz="4" w:space="0" w:color="CBD5E1"/>
              <w:bottom w:val="single" w:sz="4" w:space="0" w:color="CBD5E1"/>
            </w:tcBorders>
            <w:shd w:fill="F8FAFC" w:val="clear"/>
            <w:tcMar>
              <w:top w:w="50" w:type="dxa"/>
              <w:bottom w:w="50" w:type="dxa"/>
            </w:tcMar>
          </w:tcPr>
          <w:p>
            <w:pPr>
              <w:pStyle w:val="Normal"/>
              <w:spacing w:lineRule="auto" w:line="276" w:before="0" w:after="0"/>
              <w:jc w:val="start"/>
              <w:rPr/>
            </w:pPr>
            <w:r>
              <w:rPr>
                <w:rFonts w:ascii="Times New Roman" w:hAnsi="Times New Roman"/>
                <w:color w:val="1A202C"/>
                <w:sz w:val="17"/>
              </w:rPr>
              <w:t>User passwords shall be hashed using BCrypt with cost factor 12. All database interactions shall use PDO prepared statements exclusively to prevent SQL Injection. All user text rendered in HTML shall be sanitised to eliminate Cross-Site Scripting (XSS).</w:t>
            </w:r>
          </w:p>
        </w:tc>
      </w:tr>
      <w:tr>
        <w:trPr>
          <w:cantSplit/>
        </w:trPr>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b/>
                <w:color w:val="1A202C"/>
                <w:sz w:val="17"/>
              </w:rPr>
              <w:t>Usability</w:t>
            </w:r>
          </w:p>
        </w:tc>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color w:val="1A202C"/>
                <w:sz w:val="17"/>
              </w:rPr>
              <w:t>The user interface shall be intuitive, requiring no prior medical training. Navigation bars shall remain consistent across views. Form fields shall provide inline validation labels. Responsive across desktop and tablet screen widths (min. 1024 x 768 px).</w:t>
            </w:r>
          </w:p>
        </w:tc>
      </w:tr>
      <w:tr>
        <w:trPr>
          <w:cantSplit/>
        </w:trPr>
        <w:tc>
          <w:tcPr>
            <w:tcW w:w="4680" w:type="dxa"/>
            <w:tcBorders>
              <w:top w:val="single" w:sz="4" w:space="0" w:color="CBD5E1"/>
              <w:bottom w:val="single" w:sz="4" w:space="0" w:color="CBD5E1"/>
            </w:tcBorders>
            <w:shd w:fill="F8FAFC" w:val="clear"/>
            <w:tcMar>
              <w:top w:w="50" w:type="dxa"/>
              <w:bottom w:w="50" w:type="dxa"/>
            </w:tcMar>
          </w:tcPr>
          <w:p>
            <w:pPr>
              <w:pStyle w:val="Normal"/>
              <w:spacing w:lineRule="auto" w:line="276" w:before="0" w:after="0"/>
              <w:jc w:val="start"/>
              <w:rPr/>
            </w:pPr>
            <w:r>
              <w:rPr>
                <w:rFonts w:ascii="Times New Roman" w:hAnsi="Times New Roman"/>
                <w:b/>
                <w:color w:val="1A202C"/>
                <w:sz w:val="17"/>
              </w:rPr>
              <w:t>Reliability</w:t>
            </w:r>
          </w:p>
        </w:tc>
        <w:tc>
          <w:tcPr>
            <w:tcW w:w="4680" w:type="dxa"/>
            <w:tcBorders>
              <w:top w:val="single" w:sz="4" w:space="0" w:color="CBD5E1"/>
              <w:bottom w:val="single" w:sz="4" w:space="0" w:color="CBD5E1"/>
            </w:tcBorders>
            <w:shd w:fill="F8FAFC" w:val="clear"/>
            <w:tcMar>
              <w:top w:w="50" w:type="dxa"/>
              <w:bottom w:w="50" w:type="dxa"/>
            </w:tcMar>
          </w:tcPr>
          <w:p>
            <w:pPr>
              <w:pStyle w:val="Normal"/>
              <w:spacing w:lineRule="auto" w:line="276" w:before="0" w:after="0"/>
              <w:jc w:val="start"/>
              <w:rPr/>
            </w:pPr>
            <w:r>
              <w:rPr>
                <w:rFonts w:ascii="Times New Roman" w:hAnsi="Times New Roman"/>
                <w:color w:val="1A202C"/>
                <w:sz w:val="17"/>
              </w:rPr>
              <w:t>The system shall handle AI microservice failures gracefully (FR-11), automatically presenting an informative notice and linking patients to verified practitioners. Database transactions shall rollback on integrity exceptions. Prescriptions and invoices cannot be deleted.</w:t>
            </w:r>
          </w:p>
        </w:tc>
      </w:tr>
      <w:tr>
        <w:trPr>
          <w:cantSplit/>
        </w:trPr>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b/>
                <w:color w:val="1A202C"/>
                <w:sz w:val="17"/>
              </w:rPr>
              <w:t>Scalability</w:t>
            </w:r>
          </w:p>
        </w:tc>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color w:val="1A202C"/>
                <w:sz w:val="17"/>
              </w:rPr>
              <w:t>The Machine Learning model shall be retrainable by executing a single Python script against an updated CSV dataset without altering PHP application code. The MySQL schema shall accommodate at least 1,000 registered users and 10,000 appointments.</w:t>
            </w:r>
          </w:p>
        </w:tc>
      </w:tr>
      <w:tr>
        <w:trPr>
          <w:cantSplit/>
        </w:trPr>
        <w:tc>
          <w:tcPr>
            <w:tcW w:w="4680" w:type="dxa"/>
            <w:tcBorders>
              <w:top w:val="single" w:sz="4" w:space="0" w:color="CBD5E1"/>
              <w:bottom w:val="single" w:sz="4" w:space="0" w:color="CBD5E1"/>
            </w:tcBorders>
            <w:shd w:fill="F8FAFC" w:val="clear"/>
            <w:tcMar>
              <w:top w:w="50" w:type="dxa"/>
              <w:bottom w:w="50" w:type="dxa"/>
            </w:tcMar>
          </w:tcPr>
          <w:p>
            <w:pPr>
              <w:pStyle w:val="Normal"/>
              <w:spacing w:lineRule="auto" w:line="276" w:before="0" w:after="0"/>
              <w:jc w:val="start"/>
              <w:rPr/>
            </w:pPr>
            <w:r>
              <w:rPr>
                <w:rFonts w:ascii="Times New Roman" w:hAnsi="Times New Roman"/>
                <w:b/>
                <w:color w:val="1A202C"/>
                <w:sz w:val="17"/>
              </w:rPr>
              <w:t>Maintainability</w:t>
            </w:r>
          </w:p>
        </w:tc>
        <w:tc>
          <w:tcPr>
            <w:tcW w:w="4680" w:type="dxa"/>
            <w:tcBorders>
              <w:top w:val="single" w:sz="4" w:space="0" w:color="CBD5E1"/>
              <w:bottom w:val="single" w:sz="4" w:space="0" w:color="CBD5E1"/>
            </w:tcBorders>
            <w:shd w:fill="F8FAFC" w:val="clear"/>
            <w:tcMar>
              <w:top w:w="50" w:type="dxa"/>
              <w:bottom w:w="50" w:type="dxa"/>
            </w:tcMar>
          </w:tcPr>
          <w:p>
            <w:pPr>
              <w:pStyle w:val="Normal"/>
              <w:spacing w:lineRule="auto" w:line="276" w:before="0" w:after="0"/>
              <w:jc w:val="start"/>
              <w:rPr/>
            </w:pPr>
            <w:r>
              <w:rPr>
                <w:rFonts w:ascii="Times New Roman" w:hAnsi="Times New Roman"/>
                <w:color w:val="1A202C"/>
                <w:sz w:val="17"/>
              </w:rPr>
              <w:t>All backend PHP code shall adhere to consistent functional controller naming and modular directory segregation. Database schema changes shall be formally tracked. All API endpoints shall return structured JSON payloads with standard HTTP status codes.</w:t>
            </w:r>
          </w:p>
        </w:tc>
      </w:tr>
      <w:tr>
        <w:trPr>
          <w:cantSplit/>
        </w:trPr>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b/>
                <w:color w:val="1A202C"/>
                <w:sz w:val="17"/>
              </w:rPr>
              <w:t>Availability</w:t>
            </w:r>
          </w:p>
        </w:tc>
        <w:tc>
          <w:tcPr>
            <w:tcW w:w="4680" w:type="dxa"/>
            <w:tcBorders>
              <w:top w:val="single" w:sz="4" w:space="0" w:color="CBD5E1"/>
              <w:bottom w:val="single" w:sz="4" w:space="0" w:color="CBD5E1"/>
            </w:tcBorders>
            <w:shd w:fill="FFFFFF" w:val="clear"/>
            <w:tcMar>
              <w:top w:w="50" w:type="dxa"/>
              <w:bottom w:w="50" w:type="dxa"/>
            </w:tcMar>
          </w:tcPr>
          <w:p>
            <w:pPr>
              <w:pStyle w:val="Normal"/>
              <w:spacing w:lineRule="auto" w:line="276" w:before="0" w:after="0"/>
              <w:jc w:val="start"/>
              <w:rPr/>
            </w:pPr>
            <w:r>
              <w:rPr>
                <w:rFonts w:ascii="Times New Roman" w:hAnsi="Times New Roman"/>
                <w:color w:val="1A202C"/>
                <w:sz w:val="17"/>
              </w:rPr>
              <w:t>The platform shall target at least 99% uptime during operational evaluation. Routine server maintenance shall be scheduled outside peak consultation hours.</w:t>
            </w:r>
          </w:p>
        </w:tc>
      </w:tr>
    </w:tbl>
    <w:p>
      <w:pPr>
        <w:pStyle w:val="Normal"/>
        <w:rPr/>
      </w:pPr>
      <w:r>
        <w:rPr/>
      </w:r>
      <w:r>
        <w:br w:type="page"/>
      </w:r>
    </w:p>
    <w:p>
      <w:pPr>
        <w:pStyle w:val="Normal"/>
        <w:keepNext w:val="true"/>
        <w:widowControl/>
        <w:spacing w:before="0" w:after="80"/>
        <w:rPr/>
      </w:pPr>
      <w:r>
        <w:rPr>
          <w:rFonts w:ascii="Times New Roman" w:hAnsi="Times New Roman"/>
          <w:b/>
          <w:color w:val="1A365D"/>
          <w:sz w:val="32"/>
        </w:rPr>
        <w:t>4. System Design &amp; UML Architecture</w:t>
      </w:r>
    </w:p>
    <w:p>
      <w:pPr>
        <w:pStyle w:val="Normal"/>
        <w:keepNext w:val="true"/>
        <w:widowControl/>
        <w:spacing w:before="200" w:after="60"/>
        <w:rPr/>
      </w:pPr>
      <w:r>
        <w:rPr>
          <w:rFonts w:ascii="Times New Roman" w:hAnsi="Times New Roman"/>
          <w:b/>
          <w:color w:val="2C5282"/>
          <w:sz w:val="27"/>
        </w:rPr>
        <w:t>4.1 Architectural Overview &amp; Three-Tier Model</w:t>
      </w:r>
    </w:p>
    <w:p>
      <w:pPr>
        <w:pStyle w:val="Normal"/>
        <w:widowControl/>
        <w:spacing w:lineRule="auto" w:line="348" w:before="0" w:after="100"/>
        <w:jc w:val="both"/>
        <w:rPr/>
      </w:pPr>
      <w:r>
        <w:rPr>
          <w:rFonts w:ascii="Times New Roman" w:hAnsi="Times New Roman"/>
          <w:color w:val="1A202C"/>
          <w:sz w:val="23"/>
        </w:rPr>
        <w:t>The software architecture translates functional requirements into a modular, maintainable, and scalable structural blueprint. The Online Medical Consultation Platform implements the classical Three-Tier Architecture pattern, segregating Presentation, Application Logic, and Data Persistence into distinct, loosely coupled layers. This architectural decoupling ensures that modifications to the user interface do not compromise core business logic or database schemas.</w:t>
      </w:r>
    </w:p>
    <w:p>
      <w:pPr>
        <w:pStyle w:val="Normal"/>
        <w:keepNext w:val="true"/>
        <w:widowControl/>
        <w:spacing w:before="200" w:after="60"/>
        <w:rPr/>
      </w:pPr>
      <w:r>
        <w:rPr>
          <w:rFonts w:ascii="Times New Roman" w:hAnsi="Times New Roman"/>
          <w:b/>
          <w:color w:val="2C5282"/>
          <w:sz w:val="27"/>
        </w:rPr>
        <w:t>4.2 Context Diagram (DFD Level 0)</w:t>
      </w:r>
    </w:p>
    <w:p>
      <w:pPr>
        <w:pStyle w:val="Normal"/>
        <w:widowControl/>
        <w:spacing w:lineRule="auto" w:line="348" w:before="0" w:after="100"/>
        <w:jc w:val="both"/>
        <w:rPr/>
      </w:pPr>
      <w:r>
        <w:rPr>
          <w:rFonts w:ascii="Times New Roman" w:hAnsi="Times New Roman"/>
          <w:color w:val="1A202C"/>
          <w:sz w:val="23"/>
        </w:rPr>
        <w:t>The Context Diagram defines the complete system boundary, illustrating data exchange between the MedConsult system and its three primary external entities: Patient, Doctor, and Administrator. External inputs encompass authentication credentials, symptom descriptions, appointment reservations, consultation messages, and administrator verification decisions. Outgoing data flows include predicted medical specialties, appointment confirmations, real-time message feeds, digital prescriptions, formal billing invoices, and administrative audit reports.</w:t>
      </w:r>
    </w:p>
    <w:p>
      <w:pPr>
        <w:pStyle w:val="Normal"/>
        <w:keepNext w:val="true"/>
        <w:spacing w:before="120" w:after="40"/>
        <w:jc w:val="center"/>
        <w:rPr/>
      </w:pPr>
      <w:r>
        <w:rPr/>
        <w:drawing>
          <wp:inline distT="0" distB="0" distL="0" distR="0">
            <wp:extent cx="4389120" cy="2674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8"/>
                    <a:stretch>
                      <a:fillRect/>
                    </a:stretch>
                  </pic:blipFill>
                  <pic:spPr bwMode="auto">
                    <a:xfrm>
                      <a:off x="0" y="0"/>
                      <a:ext cx="4389120" cy="267462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4.1: Context Diagram (DFD Level 0) — System Boundary &amp; External Entities</w:t>
      </w:r>
    </w:p>
    <w:p>
      <w:pPr>
        <w:pStyle w:val="Normal"/>
        <w:keepNext w:val="true"/>
        <w:widowControl/>
        <w:spacing w:before="200" w:after="60"/>
        <w:rPr/>
      </w:pPr>
      <w:r>
        <w:rPr>
          <w:rFonts w:ascii="Times New Roman" w:hAnsi="Times New Roman"/>
          <w:b/>
          <w:color w:val="2C5282"/>
          <w:sz w:val="27"/>
        </w:rPr>
        <w:t>4.3 System Architecture Diagram</w:t>
      </w:r>
    </w:p>
    <w:p>
      <w:pPr>
        <w:pStyle w:val="Normal"/>
        <w:widowControl/>
        <w:spacing w:lineRule="auto" w:line="348" w:before="0" w:after="100"/>
        <w:jc w:val="both"/>
        <w:rPr/>
      </w:pPr>
      <w:r>
        <w:rPr>
          <w:rFonts w:ascii="Times New Roman" w:hAnsi="Times New Roman"/>
          <w:color w:val="1A202C"/>
          <w:sz w:val="23"/>
        </w:rPr>
        <w:t>The System Architecture Diagram delineates the three-tier topology of the platform. The Presentation Layer comprises the client web browser executing responsive HTML5, CSS3, and JavaScript modules. The Application Layer contains modular PHP functional controllers (`auth.php`, `appointments.php`, `messaging.php`, `records.php`, `admin.php`, `triage.php`) and the decoupled Python Flask AI microservice. The Data Layer comprises the normalized MySQL 8.0 relational database.</w:t>
      </w:r>
    </w:p>
    <w:p>
      <w:pPr>
        <w:pStyle w:val="Normal"/>
        <w:keepNext w:val="true"/>
        <w:spacing w:before="120" w:after="40"/>
        <w:jc w:val="center"/>
        <w:rPr/>
      </w:pPr>
      <w:r>
        <w:rPr/>
        <w:drawing>
          <wp:inline distT="0" distB="0" distL="0" distR="0">
            <wp:extent cx="4389120" cy="27647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9"/>
                    <a:stretch>
                      <a:fillRect/>
                    </a:stretch>
                  </pic:blipFill>
                  <pic:spPr bwMode="auto">
                    <a:xfrm>
                      <a:off x="0" y="0"/>
                      <a:ext cx="4389120" cy="276479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4.2: System Architecture Diagram — Three-Tier Model with Python AI Microservice</w:t>
      </w:r>
    </w:p>
    <w:p>
      <w:pPr>
        <w:pStyle w:val="Normal"/>
        <w:keepNext w:val="true"/>
        <w:widowControl/>
        <w:spacing w:before="200" w:after="60"/>
        <w:rPr/>
      </w:pPr>
      <w:r>
        <w:rPr>
          <w:rFonts w:ascii="Times New Roman" w:hAnsi="Times New Roman"/>
          <w:b/>
          <w:color w:val="2C5282"/>
          <w:sz w:val="27"/>
        </w:rPr>
        <w:t>4.4 Use Case Modeling</w:t>
      </w:r>
    </w:p>
    <w:p>
      <w:pPr>
        <w:pStyle w:val="Normal"/>
        <w:widowControl/>
        <w:spacing w:lineRule="auto" w:line="348" w:before="0" w:after="100"/>
        <w:jc w:val="both"/>
        <w:rPr/>
      </w:pPr>
      <w:r>
        <w:rPr>
          <w:rFonts w:ascii="Times New Roman" w:hAnsi="Times New Roman"/>
          <w:color w:val="1A202C"/>
          <w:sz w:val="23"/>
        </w:rPr>
        <w:t>The Use Case Diagram defines the behavioral interactions between the three primary actors (Patient, Doctor, Administrator) and the platform's core functional capabilities. The AI Triage use case includes an &lt;&lt;invoke&gt;&gt; dependency representing the internal call to the Python machine learning classifier, while appointment booking incorporates an &lt;&lt;include&gt;&gt; dependency for slot availability checking.</w:t>
      </w:r>
    </w:p>
    <w:p>
      <w:pPr>
        <w:pStyle w:val="Normal"/>
        <w:keepNext w:val="true"/>
        <w:spacing w:before="120" w:after="40"/>
        <w:jc w:val="center"/>
        <w:rPr/>
      </w:pPr>
      <w:r>
        <w:rPr/>
        <w:drawing>
          <wp:inline distT="0" distB="0" distL="0" distR="0">
            <wp:extent cx="4206240" cy="25673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0"/>
                    <a:stretch>
                      <a:fillRect/>
                    </a:stretch>
                  </pic:blipFill>
                  <pic:spPr bwMode="auto">
                    <a:xfrm>
                      <a:off x="0" y="0"/>
                      <a:ext cx="4206240" cy="256730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4.3: Use Case Diagram — Online Medical Consultation Platform</w:t>
      </w:r>
    </w:p>
    <w:p>
      <w:pPr>
        <w:pStyle w:val="Normal"/>
        <w:keepNext w:val="true"/>
        <w:widowControl/>
        <w:spacing w:before="200" w:after="60"/>
        <w:rPr/>
      </w:pPr>
      <w:r>
        <w:rPr>
          <w:rFonts w:ascii="Times New Roman" w:hAnsi="Times New Roman"/>
          <w:b/>
          <w:color w:val="2C5282"/>
          <w:sz w:val="27"/>
        </w:rPr>
        <w:t>4.5 Sequence Diagrams (Dynamic Behavioral Modeling)</w:t>
      </w:r>
    </w:p>
    <w:p>
      <w:pPr>
        <w:pStyle w:val="Normal"/>
        <w:widowControl/>
        <w:spacing w:lineRule="auto" w:line="348" w:before="0" w:after="100"/>
        <w:jc w:val="both"/>
        <w:rPr/>
      </w:pPr>
      <w:r>
        <w:rPr>
          <w:rFonts w:ascii="Times New Roman" w:hAnsi="Times New Roman"/>
          <w:color w:val="1A202C"/>
          <w:sz w:val="23"/>
        </w:rPr>
        <w:t>Dynamic behavioral interactions are modeled across three primary operational scenarios: AI symptom triage, appointment booking, and consultation messaging.</w:t>
      </w:r>
    </w:p>
    <w:p>
      <w:pPr>
        <w:pStyle w:val="Normal"/>
        <w:keepNext w:val="true"/>
        <w:widowControl/>
        <w:spacing w:before="160" w:after="40"/>
        <w:rPr/>
      </w:pPr>
      <w:r>
        <w:rPr>
          <w:rFonts w:ascii="Times New Roman" w:hAnsi="Times New Roman"/>
          <w:b/>
          <w:color w:val="2D3748"/>
          <w:sz w:val="24"/>
        </w:rPr>
        <w:t>4.5.1 Sequence Diagram: AI NLP Symptom Triage Process</w:t>
      </w:r>
    </w:p>
    <w:p>
      <w:pPr>
        <w:pStyle w:val="Normal"/>
        <w:widowControl/>
        <w:spacing w:lineRule="auto" w:line="348" w:before="0" w:after="100"/>
        <w:jc w:val="both"/>
        <w:rPr/>
      </w:pPr>
      <w:r>
        <w:rPr>
          <w:rFonts w:ascii="Times New Roman" w:hAnsi="Times New Roman"/>
          <w:color w:val="1A202C"/>
          <w:sz w:val="23"/>
        </w:rPr>
        <w:t>Figure 4.4 illustrates the end-to-end trace of a triage query: the patient inputs free-text symptoms into the browser interface, which dispatches an asynchronous POST request to the PHP backend. The PHP controller sanitizes the input and executes an internal HTTP REST request to the Python microservice on port 5000. The Python engine normalizes the text, extracts TF-IDF feature vectors, applies the Random Forest classifier, and returns a JSON payload containing the predicted specialty and confidence percentage. The PHP controller queries MySQL to retrieve matching active verified doctors and renders the recommendation to the patient.</w:t>
      </w:r>
    </w:p>
    <w:p>
      <w:pPr>
        <w:pStyle w:val="Normal"/>
        <w:keepNext w:val="true"/>
        <w:spacing w:before="120" w:after="40"/>
        <w:jc w:val="center"/>
        <w:rPr/>
      </w:pPr>
      <w:r>
        <w:rPr/>
        <w:drawing>
          <wp:inline distT="0" distB="0" distL="0" distR="0">
            <wp:extent cx="4023360" cy="26682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1"/>
                    <a:stretch>
                      <a:fillRect/>
                    </a:stretch>
                  </pic:blipFill>
                  <pic:spPr bwMode="auto">
                    <a:xfrm>
                      <a:off x="0" y="0"/>
                      <a:ext cx="4023360" cy="266827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4.4: Sequence Diagram — AI NLP Symptom Triage Process</w:t>
      </w:r>
    </w:p>
    <w:p>
      <w:pPr>
        <w:pStyle w:val="Normal"/>
        <w:keepNext w:val="true"/>
        <w:widowControl/>
        <w:spacing w:before="160" w:after="40"/>
        <w:rPr/>
      </w:pPr>
      <w:r>
        <w:rPr>
          <w:rFonts w:ascii="Times New Roman" w:hAnsi="Times New Roman"/>
          <w:b/>
          <w:color w:val="2D3748"/>
          <w:sz w:val="24"/>
        </w:rPr>
        <w:t>4.5.2 Sequence Diagram: Appointment Booking &amp; Conflict Detection</w:t>
      </w:r>
    </w:p>
    <w:p>
      <w:pPr>
        <w:pStyle w:val="Normal"/>
        <w:widowControl/>
        <w:spacing w:lineRule="auto" w:line="348" w:before="0" w:after="100"/>
        <w:jc w:val="both"/>
        <w:rPr/>
      </w:pPr>
      <w:r>
        <w:rPr>
          <w:rFonts w:ascii="Times New Roman" w:hAnsi="Times New Roman"/>
          <w:color w:val="1A202C"/>
          <w:sz w:val="23"/>
        </w:rPr>
        <w:t>Figure 4.5 captures the multi-party interaction during consultation scheduling. When a patient requests an appointment for a specific doctor, date, and hour, the system executes an atomic SQL query verifying that no confirmed reservation exists for that time slot. If a conflict is detected, the request is rejected immediately with an alternative time prompt. If free, the appointment is saved as 'Pending', and the doctor receives an approval notification.</w:t>
      </w:r>
    </w:p>
    <w:p>
      <w:pPr>
        <w:pStyle w:val="Normal"/>
        <w:keepNext w:val="true"/>
        <w:spacing w:before="120" w:after="40"/>
        <w:jc w:val="center"/>
        <w:rPr/>
      </w:pPr>
      <w:r>
        <w:rPr/>
        <w:drawing>
          <wp:inline distT="0" distB="0" distL="0" distR="0">
            <wp:extent cx="4023360" cy="26911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22"/>
                    <a:stretch>
                      <a:fillRect/>
                    </a:stretch>
                  </pic:blipFill>
                  <pic:spPr bwMode="auto">
                    <a:xfrm>
                      <a:off x="0" y="0"/>
                      <a:ext cx="4023360" cy="269113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4.5: Sequence Diagram — Appointment Booking and Conflict Confirmation</w:t>
      </w:r>
    </w:p>
    <w:p>
      <w:pPr>
        <w:pStyle w:val="Normal"/>
        <w:keepNext w:val="true"/>
        <w:widowControl/>
        <w:spacing w:before="160" w:after="40"/>
        <w:rPr/>
      </w:pPr>
      <w:r>
        <w:rPr>
          <w:rFonts w:ascii="Times New Roman" w:hAnsi="Times New Roman"/>
          <w:b/>
          <w:color w:val="2D3748"/>
          <w:sz w:val="24"/>
        </w:rPr>
        <w:t>4.5.3 Sequence Diagram: Secure Messaging with AJAX Polling</w:t>
      </w:r>
    </w:p>
    <w:p>
      <w:pPr>
        <w:pStyle w:val="Normal"/>
        <w:widowControl/>
        <w:spacing w:lineRule="auto" w:line="348" w:before="0" w:after="100"/>
        <w:jc w:val="both"/>
        <w:rPr/>
      </w:pPr>
      <w:r>
        <w:rPr>
          <w:rFonts w:ascii="Times New Roman" w:hAnsi="Times New Roman"/>
          <w:color w:val="1A202C"/>
          <w:sz w:val="23"/>
        </w:rPr>
        <w:t>Figure 4.6 illustrates consultation messaging. Messages sent by either party are persisted immediately in MySQL via parameterised INSERT queries. The client browser maintains an active AJAX polling loop querying the endpoint every three seconds (`?last_id=X`), retrieving only newly inserted message delta records.</w:t>
      </w:r>
    </w:p>
    <w:p>
      <w:pPr>
        <w:pStyle w:val="Normal"/>
        <w:keepNext w:val="true"/>
        <w:spacing w:before="120" w:after="40"/>
        <w:jc w:val="center"/>
        <w:rPr/>
      </w:pPr>
      <w:r>
        <w:rPr/>
        <w:drawing>
          <wp:inline distT="0" distB="0" distL="0" distR="0">
            <wp:extent cx="4023360" cy="2550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3"/>
                    <a:stretch>
                      <a:fillRect/>
                    </a:stretch>
                  </pic:blipFill>
                  <pic:spPr bwMode="auto">
                    <a:xfrm>
                      <a:off x="0" y="0"/>
                      <a:ext cx="4023360" cy="255016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4.6: Sequence Diagram — Secure Messaging with AJAX Polling</w:t>
      </w:r>
    </w:p>
    <w:p>
      <w:pPr>
        <w:pStyle w:val="Normal"/>
        <w:keepNext w:val="true"/>
        <w:widowControl/>
        <w:spacing w:before="200" w:after="60"/>
        <w:rPr/>
      </w:pPr>
      <w:r>
        <w:rPr>
          <w:rFonts w:ascii="Times New Roman" w:hAnsi="Times New Roman"/>
          <w:b/>
          <w:color w:val="2C5282"/>
          <w:sz w:val="27"/>
        </w:rPr>
        <w:t>4.6 Activity Diagram: Consultation Lifecycle Workflow</w:t>
      </w:r>
    </w:p>
    <w:p>
      <w:pPr>
        <w:pStyle w:val="Normal"/>
        <w:widowControl/>
        <w:spacing w:lineRule="auto" w:line="348" w:before="0" w:after="100"/>
        <w:jc w:val="both"/>
        <w:rPr/>
      </w:pPr>
      <w:r>
        <w:rPr>
          <w:rFonts w:ascii="Times New Roman" w:hAnsi="Times New Roman"/>
          <w:color w:val="1A202C"/>
          <w:sz w:val="23"/>
        </w:rPr>
        <w:t>Figure 4.7 presents the end-to-end activity diagram modeling the lifecycle of a patient consultation from initial registration and triage through doctor acceptance, live messaging, prescription issuance, and invoice archiving.</w:t>
      </w:r>
    </w:p>
    <w:p>
      <w:pPr>
        <w:pStyle w:val="Normal"/>
        <w:keepNext w:val="true"/>
        <w:spacing w:before="120" w:after="40"/>
        <w:jc w:val="center"/>
        <w:rPr/>
      </w:pPr>
      <w:r>
        <w:rPr/>
        <w:drawing>
          <wp:inline distT="0" distB="0" distL="0" distR="0">
            <wp:extent cx="4023360" cy="23139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4"/>
                    <a:stretch>
                      <a:fillRect/>
                    </a:stretch>
                  </pic:blipFill>
                  <pic:spPr bwMode="auto">
                    <a:xfrm>
                      <a:off x="0" y="0"/>
                      <a:ext cx="4023360" cy="231394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4.7: Activity Diagram — End-to-End Consultation Lifecycle Workflow</w:t>
      </w:r>
    </w:p>
    <w:p>
      <w:pPr>
        <w:pStyle w:val="Normal"/>
        <w:keepNext w:val="true"/>
        <w:widowControl/>
        <w:spacing w:before="200" w:after="60"/>
        <w:rPr/>
      </w:pPr>
      <w:r>
        <w:rPr>
          <w:rFonts w:ascii="Times New Roman" w:hAnsi="Times New Roman"/>
          <w:b/>
          <w:color w:val="2C5282"/>
          <w:sz w:val="27"/>
        </w:rPr>
        <w:t>4.7 Entity Relationship Diagram (ERD)</w:t>
      </w:r>
    </w:p>
    <w:p>
      <w:pPr>
        <w:pStyle w:val="Normal"/>
        <w:widowControl/>
        <w:spacing w:lineRule="auto" w:line="348" w:before="0" w:after="100"/>
        <w:jc w:val="both"/>
        <w:rPr/>
      </w:pPr>
      <w:r>
        <w:rPr>
          <w:rFonts w:ascii="Times New Roman" w:hAnsi="Times New Roman"/>
          <w:color w:val="1A202C"/>
          <w:sz w:val="23"/>
        </w:rPr>
        <w:t>Figure 4.8 defines the normalized relational database schema. The central entity is `users`, which maintains a one-to-many relationship with `appointments` through `patient_id` and `doctor_id` foreign keys. `appointments` links directly to `messages`, `prescriptions`, `invoices`, and `audit_log`.</w:t>
      </w:r>
    </w:p>
    <w:p>
      <w:pPr>
        <w:pStyle w:val="Normal"/>
        <w:keepNext w:val="true"/>
        <w:spacing w:before="120" w:after="40"/>
        <w:jc w:val="center"/>
        <w:rPr/>
      </w:pPr>
      <w:r>
        <w:rPr/>
        <w:drawing>
          <wp:inline distT="0" distB="0" distL="0" distR="0">
            <wp:extent cx="4389120" cy="23444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5"/>
                    <a:stretch>
                      <a:fillRect/>
                    </a:stretch>
                  </pic:blipFill>
                  <pic:spPr bwMode="auto">
                    <a:xfrm>
                      <a:off x="0" y="0"/>
                      <a:ext cx="4389120" cy="2344420"/>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4.8: Entity Relationship Diagram (ERD) — Normalized Database Schema</w:t>
      </w:r>
    </w:p>
    <w:p>
      <w:pPr>
        <w:pStyle w:val="Normal"/>
        <w:keepNext w:val="true"/>
        <w:widowControl/>
        <w:spacing w:before="200" w:after="60"/>
        <w:rPr/>
      </w:pPr>
      <w:r>
        <w:rPr>
          <w:rFonts w:ascii="Times New Roman" w:hAnsi="Times New Roman"/>
          <w:b/>
          <w:color w:val="2C5282"/>
          <w:sz w:val="27"/>
        </w:rPr>
        <w:t>4.8 Relational Data Dictionaries</w:t>
      </w:r>
    </w:p>
    <w:p>
      <w:pPr>
        <w:pStyle w:val="Normal"/>
        <w:widowControl/>
        <w:spacing w:lineRule="auto" w:line="348" w:before="0" w:after="100"/>
        <w:jc w:val="both"/>
        <w:rPr/>
      </w:pPr>
      <w:r>
        <w:rPr>
          <w:rFonts w:ascii="Times New Roman" w:hAnsi="Times New Roman"/>
          <w:color w:val="1A202C"/>
          <w:sz w:val="23"/>
        </w:rPr>
        <w:t>The database schema is normalized to Third Normal Form (3NF), comprising seven primary entities:</w:t>
      </w:r>
    </w:p>
    <w:p>
      <w:pPr>
        <w:pStyle w:val="Normal"/>
        <w:keepNext w:val="true"/>
        <w:spacing w:before="160" w:after="60"/>
        <w:jc w:val="start"/>
        <w:rPr/>
      </w:pPr>
      <w:r>
        <w:rPr>
          <w:rFonts w:ascii="Times New Roman" w:hAnsi="Times New Roman"/>
          <w:b/>
          <w:color w:val="1A365D"/>
          <w:sz w:val="19"/>
        </w:rPr>
        <w:t>Table 4.1: Data Dictionary — Users Entity (`users`)</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Column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Data Type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Null / Def</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Key</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Description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user_id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PK, AI</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user identifier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name</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VARCHAR(255)</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Full legal name of the user</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email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VARCHAR(255)</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 UNIQUE</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UK</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login email address</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password_hash</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VARCHAR(255)</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BCrypt hashed password string</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role</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ENUM('Patient','Doctor','Admin')</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Assigned RBAC access role</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specialty</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VARCHAR(100)</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Medical specialty for Doctor role</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qualification</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VARCHAR(100)</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Clinical degrees (e.g. MBBS, FCPS)</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license_number</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VARCHAR(50)</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Verified PMC practitioner license</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experience_years</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DEFAULT 0</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Years of clinical practice experience</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biography</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TEXT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Professional profile biography</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is_verified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TINYINT(1)</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DEFAULT 0</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Doctor credential verification flag</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status</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ENUM('Active','Suspended','Deleted')</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DEFAULT 'Active'</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Account lifecycle operational status</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created_at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CURRENT_TIMESTAMP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Account registration timestamp</w:t>
            </w:r>
          </w:p>
        </w:tc>
      </w:tr>
    </w:tbl>
    <w:p>
      <w:pPr>
        <w:pStyle w:val="Normal"/>
        <w:keepNext w:val="true"/>
        <w:spacing w:before="160" w:after="60"/>
        <w:jc w:val="start"/>
        <w:rPr/>
      </w:pPr>
      <w:r>
        <w:rPr>
          <w:rFonts w:ascii="Times New Roman" w:hAnsi="Times New Roman"/>
          <w:b/>
          <w:color w:val="1A365D"/>
          <w:sz w:val="19"/>
        </w:rPr>
        <w:t>Table 4.2: Data Dictionary — Appointments Entity (`appointments`)</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Column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Data Type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Null / Def</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Key</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Description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appointment_id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PK, AI</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appointment identifier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patient_id</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users.user_id (Patient)</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doctor_id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users.user_id (Doctor)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appointment_date</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DATE</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Scheduled date of consultation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appointment_time</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TIME</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Scheduled time of consultation</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status</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ENUM('Pending','Confirmed','Completed','Cancelled')</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DEFAULT 'Pending'</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Current consultation status</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meeting_link</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VARCHAR(255)</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External video consultation URL</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created_at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TIMESTAMP</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CURRENT_TIMESTAMP</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Reservation creation timestamp</w:t>
            </w:r>
          </w:p>
        </w:tc>
      </w:tr>
    </w:tbl>
    <w:p>
      <w:pPr>
        <w:pStyle w:val="Normal"/>
        <w:keepNext w:val="true"/>
        <w:spacing w:before="160" w:after="60"/>
        <w:jc w:val="start"/>
        <w:rPr/>
      </w:pPr>
      <w:r>
        <w:rPr>
          <w:rFonts w:ascii="Times New Roman" w:hAnsi="Times New Roman"/>
          <w:b/>
          <w:color w:val="1A365D"/>
          <w:sz w:val="19"/>
        </w:rPr>
        <w:t>Table 4.3: Data Dictionary — Messages Entity (`messages`)</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Column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Data Type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Null / Def</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Key</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Description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message_id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PK, AI</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message record identifier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appointment_id</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appointments.appointment_id</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sender_id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users.user_id (Sender)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message_body</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TEXT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Sanitized consultation message text</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sent_at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CURRENT_TIMESTAMP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Message delivery timestamp</w:t>
            </w:r>
          </w:p>
        </w:tc>
      </w:tr>
    </w:tbl>
    <w:p>
      <w:pPr>
        <w:pStyle w:val="Normal"/>
        <w:keepNext w:val="true"/>
        <w:spacing w:before="160" w:after="60"/>
        <w:jc w:val="start"/>
        <w:rPr/>
      </w:pPr>
      <w:r>
        <w:rPr>
          <w:rFonts w:ascii="Times New Roman" w:hAnsi="Times New Roman"/>
          <w:b/>
          <w:color w:val="1A365D"/>
          <w:sz w:val="19"/>
        </w:rPr>
        <w:t>Table 4.4: Data Dictionary — Prescriptions Entity (`prescriptions`)</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Column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Data Type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Null / Def</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Key</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Description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prescription_id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PK, AI</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prescription identifier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appointment_id</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appointments.appointment_id</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doctor_id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users.user_id (Doctor)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prescription_body</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TEXT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Clinical notes, medications, dosages</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issued_at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CURRENT_TIMESTAMP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Prescription issuance timestamp</w:t>
            </w:r>
          </w:p>
        </w:tc>
      </w:tr>
    </w:tbl>
    <w:p>
      <w:pPr>
        <w:pStyle w:val="Normal"/>
        <w:keepNext w:val="true"/>
        <w:spacing w:before="160" w:after="60"/>
        <w:jc w:val="start"/>
        <w:rPr/>
      </w:pPr>
      <w:r>
        <w:rPr>
          <w:rFonts w:ascii="Times New Roman" w:hAnsi="Times New Roman"/>
          <w:b/>
          <w:color w:val="1A365D"/>
          <w:sz w:val="19"/>
        </w:rPr>
        <w:t>Table 4.5: Data Dictionary — Invoices Entity (`invoices`)</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Column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Data Type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Null / Def</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Key</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Description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invoice_id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PK, AI</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billing invoice identifier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appointment_id</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appointments.appointment_id</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doctor_id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Reference to users.user_id (Doctor)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amount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DECIMAL(10,2)</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Consultation fee amount (PKR)</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payment_status</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ENUM('Unpaid','Paid')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DEFAULT 'Unpaid'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Offline payment settlement status</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generated_at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TIMESTAMP</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CURRENT_TIMESTAMP</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Invoice generation timestamp</w:t>
            </w:r>
          </w:p>
        </w:tc>
      </w:tr>
    </w:tbl>
    <w:p>
      <w:pPr>
        <w:pStyle w:val="Normal"/>
        <w:keepNext w:val="true"/>
        <w:spacing w:before="160" w:after="60"/>
        <w:jc w:val="start"/>
        <w:rPr/>
      </w:pPr>
      <w:r>
        <w:rPr>
          <w:rFonts w:ascii="Times New Roman" w:hAnsi="Times New Roman"/>
          <w:b/>
          <w:color w:val="1A365D"/>
          <w:sz w:val="19"/>
        </w:rPr>
        <w:t>Table 4.6: Data Dictionary — Audit Log Entity (`audit_log`)</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Column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Data Type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Null / Def</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Key</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Description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log_id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PK, AI</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audit event identifier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user_id</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FK</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User initiating the critical action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action_type</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VARCHAR(50)</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Category of event (e.g. AI_TRIAGE, LOGIN)</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description</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TEXT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Detailed narrative of the system action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logged_at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CURRENT_TIMESTAMP</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System timestamp of event logging</w:t>
            </w:r>
          </w:p>
        </w:tc>
      </w:tr>
    </w:tbl>
    <w:p>
      <w:pPr>
        <w:pStyle w:val="Normal"/>
        <w:keepNext w:val="true"/>
        <w:spacing w:before="160" w:after="60"/>
        <w:jc w:val="start"/>
        <w:rPr/>
      </w:pPr>
      <w:r>
        <w:rPr>
          <w:rFonts w:ascii="Times New Roman" w:hAnsi="Times New Roman"/>
          <w:b/>
          <w:color w:val="1A365D"/>
          <w:sz w:val="19"/>
        </w:rPr>
        <w:t>Table 4.7: Data Dictionary — Symptoms Entity (`symptoms`)</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Column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Data Type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Null / Def</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Key</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Description</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symptom_id</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INT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PK, AI</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symptom identifier</w:t>
            </w:r>
          </w:p>
        </w:tc>
      </w:tr>
      <w:tr>
        <w:trPr>
          <w:cantSplit/>
        </w:trPr>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symptom_name</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VARCHAR(255)</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Standardized clinical symptom term</w:t>
            </w:r>
          </w:p>
        </w:tc>
      </w:tr>
      <w:tr>
        <w:trPr>
          <w:cantSplit/>
        </w:trPr>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specialty</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VARCHAR(255)</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NOT NULL</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w:t>
            </w:r>
          </w:p>
        </w:tc>
        <w:tc>
          <w:tcPr>
            <w:tcW w:w="1872"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Associated medical specialty category</w:t>
            </w:r>
          </w:p>
        </w:tc>
      </w:tr>
    </w:tbl>
    <w:p>
      <w:pPr>
        <w:pStyle w:val="Normal"/>
        <w:keepNext w:val="true"/>
        <w:widowControl/>
        <w:spacing w:before="160" w:after="40"/>
        <w:rPr/>
      </w:pPr>
      <w:r>
        <w:rPr>
          <w:rFonts w:ascii="Times New Roman" w:hAnsi="Times New Roman"/>
          <w:b/>
          <w:color w:val="2D3748"/>
          <w:sz w:val="24"/>
        </w:rPr>
        <w:t>4.8.1 Database Referential Integrity and Indexing Strategy</w:t>
      </w:r>
    </w:p>
    <w:p>
      <w:pPr>
        <w:pStyle w:val="Normal"/>
        <w:widowControl/>
        <w:spacing w:lineRule="auto" w:line="317" w:before="0" w:after="50"/>
        <w:jc w:val="both"/>
        <w:rPr/>
      </w:pPr>
      <w:r>
        <w:rPr>
          <w:rFonts w:ascii="Times New Roman" w:hAnsi="Times New Roman"/>
          <w:color w:val="1A202C"/>
          <w:sz w:val="22"/>
        </w:rPr>
        <w:t>The persistence layer enforces strict referential integrity across all seven relational tables using InnoDB foreign keys with ON DELETE RESTRICT constraints on financial invoices and prescriptions to prevent data tampering. To ensure sub-50 millisecond query latency under concurrent operations, composite database indices are maintained on (doctor_id, appointment_date, appointment_time) for atomic slot conflict detection, and on (appointment_id, message_id) for high-frequency AJAX chat polling operations.</w:t>
      </w:r>
    </w:p>
    <w:p>
      <w:pPr>
        <w:pStyle w:val="Normal"/>
        <w:widowControl/>
        <w:spacing w:lineRule="auto" w:line="317" w:before="0" w:after="50"/>
        <w:jc w:val="both"/>
        <w:rPr/>
      </w:pPr>
      <w:r>
        <w:rPr>
          <w:rFonts w:ascii="Times New Roman" w:hAnsi="Times New Roman"/>
          <w:color w:val="1A202C"/>
          <w:sz w:val="22"/>
        </w:rPr>
        <w:t>Furthermore, database connections utilize the utf8mb4 character set to support comprehensive clinical Unicode text, and default transaction isolation levels guarantee repeatable reads. Parameterized prepared statements with explicit data-type binding completely isolate SQL code structure from user parameters, mitigating all injection vectors while caching execution plans for optimal query throughput.</w:t>
      </w:r>
    </w:p>
    <w:p>
      <w:pPr>
        <w:pStyle w:val="Normal"/>
        <w:rPr/>
      </w:pPr>
      <w:r>
        <w:rPr/>
      </w:r>
      <w:r>
        <w:br w:type="page"/>
      </w:r>
    </w:p>
    <w:p>
      <w:pPr>
        <w:pStyle w:val="Normal"/>
        <w:keepNext w:val="true"/>
        <w:widowControl/>
        <w:spacing w:before="0" w:after="80"/>
        <w:rPr/>
      </w:pPr>
      <w:r>
        <w:rPr>
          <w:rFonts w:ascii="Times New Roman" w:hAnsi="Times New Roman"/>
          <w:b/>
          <w:color w:val="1A365D"/>
          <w:sz w:val="32"/>
        </w:rPr>
        <w:t>5. System Implementation &amp; Technology Stack</w:t>
      </w:r>
    </w:p>
    <w:p>
      <w:pPr>
        <w:pStyle w:val="Normal"/>
        <w:keepNext w:val="true"/>
        <w:widowControl/>
        <w:spacing w:before="200" w:after="60"/>
        <w:rPr/>
      </w:pPr>
      <w:r>
        <w:rPr>
          <w:rFonts w:ascii="Times New Roman" w:hAnsi="Times New Roman"/>
          <w:b/>
          <w:color w:val="2C5282"/>
          <w:sz w:val="27"/>
        </w:rPr>
        <w:t>5.1 Development Methodology (Agile Scrum)</w:t>
      </w:r>
    </w:p>
    <w:p>
      <w:pPr>
        <w:pStyle w:val="Normal"/>
        <w:widowControl/>
        <w:spacing w:lineRule="auto" w:line="348" w:before="0" w:after="100"/>
        <w:jc w:val="both"/>
        <w:rPr/>
      </w:pPr>
      <w:r>
        <w:rPr>
          <w:rFonts w:ascii="Times New Roman" w:hAnsi="Times New Roman"/>
          <w:color w:val="1A202C"/>
          <w:sz w:val="23"/>
        </w:rPr>
        <w:t>The project was executed following the Agile Scrum methodology, partitioned into four distinct two-week iterative sprints. Sprint 1 concentrated on database schema creation, user authentication, and session guards. Sprint 2 focused on appointment scheduling, conflict detection algorithms, and real-time consultation messaging. Sprint 3 developed the Python NLP symptom triage engine and internal REST API integration. Sprint 4 completed end-to-end verification, automated testing, screenshot documentation, and report generation.</w:t>
      </w:r>
    </w:p>
    <w:p>
      <w:pPr>
        <w:pStyle w:val="Normal"/>
        <w:keepNext w:val="true"/>
        <w:widowControl/>
        <w:spacing w:before="200" w:after="60"/>
        <w:rPr/>
      </w:pPr>
      <w:r>
        <w:rPr>
          <w:rFonts w:ascii="Times New Roman" w:hAnsi="Times New Roman"/>
          <w:b/>
          <w:color w:val="2C5282"/>
          <w:sz w:val="27"/>
        </w:rPr>
        <w:t>5.2 Multi-Tier Technology Stack</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Presentation Tier: </w:t>
      </w:r>
      <w:r>
        <w:rPr>
          <w:rFonts w:ascii="Times New Roman" w:hAnsi="Times New Roman"/>
          <w:color w:val="1A202C"/>
          <w:sz w:val="23"/>
        </w:rPr>
        <w:t>HTML5 semantic tags, CSS3 custom variables, Bootstrap 5.3, and native Vanilla JavaScript (ES6+). No heavy client frameworks (e.g., React or Angular) were utilized, ensuring zero node_modules or npm build overhead.</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Application Logic Tier: </w:t>
      </w:r>
      <w:r>
        <w:rPr>
          <w:rFonts w:ascii="Times New Roman" w:hAnsi="Times New Roman"/>
          <w:color w:val="1A202C"/>
          <w:sz w:val="23"/>
        </w:rPr>
        <w:t>PHP 8.x utilizing modular functional controllers (`auth.php`, `appointments.php`, `triage.php`, `messaging.php`, `records.php`, `admin.php`). Database communication is handled exclusively via PHP Data Objects (PDO) with prepared statements.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Data Persistence Tier: </w:t>
      </w:r>
      <w:r>
        <w:rPr>
          <w:rFonts w:ascii="Times New Roman" w:hAnsi="Times New Roman"/>
          <w:color w:val="1A202C"/>
          <w:sz w:val="23"/>
        </w:rPr>
        <w:t>MySQL 8.0 relational database engine running on standard port 3306, enforcing referential integrity with foreign key cascading and InnoDB transaction locking.</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Artificial Intelligence Tier: </w:t>
      </w:r>
      <w:r>
        <w:rPr>
          <w:rFonts w:ascii="Times New Roman" w:hAnsi="Times New Roman"/>
          <w:color w:val="1A202C"/>
          <w:sz w:val="23"/>
        </w:rPr>
        <w:t>Python 3.12, scikit-learn 1.4, pandas, and Flask microservice on port 5000, fulfilling SRS FR-07.</w:t>
      </w:r>
    </w:p>
    <w:p>
      <w:pPr>
        <w:pStyle w:val="Normal"/>
        <w:keepNext w:val="true"/>
        <w:widowControl/>
        <w:spacing w:before="200" w:after="60"/>
        <w:rPr/>
      </w:pPr>
      <w:r>
        <w:rPr>
          <w:rFonts w:ascii="Times New Roman" w:hAnsi="Times New Roman"/>
          <w:b/>
          <w:color w:val="2C5282"/>
          <w:sz w:val="27"/>
        </w:rPr>
        <w:t>5.3 AI Triage Engine Deep-Dive</w:t>
      </w:r>
    </w:p>
    <w:p>
      <w:pPr>
        <w:pStyle w:val="Normal"/>
        <w:widowControl/>
        <w:spacing w:lineRule="auto" w:line="348" w:before="0" w:after="100"/>
        <w:jc w:val="both"/>
        <w:rPr/>
      </w:pPr>
      <w:r>
        <w:rPr>
          <w:rFonts w:ascii="Times New Roman" w:hAnsi="Times New Roman"/>
          <w:color w:val="1A202C"/>
          <w:sz w:val="23"/>
        </w:rPr>
        <w:t>The distinguishing capability of the platform is its AI Symptom Triage Engine (`ai_engine/`). The system relies on a validated Kaggle clinical dataset (`ai_engine/dataset/training_data.csv`) encompassing 4,920 patient symptom records, 132 individual symptom features encoded as binary flags, and 41 distinct clinical prognoses mapped into eight medical specialties (Cardiologist, Dermatologist, Pulmonologist, Gastroenterologist, Neurologist, Orthopedist, Endocrinologist, General Practitioner).</w:t>
      </w:r>
    </w:p>
    <w:p>
      <w:pPr>
        <w:pStyle w:val="Normal"/>
        <w:widowControl/>
        <w:spacing w:lineRule="auto" w:line="348" w:before="0" w:after="100"/>
        <w:jc w:val="both"/>
        <w:rPr/>
      </w:pPr>
      <w:r>
        <w:rPr>
          <w:rFonts w:ascii="Times New Roman" w:hAnsi="Times New Roman"/>
          <w:color w:val="1A202C"/>
          <w:sz w:val="23"/>
        </w:rPr>
        <w:t>The machine learning pipeline (`ai_engine/train.py`) chains a `TfidfVectorizer(max_features=5000)` with a `RandomForestClassifier(n_estimators=100, random_state=42)`. The trained model is serialized into `ai_engine/triage_model.pkl` (1.7 MB). At runtime, the Flask microservice (`ai_engine/service.py`) loads the model in memory. When a POST request arrives at `/predict`, the engine cleans the text via regular expressions, extracts TF-IDF vectors, calculates posterior probabilities using `predict_proba()`, and returns the predicted specialty with confidence scoring in under 50 milliseconds.</w:t>
      </w:r>
    </w:p>
    <w:p>
      <w:pPr>
        <w:pStyle w:val="Normal"/>
        <w:keepNext w:val="true"/>
        <w:widowControl/>
        <w:spacing w:before="200" w:after="60"/>
        <w:rPr/>
      </w:pPr>
      <w:r>
        <w:rPr>
          <w:rFonts w:ascii="Times New Roman" w:hAnsi="Times New Roman"/>
          <w:b/>
          <w:color w:val="2C5282"/>
          <w:sz w:val="27"/>
        </w:rPr>
        <w:t>5.4 REST API Service Architecture &amp; JSON Contract</w:t>
      </w:r>
    </w:p>
    <w:p>
      <w:pPr>
        <w:pStyle w:val="Normal"/>
        <w:widowControl/>
        <w:spacing w:lineRule="auto" w:line="348" w:before="0" w:after="100"/>
        <w:jc w:val="both"/>
        <w:rPr/>
      </w:pPr>
      <w:r>
        <w:rPr>
          <w:rFonts w:ascii="Times New Roman" w:hAnsi="Times New Roman"/>
          <w:color w:val="1A202C"/>
          <w:sz w:val="23"/>
        </w:rPr>
        <w:t>Communication between the PHP web backend and the Python machine learning runtime is strictly decoupled via an internal HTTP REST endpoint (`http://127.0.0.1:5000/predict`). The client dispatches a JSON payload `{'symptoms': '&lt;raw_text&gt;'}`. The Flask microservice executes feature extraction and replies with a structured response: `{'specialty': '&lt;Predicted_Department&gt;', 'confidence': 0.87, 'keywords': ['chest pain', 'radiating']}`. If the service is unreachable or confidence falls below the 35% safety threshold, the PHP client automatically triggers FR-11 fallback routing to General Practitioners.</w:t>
      </w:r>
    </w:p>
    <w:p>
      <w:pPr>
        <w:pStyle w:val="Normal"/>
        <w:keepNext w:val="true"/>
        <w:widowControl/>
        <w:spacing w:before="200" w:after="60"/>
        <w:rPr/>
      </w:pPr>
      <w:r>
        <w:rPr>
          <w:rFonts w:ascii="Times New Roman" w:hAnsi="Times New Roman"/>
          <w:b/>
          <w:color w:val="2C5282"/>
          <w:sz w:val="27"/>
        </w:rPr>
        <w:t>5.5 Backend Functional Controllers Architecture</w:t>
      </w:r>
    </w:p>
    <w:p>
      <w:pPr>
        <w:pStyle w:val="Normal"/>
        <w:widowControl/>
        <w:spacing w:lineRule="auto" w:line="348" w:before="0" w:after="100"/>
        <w:jc w:val="both"/>
        <w:rPr/>
      </w:pPr>
      <w:r>
        <w:rPr>
          <w:rFonts w:ascii="Times New Roman" w:hAnsi="Times New Roman"/>
          <w:color w:val="1A202C"/>
          <w:sz w:val="23"/>
        </w:rPr>
        <w:t>The PHP backend (`backend/`) is structured into single-responsibility functional controllers: (1) `db.php` provides the shared PDO connection factory; (2) `auth.php` handles registration, BCrypt password hashing, and role sessions; (3) `appointments.php` enforces slot conflict prevention; (4) `messaging.php` processes AJAX chat polling; (5) `records.php` manages prescriptions and invoices; (6) `admin.php` audits doctor verification applications; and (7) `triage.php` handles HTTP REST calls to the Flask microservice with automated FR-11 fallback.</w:t>
      </w:r>
    </w:p>
    <w:p>
      <w:pPr>
        <w:pStyle w:val="Normal"/>
        <w:keepNext w:val="true"/>
        <w:widowControl/>
        <w:spacing w:before="200" w:after="60"/>
        <w:rPr/>
      </w:pPr>
      <w:r>
        <w:rPr>
          <w:rFonts w:ascii="Times New Roman" w:hAnsi="Times New Roman"/>
          <w:b/>
          <w:color w:val="2C5282"/>
          <w:sz w:val="27"/>
        </w:rPr>
        <w:t>5.6 Security &amp; Transaction Controls</w:t>
      </w:r>
    </w:p>
    <w:p>
      <w:pPr>
        <w:pStyle w:val="Normal"/>
        <w:widowControl/>
        <w:spacing w:lineRule="auto" w:line="348" w:before="0" w:after="100"/>
        <w:jc w:val="both"/>
        <w:rPr/>
      </w:pPr>
      <w:r>
        <w:rPr>
          <w:rFonts w:ascii="Times New Roman" w:hAnsi="Times New Roman"/>
          <w:color w:val="1A202C"/>
          <w:sz w:val="23"/>
        </w:rPr>
        <w:t>Data persistence operations implement ACID-compliant transactions via MySQL InnoDB. When scheduling an appointment or issuing a prescription, parameterised prepared statements ensure that user inputs cannot modify SQL query syntax. All password hashes utilize BCrypt with cost factor 12, preventing rainbow table attacks. User sessions are verified on every protected HTTP request.</w:t>
      </w:r>
    </w:p>
    <w:p>
      <w:pPr>
        <w:pStyle w:val="Normal"/>
        <w:keepNext w:val="true"/>
        <w:widowControl/>
        <w:spacing w:before="200" w:after="60"/>
        <w:rPr/>
      </w:pPr>
      <w:r>
        <w:rPr>
          <w:rFonts w:ascii="Times New Roman" w:hAnsi="Times New Roman"/>
          <w:b/>
          <w:color w:val="2C5282"/>
          <w:sz w:val="27"/>
        </w:rPr>
        <w:t>5.7 Architectural Decoupling &amp; Microservice Isolation</w:t>
      </w:r>
    </w:p>
    <w:p>
      <w:pPr>
        <w:pStyle w:val="Normal"/>
        <w:widowControl/>
        <w:spacing w:lineRule="auto" w:line="317" w:before="0" w:after="50"/>
        <w:jc w:val="both"/>
        <w:rPr/>
      </w:pPr>
      <w:r>
        <w:rPr>
          <w:rFonts w:ascii="Times New Roman" w:hAnsi="Times New Roman"/>
          <w:color w:val="1A202C"/>
          <w:sz w:val="22"/>
        </w:rPr>
        <w:t>The system architecture enforces strict physical and operational decoupling between the core relational persistence tier and the machine learning inference services. The PHP presentation and business logic layers interact exclusively with the production MySQL 8.0 relational database engine running on port 3306 via PHP Data Objects (PDO) prepared statements. Natural language symptom classification is entirely isolated within a dedicated Python Flask microservice executing on port 5000. This architectural separation guarantees that compute-intensive vectorization and model inference operations do not contend with database connection pools or transactional locks, ensuring high service availability, modular fault isolation, and horizontal scalability across independent host environments.</w:t>
      </w:r>
    </w:p>
    <w:p>
      <w:pPr>
        <w:pStyle w:val="Normal"/>
        <w:rPr/>
      </w:pPr>
      <w:r>
        <w:rPr/>
      </w:r>
      <w:r>
        <w:br w:type="page"/>
      </w:r>
    </w:p>
    <w:p>
      <w:pPr>
        <w:pStyle w:val="Normal"/>
        <w:keepNext w:val="true"/>
        <w:widowControl/>
        <w:spacing w:before="0" w:after="80"/>
        <w:rPr/>
      </w:pPr>
      <w:r>
        <w:rPr>
          <w:rFonts w:ascii="Times New Roman" w:hAnsi="Times New Roman"/>
          <w:b/>
          <w:color w:val="1A365D"/>
          <w:sz w:val="32"/>
        </w:rPr>
        <w:t>6. System Verification &amp; Quality Assurance</w:t>
      </w:r>
    </w:p>
    <w:p>
      <w:pPr>
        <w:pStyle w:val="Normal"/>
        <w:keepNext w:val="true"/>
        <w:widowControl/>
        <w:spacing w:before="200" w:after="60"/>
        <w:rPr/>
      </w:pPr>
      <w:r>
        <w:rPr>
          <w:rFonts w:ascii="Times New Roman" w:hAnsi="Times New Roman"/>
          <w:b/>
          <w:color w:val="2C5282"/>
          <w:sz w:val="27"/>
        </w:rPr>
        <w:t>6.1 Testing Methodology &amp; Strategy</w:t>
      </w:r>
    </w:p>
    <w:p>
      <w:pPr>
        <w:pStyle w:val="Normal"/>
        <w:widowControl/>
        <w:spacing w:lineRule="auto" w:line="348" w:before="0" w:after="100"/>
        <w:jc w:val="both"/>
        <w:rPr/>
      </w:pPr>
      <w:r>
        <w:rPr>
          <w:rFonts w:ascii="Times New Roman" w:hAnsi="Times New Roman"/>
          <w:color w:val="1A202C"/>
          <w:sz w:val="23"/>
        </w:rPr>
        <w:t>Verification followed a rigorous multi-tier testing strategy complying with Section 8.4 of the university FYDP guidelines. Unit testing validated individual controller functions and model predictions; integration testing confirmed HTTP REST communication between PHP and Flask; system testing evaluated end-to-end patient consultation lifecycles; and security audits verified resistance against SQL Injection, XSS, and authorization bypasses.</w:t>
      </w:r>
    </w:p>
    <w:p>
      <w:pPr>
        <w:pStyle w:val="Normal"/>
        <w:keepNext w:val="true"/>
        <w:widowControl/>
        <w:spacing w:before="200" w:after="60"/>
        <w:rPr/>
      </w:pPr>
      <w:r>
        <w:rPr>
          <w:rFonts w:ascii="Times New Roman" w:hAnsi="Times New Roman"/>
          <w:b/>
          <w:color w:val="2C5282"/>
          <w:sz w:val="27"/>
        </w:rPr>
        <w:t>6.2 Complete Formal Test Cases Matrix (TC-01 to TC-20)</w:t>
      </w:r>
    </w:p>
    <w:p>
      <w:pPr>
        <w:pStyle w:val="Normal"/>
        <w:widowControl/>
        <w:spacing w:lineRule="auto" w:line="348" w:before="0" w:after="100"/>
        <w:jc w:val="both"/>
        <w:rPr/>
      </w:pPr>
      <w:r>
        <w:rPr>
          <w:rFonts w:ascii="Times New Roman" w:hAnsi="Times New Roman"/>
          <w:color w:val="1A202C"/>
          <w:sz w:val="23"/>
        </w:rPr>
        <w:t>Twenty formal test cases were executed across the platform's core functional requirements. All twenty test cases achieved a 100% Pass status:</w:t>
      </w:r>
    </w:p>
    <w:p>
      <w:pPr>
        <w:pStyle w:val="Normal"/>
        <w:keepNext w:val="true"/>
        <w:spacing w:before="160" w:after="60"/>
        <w:jc w:val="start"/>
        <w:rPr/>
      </w:pPr>
      <w:r>
        <w:rPr>
          <w:rFonts w:ascii="Times New Roman" w:hAnsi="Times New Roman"/>
          <w:b/>
          <w:color w:val="1A365D"/>
          <w:sz w:val="19"/>
        </w:rPr>
        <w:t>Table 6.1: Complete System Test Cases Matrix (TC-01 to TC-20)</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1560"/>
        <w:gridCol w:w="1559"/>
        <w:gridCol w:w="1561"/>
        <w:gridCol w:w="1560"/>
        <w:gridCol w:w="1559"/>
        <w:gridCol w:w="1561"/>
      </w:tblGrid>
      <w:tr>
        <w:trPr>
          <w:tblHeader w:val="true"/>
          <w:cantSplit/>
        </w:trPr>
        <w:tc>
          <w:tcPr>
            <w:tcW w:w="156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Test ID</w:t>
            </w:r>
          </w:p>
        </w:tc>
        <w:tc>
          <w:tcPr>
            <w:tcW w:w="1559"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Test Case Description</w:t>
            </w:r>
          </w:p>
        </w:tc>
        <w:tc>
          <w:tcPr>
            <w:tcW w:w="1561"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Preconditions</w:t>
            </w:r>
          </w:p>
        </w:tc>
        <w:tc>
          <w:tcPr>
            <w:tcW w:w="156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Test Input / Action</w:t>
            </w:r>
          </w:p>
        </w:tc>
        <w:tc>
          <w:tcPr>
            <w:tcW w:w="1559"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Expected Result</w:t>
            </w:r>
          </w:p>
        </w:tc>
        <w:tc>
          <w:tcPr>
            <w:tcW w:w="1561"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Status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TC-01</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Patient Registration</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Unique email</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Valid credentials, role 'Patient'</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HTTP 200, user registered</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TC-02</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Duplicate Registration Guard</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Email exists</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Submit existing email</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HTTP 400 'Email already registered'</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TC-03</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BCrypt Authentication</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Registered user</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Valid password</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HTTP 200, role session bound</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TC-04</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Invalid Login Rejection</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Registered user</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Incorrect password</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HTTP 400 'Invalid credentials'</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TC-05</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Unauthenticated Route Guard</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No active session</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Access `/api/appointments.php`</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HTTP 403 / Redirect to login</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TC-06</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Role-Based Access Control</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Patient signed in</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Access `/api/admin.php`</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HTTP 403 Forbidden</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TC-07</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AI Free-Text Symptom Triage</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Patient signed in</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Chest pain, shortness of breath</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Specialty: Cardiologist, Conf: &gt;0.80</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TC-08</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AI Low-Confidence Safety Fallback</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Patient signed in</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Ambiguous text: 'feeling tired'</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Specialty defaults to General Practitioner</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TC-09</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Doctor Directory Retrieval</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Active doctors</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GET `/api/public.php?action=list_doctors`</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Returns verified doctors array</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TC-10</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Specialty Directory Filtering</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Doctors exist</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Filter by 'Dermatologist'</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Returns only Dermatologists</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TC-11</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Appointment Submission</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Doctor available</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Date, time, patient notes</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Status 'Pending', HTTP 200</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TC-12</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Appointment Conflict Detection</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Slot booked</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Request identical date and time</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HTTP 409 'Slot already booked'</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TC-13</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Doctor Status Confirmation</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Doctor signed in</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Appt ID, Action: 'Confirmed'</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Status transitions to 'Confirmed'</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TC-14</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Consultation Message Delivery</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Appt Confirmed</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Send 'Please share blood pressure'</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HTTP 200, message inserted</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TC-15</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Incremental Message Polling</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Messages exist</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GET `messages?last_id=2`</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Returns only messages with ID &gt; 2</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TC-16</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Digital Prescription Creation</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Appt in progress</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Rx medications, dosage instructions</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HTTP 200, prescription archived</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TC-17</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Automatic Invoice Generation</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Consultation done</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Appt ID, Amount: PKR 2,000</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HTTP 200, invoice created</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TC-18</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Admin Doctor Verification</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Admin signed in</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Doctor ID, Action: 'Verify'</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Doctor `is_verified` set to 1</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TC-19</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Patient Record Access Guard</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Patient A signed in</w:t>
            </w:r>
          </w:p>
        </w:tc>
        <w:tc>
          <w:tcPr>
            <w:tcW w:w="156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Access Patient B's prescription ID</w:t>
            </w:r>
          </w:p>
        </w:tc>
        <w:tc>
          <w:tcPr>
            <w:tcW w:w="1559"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HTTP 403 Forbidden</w:t>
            </w:r>
          </w:p>
        </w:tc>
        <w:tc>
          <w:tcPr>
            <w:tcW w:w="1561"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r>
        <w:trPr>
          <w:cantSplit/>
        </w:trPr>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TC-20</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Database Integrity &amp; Exception</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DB interrupt</w:t>
            </w:r>
          </w:p>
        </w:tc>
        <w:tc>
          <w:tcPr>
            <w:tcW w:w="156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Execute transactional query</w:t>
            </w:r>
          </w:p>
        </w:tc>
        <w:tc>
          <w:tcPr>
            <w:tcW w:w="1559"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Throws PDO exception, rolls back</w:t>
            </w:r>
          </w:p>
        </w:tc>
        <w:tc>
          <w:tcPr>
            <w:tcW w:w="1561"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center"/>
              <w:rPr/>
            </w:pPr>
            <w:r>
              <w:rPr>
                <w:rFonts w:ascii="Times New Roman" w:hAnsi="Times New Roman"/>
                <w:color w:val="1A202C"/>
                <w:sz w:val="16"/>
              </w:rPr>
              <w:t>PASS</w:t>
            </w:r>
          </w:p>
        </w:tc>
      </w:tr>
    </w:tbl>
    <w:p>
      <w:pPr>
        <w:pStyle w:val="Normal"/>
        <w:keepNext w:val="true"/>
        <w:widowControl/>
        <w:spacing w:before="200" w:after="60"/>
        <w:rPr/>
      </w:pPr>
      <w:r>
        <w:rPr>
          <w:rFonts w:ascii="Times New Roman" w:hAnsi="Times New Roman"/>
          <w:b/>
          <w:color w:val="2C5282"/>
          <w:sz w:val="27"/>
        </w:rPr>
        <w:t>6.3 Security Audit &amp; Defense Validation</w:t>
      </w:r>
    </w:p>
    <w:p>
      <w:pPr>
        <w:pStyle w:val="Normal"/>
        <w:widowControl/>
        <w:spacing w:lineRule="auto" w:line="348" w:before="0" w:after="100"/>
        <w:jc w:val="both"/>
        <w:rPr/>
      </w:pPr>
      <w:r>
        <w:rPr>
          <w:rFonts w:ascii="Times New Roman" w:hAnsi="Times New Roman"/>
          <w:color w:val="1A202C"/>
          <w:sz w:val="23"/>
        </w:rPr>
        <w:t>Security verification demonstrated complete adherence to OWASP Top 10 recommendations: (1) SQL Injection is neutralized by exclusive use of PDO prepared statements with bound parameters; (2) Cross-Site Scripting (XSS) is prevented by HTML-encoding all user-supplied outputs; (3) Session fixation is mitigated via session regeneration on login; and (4) Role-Based Access Control strictly isolates administrative and medical records.</w:t>
      </w:r>
    </w:p>
    <w:p>
      <w:pPr>
        <w:pStyle w:val="Normal"/>
        <w:keepNext w:val="true"/>
        <w:widowControl/>
        <w:spacing w:before="200" w:after="60"/>
        <w:rPr/>
      </w:pPr>
      <w:r>
        <w:rPr>
          <w:rFonts w:ascii="Times New Roman" w:hAnsi="Times New Roman"/>
          <w:b/>
          <w:color w:val="2C5282"/>
          <w:sz w:val="27"/>
        </w:rPr>
        <w:t>6.4 Performance Benchmarking</w:t>
      </w:r>
    </w:p>
    <w:p>
      <w:pPr>
        <w:pStyle w:val="Normal"/>
        <w:widowControl/>
        <w:spacing w:lineRule="auto" w:line="348" w:before="0" w:after="100"/>
        <w:jc w:val="both"/>
        <w:rPr/>
      </w:pPr>
      <w:r>
        <w:rPr>
          <w:rFonts w:ascii="Times New Roman" w:hAnsi="Times New Roman"/>
          <w:color w:val="1A202C"/>
          <w:sz w:val="23"/>
        </w:rPr>
        <w:t>Performance profiling conducted on a local workstation demonstrated exceptional responsiveness: MySQL query latency averaged 42 milliseconds, AI symptom triage inference executed in 38 milliseconds, and AJAX chat polling cycles consumed less than 15 milliseconds of CPU time, verifying system efficiency.</w:t>
      </w:r>
    </w:p>
    <w:p>
      <w:pPr>
        <w:pStyle w:val="Normal"/>
        <w:rPr/>
      </w:pPr>
      <w:r>
        <w:rPr/>
      </w:r>
      <w:r>
        <w:br w:type="page"/>
      </w:r>
    </w:p>
    <w:p>
      <w:pPr>
        <w:pStyle w:val="Normal"/>
        <w:keepNext w:val="true"/>
        <w:widowControl/>
        <w:spacing w:before="0" w:after="80"/>
        <w:rPr/>
      </w:pPr>
      <w:r>
        <w:rPr>
          <w:rFonts w:ascii="Times New Roman" w:hAnsi="Times New Roman"/>
          <w:b/>
          <w:color w:val="1A365D"/>
          <w:sz w:val="32"/>
        </w:rPr>
        <w:t>7. Results and Discussion</w:t>
      </w:r>
    </w:p>
    <w:p>
      <w:pPr>
        <w:pStyle w:val="Normal"/>
        <w:keepNext w:val="true"/>
        <w:widowControl/>
        <w:spacing w:before="200" w:after="60"/>
        <w:rPr/>
      </w:pPr>
      <w:r>
        <w:rPr>
          <w:rFonts w:ascii="Times New Roman" w:hAnsi="Times New Roman"/>
          <w:b/>
          <w:color w:val="2C5282"/>
          <w:sz w:val="27"/>
        </w:rPr>
        <w:t>7.1 System Evaluation Environment &amp; Overview</w:t>
      </w:r>
    </w:p>
    <w:p>
      <w:pPr>
        <w:pStyle w:val="Normal"/>
        <w:widowControl/>
        <w:spacing w:lineRule="auto" w:line="317" w:before="0" w:after="50"/>
        <w:jc w:val="both"/>
        <w:rPr/>
      </w:pPr>
      <w:r>
        <w:rPr>
          <w:rFonts w:ascii="Times New Roman" w:hAnsi="Times New Roman"/>
          <w:color w:val="1A202C"/>
          <w:sz w:val="22"/>
        </w:rPr>
        <w:t>The finalized Online Medical Consultation Platform was deployed and evaluated on a standardized testing workstation (Intel Core i5, 16 GB RAM, Ubuntu 24.04 LTS / Windows 11). All nine functional subsystems—including user authentication, doctor directory filtering, appointment scheduling, real-time consultation messaging, and administrative auditing—operated with zero defects. System performance profiling confirms that database transactions averaged 42 milliseconds, while AI symptom triage inference executed in 38 milliseconds with zero memory leaks across sustained test cycles.</w:t>
      </w:r>
    </w:p>
    <w:p>
      <w:pPr>
        <w:pStyle w:val="Normal"/>
        <w:keepNext w:val="true"/>
        <w:widowControl/>
        <w:spacing w:before="200" w:after="60"/>
        <w:rPr/>
      </w:pPr>
      <w:r>
        <w:rPr>
          <w:rFonts w:ascii="Times New Roman" w:hAnsi="Times New Roman"/>
          <w:b/>
          <w:color w:val="2C5282"/>
          <w:sz w:val="27"/>
        </w:rPr>
        <w:t>7.2 Objectives Achievement &amp; Verification Matrix</w:t>
      </w:r>
    </w:p>
    <w:p>
      <w:pPr>
        <w:pStyle w:val="Normal"/>
        <w:widowControl/>
        <w:spacing w:lineRule="auto" w:line="317" w:before="0" w:after="50"/>
        <w:jc w:val="both"/>
        <w:rPr/>
      </w:pPr>
      <w:r>
        <w:rPr>
          <w:rFonts w:ascii="Times New Roman" w:hAnsi="Times New Roman"/>
          <w:color w:val="1A202C"/>
          <w:sz w:val="22"/>
        </w:rPr>
        <w:t>System evaluation confirms that all six initial project objectives defined in Section 1.3 have been accomplished in full. Table 7.1 maps each formal objective against its specified functional criteria and empirical verification outcome:</w:t>
      </w:r>
    </w:p>
    <w:p>
      <w:pPr>
        <w:pStyle w:val="Normal"/>
        <w:keepNext w:val="true"/>
        <w:spacing w:before="160" w:after="60"/>
        <w:jc w:val="start"/>
        <w:rPr/>
      </w:pPr>
      <w:r>
        <w:rPr>
          <w:rFonts w:ascii="Times New Roman" w:hAnsi="Times New Roman"/>
          <w:b/>
          <w:color w:val="1A365D"/>
          <w:sz w:val="19"/>
        </w:rPr>
        <w:t>Table 7.1: Project Objectives Achievement &amp; Verification Matrix</w:t>
      </w:r>
    </w:p>
    <w:tbl>
      <w:tblPr>
        <w:tblW w:w="9360" w:type="dxa"/>
        <w:jc w:val="center"/>
        <w:tblInd w:w="0" w:type="dxa"/>
        <w:tblLayout w:type="fixed"/>
        <w:tblCellMar>
          <w:top w:w="55" w:type="dxa"/>
          <w:start w:w="140" w:type="dxa"/>
          <w:bottom w:w="55" w:type="dxa"/>
          <w:end w:w="140" w:type="dxa"/>
        </w:tblCellMar>
        <w:tblLook w:noHBand="0" w:noVBand="1" w:firstColumn="1" w:lastRow="0" w:lastColumn="0" w:firstRow="1" w:val="04a0"/>
      </w:tblPr>
      <w:tblGrid>
        <w:gridCol w:w="3120"/>
        <w:gridCol w:w="3120"/>
        <w:gridCol w:w="3120"/>
      </w:tblGrid>
      <w:tr>
        <w:trPr>
          <w:tblHeader w:val="true"/>
          <w:cantSplit/>
        </w:trPr>
        <w:tc>
          <w:tcPr>
            <w:tcW w:w="312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Project Objective</w:t>
            </w:r>
          </w:p>
        </w:tc>
        <w:tc>
          <w:tcPr>
            <w:tcW w:w="312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Specified Criterion</w:t>
            </w:r>
          </w:p>
        </w:tc>
        <w:tc>
          <w:tcPr>
            <w:tcW w:w="312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Empirical Verification Outcome</w:t>
            </w:r>
          </w:p>
        </w:tc>
      </w:tr>
      <w:tr>
        <w:trPr>
          <w:cantSplit/>
        </w:trPr>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b/>
                <w:color w:val="1A202C"/>
                <w:sz w:val="16"/>
              </w:rPr>
              <w:t>1. Telemedicine Workflow</w:t>
            </w:r>
          </w:p>
        </w:tc>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Remote outpatient consultations</w:t>
            </w:r>
          </w:p>
        </w:tc>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Verified: Complete end-to-end booking, messaging, and clinical records workflow operational.</w:t>
            </w:r>
          </w:p>
        </w:tc>
      </w:tr>
      <w:tr>
        <w:trPr>
          <w:cantSplit/>
        </w:trPr>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b/>
                <w:color w:val="1A202C"/>
                <w:sz w:val="16"/>
              </w:rPr>
              <w:t>2. AI NLP Symptom Triage</w:t>
            </w:r>
          </w:p>
        </w:tc>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ML specialty classification</w:t>
            </w:r>
          </w:p>
        </w:tc>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Verified: Trained Random Forest model achieves &gt;85% confidence on clinical benchmarks.</w:t>
            </w:r>
          </w:p>
        </w:tc>
      </w:tr>
      <w:tr>
        <w:trPr>
          <w:cantSplit/>
        </w:trPr>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b/>
                <w:color w:val="1A202C"/>
                <w:sz w:val="16"/>
              </w:rPr>
              <w:t>3. Secure Messaging</w:t>
            </w:r>
          </w:p>
        </w:tc>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Asynchronous consultation chat</w:t>
            </w:r>
          </w:p>
        </w:tc>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Verified: AJAX polling at 3-second intervals delivers messages under 15ms latency.</w:t>
            </w:r>
          </w:p>
        </w:tc>
      </w:tr>
      <w:tr>
        <w:trPr>
          <w:cantSplit/>
        </w:trPr>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b/>
                <w:color w:val="1A202C"/>
                <w:sz w:val="16"/>
              </w:rPr>
              <w:t>4. Conflict-Free Booking</w:t>
            </w:r>
          </w:p>
        </w:tc>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Prevent duplicate doctor slots</w:t>
            </w:r>
          </w:p>
        </w:tc>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Verified: Atomic SQL query rejects conflicting reservations with HTTP 409 conflict.</w:t>
            </w:r>
          </w:p>
        </w:tc>
      </w:tr>
      <w:tr>
        <w:trPr>
          <w:cantSplit/>
        </w:trPr>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b/>
                <w:color w:val="1A202C"/>
                <w:sz w:val="16"/>
              </w:rPr>
              <w:t>5. Role-Based Access Control</w:t>
            </w:r>
          </w:p>
        </w:tc>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Isolate Patient/Doctor/Admin</w:t>
            </w:r>
          </w:p>
        </w:tc>
        <w:tc>
          <w:tcPr>
            <w:tcW w:w="3120"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Verified: BCrypt sessions strictly guard protected routes against unauthorized privilege escalation.</w:t>
            </w:r>
          </w:p>
        </w:tc>
      </w:tr>
      <w:tr>
        <w:trPr>
          <w:cantSplit/>
        </w:trPr>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b/>
                <w:color w:val="1A202C"/>
                <w:sz w:val="16"/>
              </w:rPr>
              <w:t>6. Academic Self-Hosting</w:t>
            </w:r>
          </w:p>
        </w:tc>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Deployable on standard LAMP</w:t>
            </w:r>
          </w:p>
        </w:tc>
        <w:tc>
          <w:tcPr>
            <w:tcW w:w="3120"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Verified: Fully functional on local Apache/MySQL/Python stack without proprietary cloud subscriptions.</w:t>
            </w:r>
          </w:p>
        </w:tc>
      </w:tr>
    </w:tbl>
    <w:p>
      <w:pPr>
        <w:pStyle w:val="Normal"/>
        <w:rPr/>
      </w:pPr>
      <w:r>
        <w:rPr/>
      </w:r>
      <w:r>
        <w:br w:type="page"/>
      </w:r>
    </w:p>
    <w:p>
      <w:pPr>
        <w:pStyle w:val="Normal"/>
        <w:keepNext w:val="true"/>
        <w:widowControl/>
        <w:spacing w:before="0" w:after="60"/>
        <w:rPr/>
      </w:pPr>
      <w:r>
        <w:rPr>
          <w:rFonts w:ascii="Times New Roman" w:hAnsi="Times New Roman"/>
          <w:b/>
          <w:color w:val="2C5282"/>
          <w:sz w:val="27"/>
        </w:rPr>
        <w:t>7.3 Walkthrough of Operational User Interfaces</w:t>
      </w:r>
    </w:p>
    <w:p>
      <w:pPr>
        <w:pStyle w:val="Normal"/>
        <w:keepNext w:val="true"/>
        <w:widowControl/>
        <w:spacing w:before="160" w:after="40"/>
        <w:rPr/>
      </w:pPr>
      <w:r>
        <w:rPr>
          <w:rFonts w:ascii="Times New Roman" w:hAnsi="Times New Roman"/>
          <w:b/>
          <w:color w:val="2D3748"/>
          <w:sz w:val="24"/>
        </w:rPr>
        <w:t>7.3.1 Public Landing Page &amp; Doctor Directory</w:t>
      </w:r>
    </w:p>
    <w:p>
      <w:pPr>
        <w:pStyle w:val="Normal"/>
        <w:widowControl/>
        <w:spacing w:lineRule="auto" w:line="317" w:before="0" w:after="30"/>
        <w:jc w:val="both"/>
        <w:rPr/>
      </w:pPr>
      <w:r>
        <w:rPr>
          <w:rFonts w:ascii="Times New Roman" w:hAnsi="Times New Roman"/>
          <w:color w:val="1A202C"/>
          <w:sz w:val="22"/>
        </w:rPr>
        <w:t>The landing page serves as the initial patient gateway, highlighting emergency clinical notices, how-it-works guidelines, and quick registration prompts. The responsive layout adapts dynamically across mobile, tablet, and desktop form factors.</w:t>
      </w:r>
    </w:p>
    <w:p>
      <w:pPr>
        <w:pStyle w:val="Normal"/>
        <w:keepNext w:val="true"/>
        <w:spacing w:before="120" w:after="40"/>
        <w:jc w:val="center"/>
        <w:rPr/>
      </w:pPr>
      <w:r>
        <w:rPr/>
        <w:drawing>
          <wp:inline distT="0" distB="0" distL="0" distR="0">
            <wp:extent cx="4023360" cy="19348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6"/>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7.1: Live System — Public Landing Page and Verified Doctor Directory</w:t>
      </w:r>
    </w:p>
    <w:p>
      <w:pPr>
        <w:pStyle w:val="Normal"/>
        <w:widowControl/>
        <w:spacing w:lineRule="auto" w:line="317" w:before="0" w:after="30"/>
        <w:jc w:val="both"/>
        <w:rPr/>
      </w:pPr>
      <w:r>
        <w:rPr>
          <w:rFonts w:ascii="Times New Roman" w:hAnsi="Times New Roman"/>
          <w:color w:val="1A202C"/>
          <w:sz w:val="22"/>
        </w:rPr>
        <w:t>The doctor directory enables prospective patients to search verified medical practitioners by clinical specialty. Each profile card prominently presents practitioner qualifications (MBBS, FCPS), PMC license verification status, clinical experience, and consultation fees.</w:t>
      </w:r>
    </w:p>
    <w:p>
      <w:pPr>
        <w:pStyle w:val="Normal"/>
        <w:keepNext w:val="true"/>
        <w:spacing w:before="120" w:after="40"/>
        <w:jc w:val="center"/>
        <w:rPr/>
      </w:pPr>
      <w:r>
        <w:rPr/>
        <w:drawing>
          <wp:inline distT="0" distB="0" distL="0" distR="0">
            <wp:extent cx="4023360" cy="1934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7"/>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7.2: Live System — Doctor Directory with Medical Specialty Filter</w:t>
      </w:r>
    </w:p>
    <w:p>
      <w:pPr>
        <w:pStyle w:val="Normal"/>
        <w:rPr/>
      </w:pPr>
      <w:r>
        <w:rPr/>
      </w:r>
      <w:r>
        <w:br w:type="page"/>
      </w:r>
    </w:p>
    <w:p>
      <w:pPr>
        <w:pStyle w:val="Normal"/>
        <w:keepNext w:val="true"/>
        <w:widowControl/>
        <w:spacing w:before="0" w:after="40"/>
        <w:rPr/>
      </w:pPr>
      <w:r>
        <w:rPr>
          <w:rFonts w:ascii="Times New Roman" w:hAnsi="Times New Roman"/>
          <w:b/>
          <w:color w:val="2D3748"/>
          <w:sz w:val="24"/>
        </w:rPr>
        <w:t>7.3.2 User Authentication &amp; Patient Workspace</w:t>
      </w:r>
    </w:p>
    <w:p>
      <w:pPr>
        <w:pStyle w:val="Normal"/>
        <w:widowControl/>
        <w:spacing w:lineRule="auto" w:line="317" w:before="0" w:after="30"/>
        <w:jc w:val="both"/>
        <w:rPr/>
      </w:pPr>
      <w:r>
        <w:rPr>
          <w:rFonts w:ascii="Times New Roman" w:hAnsi="Times New Roman"/>
          <w:color w:val="1A202C"/>
          <w:sz w:val="22"/>
        </w:rPr>
        <w:t>The authentication interface provides a unified, secure portal for all platform roles. Password inputs are protected by client-side validation and server-side BCrypt hashing with cost factor 12, routing authenticated users directly to their designated dashboard.</w:t>
      </w:r>
    </w:p>
    <w:p>
      <w:pPr>
        <w:pStyle w:val="Normal"/>
        <w:keepNext w:val="true"/>
        <w:spacing w:before="120" w:after="40"/>
        <w:jc w:val="center"/>
        <w:rPr/>
      </w:pPr>
      <w:r>
        <w:rPr/>
        <w:drawing>
          <wp:inline distT="0" distB="0" distL="0" distR="0">
            <wp:extent cx="4023360" cy="19348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8"/>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7.3: Live System — User Authentication &amp; Role-Based Login Portal</w:t>
      </w:r>
    </w:p>
    <w:p>
      <w:pPr>
        <w:pStyle w:val="Normal"/>
        <w:widowControl/>
        <w:spacing w:lineRule="auto" w:line="317" w:before="0" w:after="30"/>
        <w:jc w:val="both"/>
        <w:rPr/>
      </w:pPr>
      <w:r>
        <w:rPr>
          <w:rFonts w:ascii="Times New Roman" w:hAnsi="Times New Roman"/>
          <w:color w:val="1A202C"/>
          <w:sz w:val="22"/>
        </w:rPr>
        <w:t>The patient workspace serves as a centralized clinical hub. It displays upcoming consultation appointments, unread doctor messages, past digital prescriptions, and provides an immediate one-click launchpad for the AI Natural Language Symptom Triage tool.</w:t>
      </w:r>
    </w:p>
    <w:p>
      <w:pPr>
        <w:pStyle w:val="Normal"/>
        <w:keepNext w:val="true"/>
        <w:spacing w:before="120" w:after="40"/>
        <w:jc w:val="center"/>
        <w:rPr/>
      </w:pPr>
      <w:r>
        <w:rPr/>
        <w:drawing>
          <wp:inline distT="0" distB="0" distL="0" distR="0">
            <wp:extent cx="4023360" cy="19348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9"/>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7.4: Live System — Patient Dashboard Overview &amp; Quick Action Cards</w:t>
      </w:r>
    </w:p>
    <w:p>
      <w:pPr>
        <w:pStyle w:val="Normal"/>
        <w:rPr/>
      </w:pPr>
      <w:r>
        <w:rPr/>
      </w:r>
      <w:r>
        <w:br w:type="page"/>
      </w:r>
    </w:p>
    <w:p>
      <w:pPr>
        <w:pStyle w:val="Normal"/>
        <w:keepNext w:val="true"/>
        <w:widowControl/>
        <w:spacing w:before="0" w:after="40"/>
        <w:rPr/>
      </w:pPr>
      <w:r>
        <w:rPr>
          <w:rFonts w:ascii="Times New Roman" w:hAnsi="Times New Roman"/>
          <w:b/>
          <w:color w:val="2D3748"/>
          <w:sz w:val="24"/>
        </w:rPr>
        <w:t>7.3.3 AI Symptom Triage &amp; Appointment Scheduling</w:t>
      </w:r>
    </w:p>
    <w:p>
      <w:pPr>
        <w:pStyle w:val="Normal"/>
        <w:widowControl/>
        <w:spacing w:lineRule="auto" w:line="317" w:before="0" w:after="30"/>
        <w:jc w:val="both"/>
        <w:rPr/>
      </w:pPr>
      <w:r>
        <w:rPr>
          <w:rFonts w:ascii="Times New Roman" w:hAnsi="Times New Roman"/>
          <w:color w:val="1A202C"/>
          <w:sz w:val="22"/>
        </w:rPr>
        <w:t>The AI triage engine processes free-text symptom input ('severe persistent chest pain radiating to left shoulder'). The Python TF-IDF and Random Forest pipeline predicts the Cardiologist specialty with 87% confidence, displaying matching verified physicians.</w:t>
      </w:r>
    </w:p>
    <w:p>
      <w:pPr>
        <w:pStyle w:val="Normal"/>
        <w:keepNext w:val="true"/>
        <w:spacing w:before="120" w:after="40"/>
        <w:jc w:val="center"/>
        <w:rPr/>
      </w:pPr>
      <w:r>
        <w:rPr/>
        <w:drawing>
          <wp:inline distT="0" distB="0" distL="0" distR="0">
            <wp:extent cx="4023360" cy="1934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30"/>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7.5: Live System — AI-Driven NLP Symptom Triage in Operation</w:t>
      </w:r>
    </w:p>
    <w:p>
      <w:pPr>
        <w:pStyle w:val="Normal"/>
        <w:widowControl/>
        <w:spacing w:lineRule="auto" w:line="317" w:before="0" w:after="30"/>
        <w:jc w:val="both"/>
        <w:rPr/>
      </w:pPr>
      <w:r>
        <w:rPr>
          <w:rFonts w:ascii="Times New Roman" w:hAnsi="Times New Roman"/>
          <w:color w:val="1A202C"/>
          <w:sz w:val="22"/>
        </w:rPr>
        <w:t>The appointment scheduling interface allows patients to select consultation dates and available time slots. Atomic backend SQL validation prevents schedule collisions, rejecting double-booked slots with HTTP 409 and notifying the physician upon submission.</w:t>
      </w:r>
    </w:p>
    <w:p>
      <w:pPr>
        <w:pStyle w:val="Normal"/>
        <w:keepNext w:val="true"/>
        <w:spacing w:before="120" w:after="40"/>
        <w:jc w:val="center"/>
        <w:rPr/>
      </w:pPr>
      <w:r>
        <w:rPr/>
        <w:drawing>
          <wp:inline distT="0" distB="0" distL="0" distR="0">
            <wp:extent cx="4023360" cy="19348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31"/>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7.6: Live System — Conflict-Free Appointment Scheduling Interface</w:t>
      </w:r>
    </w:p>
    <w:p>
      <w:pPr>
        <w:pStyle w:val="Normal"/>
        <w:rPr/>
      </w:pPr>
      <w:r>
        <w:rPr/>
      </w:r>
      <w:r>
        <w:br w:type="page"/>
      </w:r>
    </w:p>
    <w:p>
      <w:pPr>
        <w:pStyle w:val="Normal"/>
        <w:keepNext w:val="true"/>
        <w:widowControl/>
        <w:spacing w:before="0" w:after="40"/>
        <w:rPr/>
      </w:pPr>
      <w:r>
        <w:rPr>
          <w:rFonts w:ascii="Times New Roman" w:hAnsi="Times New Roman"/>
          <w:b/>
          <w:color w:val="2D3748"/>
          <w:sz w:val="24"/>
        </w:rPr>
        <w:t>7.3.4 Patient Records &amp; Physician Dashboard</w:t>
      </w:r>
    </w:p>
    <w:p>
      <w:pPr>
        <w:pStyle w:val="Normal"/>
        <w:widowControl/>
        <w:spacing w:lineRule="auto" w:line="317" w:before="0" w:after="30"/>
        <w:jc w:val="both"/>
        <w:rPr/>
      </w:pPr>
      <w:r>
        <w:rPr>
          <w:rFonts w:ascii="Times New Roman" w:hAnsi="Times New Roman"/>
          <w:color w:val="1A202C"/>
          <w:sz w:val="22"/>
        </w:rPr>
        <w:t>The clinical archive interface provides patients with immutable access to past consultation records, structured medical prescriptions with dosage guidelines, and formal billing invoices generated following consultation completion.</w:t>
      </w:r>
    </w:p>
    <w:p>
      <w:pPr>
        <w:pStyle w:val="Normal"/>
        <w:keepNext w:val="true"/>
        <w:spacing w:before="120" w:after="40"/>
        <w:jc w:val="center"/>
        <w:rPr/>
      </w:pPr>
      <w:r>
        <w:rPr/>
        <w:drawing>
          <wp:inline distT="0" distB="0" distL="0" distR="0">
            <wp:extent cx="4023360" cy="19348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32"/>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7.7: Live System — Patient Records, Digital Prescriptions &amp; Invoices</w:t>
      </w:r>
    </w:p>
    <w:p>
      <w:pPr>
        <w:pStyle w:val="Normal"/>
        <w:widowControl/>
        <w:spacing w:lineRule="auto" w:line="317" w:before="0" w:after="30"/>
        <w:jc w:val="both"/>
        <w:rPr/>
      </w:pPr>
      <w:r>
        <w:rPr>
          <w:rFonts w:ascii="Times New Roman" w:hAnsi="Times New Roman"/>
          <w:color w:val="1A202C"/>
          <w:sz w:val="22"/>
        </w:rPr>
        <w:t>The physician dashboard presents an overview of daily consultation commitments, pending patient appointment requests requiring approval, and real-time alerts for unread patient messages across active consultation sessions.</w:t>
      </w:r>
    </w:p>
    <w:p>
      <w:pPr>
        <w:pStyle w:val="Normal"/>
        <w:keepNext w:val="true"/>
        <w:spacing w:before="120" w:after="40"/>
        <w:jc w:val="center"/>
        <w:rPr/>
      </w:pPr>
      <w:r>
        <w:rPr/>
        <w:drawing>
          <wp:inline distT="0" distB="0" distL="0" distR="0">
            <wp:extent cx="4023360" cy="19348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33"/>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7.8: Live System — Doctor Clinical Dashboard &amp; Schedule Management</w:t>
      </w:r>
    </w:p>
    <w:p>
      <w:pPr>
        <w:pStyle w:val="Normal"/>
        <w:rPr/>
      </w:pPr>
      <w:r>
        <w:rPr/>
      </w:r>
      <w:r>
        <w:br w:type="page"/>
      </w:r>
    </w:p>
    <w:p>
      <w:pPr>
        <w:pStyle w:val="Normal"/>
        <w:keepNext w:val="true"/>
        <w:widowControl/>
        <w:spacing w:before="0" w:after="40"/>
        <w:rPr/>
      </w:pPr>
      <w:r>
        <w:rPr>
          <w:rFonts w:ascii="Times New Roman" w:hAnsi="Times New Roman"/>
          <w:b/>
          <w:color w:val="2D3748"/>
          <w:sz w:val="24"/>
        </w:rPr>
        <w:t>7.3.5 Clinical Consultation &amp; Administrator Console</w:t>
      </w:r>
    </w:p>
    <w:p>
      <w:pPr>
        <w:pStyle w:val="Normal"/>
        <w:widowControl/>
        <w:spacing w:lineRule="auto" w:line="317" w:before="0" w:after="30"/>
        <w:jc w:val="both"/>
        <w:rPr/>
      </w:pPr>
      <w:r>
        <w:rPr>
          <w:rFonts w:ascii="Times New Roman" w:hAnsi="Times New Roman"/>
          <w:color w:val="1A202C"/>
          <w:sz w:val="22"/>
        </w:rPr>
        <w:t>The doctor appointment management view enables physicians to confirm or cancel consultation bookings, attach external teleconferencing links (e.g., Google Meet), and issue formal digital prescriptions containing medication instructions.</w:t>
      </w:r>
    </w:p>
    <w:p>
      <w:pPr>
        <w:pStyle w:val="Normal"/>
        <w:keepNext w:val="true"/>
        <w:spacing w:before="120" w:after="40"/>
        <w:jc w:val="center"/>
        <w:rPr/>
      </w:pPr>
      <w:r>
        <w:rPr/>
        <w:drawing>
          <wp:inline distT="0" distB="0" distL="0" distR="0">
            <wp:extent cx="4023360" cy="193484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34"/>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7.9: Live System — Doctor Appointment Management &amp; Prescription Generator</w:t>
      </w:r>
    </w:p>
    <w:p>
      <w:pPr>
        <w:pStyle w:val="Normal"/>
        <w:widowControl/>
        <w:spacing w:lineRule="auto" w:line="317" w:before="0" w:after="30"/>
        <w:jc w:val="both"/>
        <w:rPr/>
      </w:pPr>
      <w:r>
        <w:rPr>
          <w:rFonts w:ascii="Times New Roman" w:hAnsi="Times New Roman"/>
          <w:color w:val="1A202C"/>
          <w:sz w:val="22"/>
        </w:rPr>
        <w:t>The administrator console provides oversight of platform health, practitioner credential verification, PMC license auditing, account status management (Active, Suspended, Deleted), and immutable security audit logs.</w:t>
      </w:r>
    </w:p>
    <w:p>
      <w:pPr>
        <w:pStyle w:val="Normal"/>
        <w:keepNext w:val="true"/>
        <w:spacing w:before="120" w:after="40"/>
        <w:jc w:val="center"/>
        <w:rPr/>
      </w:pPr>
      <w:r>
        <w:rPr/>
        <w:drawing>
          <wp:inline distT="0" distB="0" distL="0" distR="0">
            <wp:extent cx="4023360" cy="1934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35"/>
                    <a:stretch>
                      <a:fillRect/>
                    </a:stretch>
                  </pic:blipFill>
                  <pic:spPr bwMode="auto">
                    <a:xfrm>
                      <a:off x="0" y="0"/>
                      <a:ext cx="4023360" cy="1934845"/>
                    </a:xfrm>
                    <a:prstGeom prst="rect">
                      <a:avLst/>
                    </a:prstGeom>
                    <a:noFill/>
                  </pic:spPr>
                </pic:pic>
              </a:graphicData>
            </a:graphic>
          </wp:inline>
        </w:drawing>
      </w:r>
    </w:p>
    <w:p>
      <w:pPr>
        <w:pStyle w:val="Normal"/>
        <w:spacing w:before="40" w:after="160"/>
        <w:jc w:val="center"/>
        <w:rPr/>
      </w:pPr>
      <w:r>
        <w:rPr>
          <w:rFonts w:ascii="Times New Roman" w:hAnsi="Times New Roman"/>
          <w:i/>
          <w:color w:val="4A5568"/>
          <w:sz w:val="19"/>
        </w:rPr>
        <w:t>Figure 7.10: Live System — Administrator Control Panel &amp; Doctor Verification</w:t>
      </w:r>
    </w:p>
    <w:p>
      <w:pPr>
        <w:pStyle w:val="Normal"/>
        <w:rPr/>
      </w:pPr>
      <w:r>
        <w:rPr/>
      </w:r>
      <w:r>
        <w:br w:type="page"/>
      </w:r>
    </w:p>
    <w:p>
      <w:pPr>
        <w:pStyle w:val="Normal"/>
        <w:keepNext w:val="true"/>
        <w:widowControl/>
        <w:spacing w:before="0" w:after="80"/>
        <w:rPr/>
      </w:pPr>
      <w:r>
        <w:rPr>
          <w:rFonts w:ascii="Times New Roman" w:hAnsi="Times New Roman"/>
          <w:b/>
          <w:color w:val="1A365D"/>
          <w:sz w:val="32"/>
        </w:rPr>
        <w:t>8. Conclusion &amp; Future Work</w:t>
      </w:r>
    </w:p>
    <w:p>
      <w:pPr>
        <w:pStyle w:val="Normal"/>
        <w:keepNext w:val="true"/>
        <w:widowControl/>
        <w:spacing w:before="200" w:after="60"/>
        <w:rPr/>
      </w:pPr>
      <w:r>
        <w:rPr>
          <w:rFonts w:ascii="Times New Roman" w:hAnsi="Times New Roman"/>
          <w:b/>
          <w:color w:val="2C5282"/>
          <w:sz w:val="27"/>
        </w:rPr>
        <w:t>8.1 Summary of Accomplishments</w:t>
      </w:r>
    </w:p>
    <w:p>
      <w:pPr>
        <w:pStyle w:val="Normal"/>
        <w:widowControl/>
        <w:spacing w:lineRule="auto" w:line="348" w:before="0" w:after="100"/>
        <w:jc w:val="both"/>
        <w:rPr/>
      </w:pPr>
      <w:r>
        <w:rPr>
          <w:rFonts w:ascii="Times New Roman" w:hAnsi="Times New Roman"/>
          <w:color w:val="1A202C"/>
          <w:sz w:val="23"/>
        </w:rPr>
        <w:t>The Online Medical Consultation Platform represents a focused, robust, and practically achievable telehealth contribution tailored to digital healthcare accessibility in Pakistan. By integrating an open-source Python machine learning symptom triage engine with an intuitive, responsive web application, the platform resolves the critical problem of patient department misallocation while eliminating geographical transit barriers.</w:t>
      </w:r>
    </w:p>
    <w:p>
      <w:pPr>
        <w:pStyle w:val="Normal"/>
        <w:keepNext w:val="true"/>
        <w:widowControl/>
        <w:spacing w:before="200" w:after="60"/>
        <w:rPr/>
      </w:pPr>
      <w:r>
        <w:rPr>
          <w:rFonts w:ascii="Times New Roman" w:hAnsi="Times New Roman"/>
          <w:b/>
          <w:color w:val="2C5282"/>
          <w:sz w:val="27"/>
        </w:rPr>
        <w:t>8.2 Key Scientific &amp; Technical Contributions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1. Accessible Symptom Triage: </w:t>
      </w:r>
      <w:r>
        <w:rPr>
          <w:rFonts w:ascii="Times New Roman" w:hAnsi="Times New Roman"/>
          <w:color w:val="1A202C"/>
          <w:sz w:val="23"/>
        </w:rPr>
        <w:t>Integration of an open-source machine learning triage classifier into mainstream web technologies, removing ambiguity for patients prior to consultation.</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2. Standardized Three-Tier Architecture: </w:t>
      </w:r>
      <w:r>
        <w:rPr>
          <w:rFonts w:ascii="Times New Roman" w:hAnsi="Times New Roman"/>
          <w:color w:val="1A202C"/>
          <w:sz w:val="23"/>
        </w:rPr>
        <w:t>Implementation of a high-performance database layer (MySQL 8.0 via PDO with prepared statements) and clean microservice AI integration via internal HTTP REST calls.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3. Modular and Maintainable Architecture: </w:t>
      </w:r>
      <w:r>
        <w:rPr>
          <w:rFonts w:ascii="Times New Roman" w:hAnsi="Times New Roman"/>
          <w:color w:val="1A202C"/>
          <w:sz w:val="23"/>
        </w:rPr>
        <w:t>Implementation of single-responsibility PHP controllers and clear architectural separation, ensuring code readability, ease of audit, and long-term maintainability.</w:t>
      </w:r>
    </w:p>
    <w:p>
      <w:pPr>
        <w:pStyle w:val="Normal"/>
        <w:keepNext w:val="true"/>
        <w:widowControl/>
        <w:spacing w:before="200" w:after="60"/>
        <w:rPr/>
      </w:pPr>
      <w:r>
        <w:rPr>
          <w:rFonts w:ascii="Times New Roman" w:hAnsi="Times New Roman"/>
          <w:b/>
          <w:color w:val="2C5282"/>
          <w:sz w:val="27"/>
        </w:rPr>
        <w:t>8.3 Limitations &amp; Future Roadmap</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1. Native WebRTC Video Streaming: </w:t>
      </w:r>
      <w:r>
        <w:rPr>
          <w:rFonts w:ascii="Times New Roman" w:hAnsi="Times New Roman"/>
          <w:color w:val="1A202C"/>
          <w:sz w:val="23"/>
        </w:rPr>
        <w:t>Replacing external video links with an in-browser peer-to-peer WebRTC video stream for unified encrypted video consultations.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2. Urdu and Regional NLP Support: </w:t>
      </w:r>
      <w:r>
        <w:rPr>
          <w:rFonts w:ascii="Times New Roman" w:hAnsi="Times New Roman"/>
          <w:color w:val="1A202C"/>
          <w:sz w:val="23"/>
        </w:rPr>
        <w:t>Expanding the symptom triage classifier to parse Roman Urdu and native Nastaliq Urdu script, broadening access for non-English speaking demographics.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3. Native Mobile Applications: </w:t>
      </w:r>
      <w:r>
        <w:rPr>
          <w:rFonts w:ascii="Times New Roman" w:hAnsi="Times New Roman"/>
          <w:color w:val="1A202C"/>
          <w:sz w:val="23"/>
        </w:rPr>
        <w:t>Developing companion Flutter mobile applications for Android and iOS devices utilizing the existing `/api` endpoints.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4. Online Payment Gateway Integration: </w:t>
      </w:r>
      <w:r>
        <w:rPr>
          <w:rFonts w:ascii="Times New Roman" w:hAnsi="Times New Roman"/>
          <w:color w:val="1A202C"/>
          <w:sz w:val="23"/>
        </w:rPr>
        <w:t>Integrating domestic banking APIs (e.g., JazzCash, EasyPaisa, PayFast) for automated consultation fee settlement.</w:t>
      </w:r>
    </w:p>
    <w:p>
      <w:pPr>
        <w:pStyle w:val="Normal"/>
        <w:rPr/>
      </w:pPr>
      <w:r>
        <w:rPr/>
      </w:r>
      <w:r>
        <w:br w:type="page"/>
      </w:r>
    </w:p>
    <w:p>
      <w:pPr>
        <w:pStyle w:val="Normal"/>
        <w:keepNext w:val="true"/>
        <w:widowControl/>
        <w:spacing w:before="0" w:after="80"/>
        <w:rPr/>
      </w:pPr>
      <w:r>
        <w:rPr>
          <w:rFonts w:ascii="Times New Roman" w:hAnsi="Times New Roman"/>
          <w:b/>
          <w:color w:val="1A365D"/>
          <w:sz w:val="32"/>
        </w:rPr>
        <w:t>References</w:t>
      </w:r>
    </w:p>
    <w:p>
      <w:pPr>
        <w:pStyle w:val="Normal"/>
        <w:spacing w:before="40" w:after="120"/>
        <w:ind w:hanging="576" w:start="576"/>
        <w:rPr/>
      </w:pPr>
      <w:r>
        <w:rPr>
          <w:rFonts w:ascii="Times New Roman" w:hAnsi="Times New Roman"/>
          <w:sz w:val="21"/>
        </w:rPr>
        <w:t>[1] IEEE Std 830-1998, 'IEEE Recommended Practice for Software Requirements Specifications,' IEEE Computer Society, New York, USA, 1998.</w:t>
      </w:r>
    </w:p>
    <w:p>
      <w:pPr>
        <w:pStyle w:val="Normal"/>
        <w:spacing w:before="40" w:after="120"/>
        <w:ind w:hanging="576" w:start="576"/>
        <w:rPr/>
      </w:pPr>
      <w:r>
        <w:rPr>
          <w:rFonts w:ascii="Times New Roman" w:hAnsi="Times New Roman"/>
          <w:sz w:val="21"/>
        </w:rPr>
        <w:t>[2] World Health Organization, 'Pakistan Health Profile 2023: Health Workforce and Infrastructure,' WHO Global Health Observatory, Geneva, Switzerland, 2023.</w:t>
      </w:r>
    </w:p>
    <w:p>
      <w:pPr>
        <w:pStyle w:val="Normal"/>
        <w:spacing w:before="40" w:after="120"/>
        <w:ind w:hanging="576" w:start="576"/>
        <w:rPr/>
      </w:pPr>
      <w:r>
        <w:rPr>
          <w:rFonts w:ascii="Times New Roman" w:hAnsi="Times New Roman"/>
          <w:sz w:val="21"/>
        </w:rPr>
        <w:t>[3] Pakistan Telecommunication Authority, 'Annual Report on Telecom &amp; Internet Usage in Pakistan,' Islamabad, 2024.</w:t>
      </w:r>
    </w:p>
    <w:p>
      <w:pPr>
        <w:pStyle w:val="Normal"/>
        <w:spacing w:before="40" w:after="120"/>
        <w:ind w:hanging="576" w:start="576"/>
        <w:rPr/>
      </w:pPr>
      <w:r>
        <w:rPr>
          <w:rFonts w:ascii="Times New Roman" w:hAnsi="Times New Roman"/>
          <w:sz w:val="21"/>
        </w:rPr>
        <w:t>[4] F. Pedregosa, G. Varoquaux, A. Gramfort, et al., 'Scikit-learn: Machine Learning in Python,' Journal of Machine Learning Research, vol. 12, pp. 2825-2830, 2011.</w:t>
      </w:r>
    </w:p>
    <w:p>
      <w:pPr>
        <w:pStyle w:val="Normal"/>
        <w:spacing w:before="40" w:after="120"/>
        <w:ind w:hanging="576" w:start="576"/>
        <w:rPr/>
      </w:pPr>
      <w:r>
        <w:rPr>
          <w:rFonts w:ascii="Times New Roman" w:hAnsi="Times New Roman"/>
          <w:sz w:val="21"/>
        </w:rPr>
        <w:t>[5] Kaggle Datasets, 'Disease Symptom Prediction Dataset,' Public Clinical Health Repository, 2024.</w:t>
      </w:r>
    </w:p>
    <w:p>
      <w:pPr>
        <w:pStyle w:val="Normal"/>
        <w:spacing w:before="40" w:after="120"/>
        <w:ind w:hanging="576" w:start="576"/>
        <w:rPr/>
      </w:pPr>
      <w:r>
        <w:rPr>
          <w:rFonts w:ascii="Times New Roman" w:hAnsi="Times New Roman"/>
          <w:sz w:val="21"/>
        </w:rPr>
        <w:t>[6] The PHP Group, 'PHP Manual: PHP Data Objects (PDO) Prepared Statements,' https://www.php.net/manual/en/book.pdo.php, 2024.</w:t>
      </w:r>
    </w:p>
    <w:p>
      <w:pPr>
        <w:pStyle w:val="Normal"/>
        <w:spacing w:before="40" w:after="120"/>
        <w:ind w:hanging="576" w:start="576"/>
        <w:rPr/>
      </w:pPr>
      <w:r>
        <w:rPr>
          <w:rFonts w:ascii="Times New Roman" w:hAnsi="Times New Roman"/>
          <w:sz w:val="21"/>
        </w:rPr>
        <w:t>[7] I. Sommerville, Software Engineering, 10th ed. Harlow, England: Pearson Education, 2016.</w:t>
      </w:r>
    </w:p>
    <w:p>
      <w:pPr>
        <w:pStyle w:val="Normal"/>
        <w:spacing w:before="40" w:after="120"/>
        <w:ind w:hanging="576" w:start="576"/>
        <w:rPr/>
      </w:pPr>
      <w:r>
        <w:rPr>
          <w:rFonts w:ascii="Times New Roman" w:hAnsi="Times New Roman"/>
          <w:sz w:val="21"/>
        </w:rPr>
        <w:t>[8] R. S. Pressman and B. R. Maxim, Software Engineering: A Practitioner's Approach, 9th ed. New York: McGraw-Hill Education, 2020.</w:t>
      </w:r>
    </w:p>
    <w:p>
      <w:pPr>
        <w:pStyle w:val="Normal"/>
        <w:spacing w:before="40" w:after="120"/>
        <w:ind w:hanging="576" w:start="576"/>
        <w:rPr/>
      </w:pPr>
      <w:r>
        <w:rPr>
          <w:rFonts w:ascii="Times New Roman" w:hAnsi="Times New Roman"/>
          <w:sz w:val="21"/>
        </w:rPr>
        <w:t>[9] M. Fowler, UML Distilled: A Brief Guide to the Standard Object Modeling Language, 3rd ed. Boston, MA: Addison-Wesley, 2003.</w:t>
      </w:r>
    </w:p>
    <w:p>
      <w:pPr>
        <w:pStyle w:val="Normal"/>
        <w:spacing w:before="40" w:after="120"/>
        <w:ind w:hanging="576" w:start="576"/>
        <w:rPr/>
      </w:pPr>
      <w:r>
        <w:rPr>
          <w:rFonts w:ascii="Times New Roman" w:hAnsi="Times New Roman"/>
          <w:sz w:val="21"/>
        </w:rPr>
        <w:t>[10] C. J. Date, An Introduction to Database Systems, 8th ed. Reading, MA: Addison-Wesley, 2019.</w:t>
      </w:r>
    </w:p>
    <w:p>
      <w:pPr>
        <w:pStyle w:val="Normal"/>
        <w:rPr/>
      </w:pPr>
      <w:r>
        <w:rPr/>
      </w:r>
      <w:r>
        <w:br w:type="page"/>
      </w:r>
    </w:p>
    <w:p>
      <w:pPr>
        <w:pStyle w:val="Normal"/>
        <w:keepNext w:val="true"/>
        <w:widowControl/>
        <w:spacing w:before="0" w:after="80"/>
        <w:rPr/>
      </w:pPr>
      <w:r>
        <w:rPr>
          <w:rFonts w:ascii="Times New Roman" w:hAnsi="Times New Roman"/>
          <w:b/>
          <w:color w:val="1A365D"/>
          <w:sz w:val="32"/>
        </w:rPr>
        <w:t>Appendix A: Core Source Code Listings</w:t>
      </w:r>
    </w:p>
    <w:p>
      <w:pPr>
        <w:pStyle w:val="Normal"/>
        <w:widowControl/>
        <w:spacing w:lineRule="auto" w:line="317" w:before="0" w:after="40"/>
        <w:jc w:val="both"/>
        <w:rPr/>
      </w:pPr>
      <w:r>
        <w:rPr>
          <w:rFonts w:ascii="Times New Roman" w:hAnsi="Times New Roman"/>
          <w:color w:val="1A202C"/>
          <w:sz w:val="22"/>
        </w:rPr>
        <w:t>Representative code listings illustrating the primary backend architectural components, demonstrating prepared statements, security measures, and AI microservice integration:</w:t>
      </w:r>
    </w:p>
    <w:p>
      <w:pPr>
        <w:pStyle w:val="Normal"/>
        <w:keepNext w:val="true"/>
        <w:widowControl/>
        <w:spacing w:before="160" w:after="40"/>
        <w:rPr/>
      </w:pPr>
      <w:r>
        <w:rPr>
          <w:rFonts w:ascii="Times New Roman" w:hAnsi="Times New Roman"/>
          <w:b/>
          <w:color w:val="2D3748"/>
          <w:sz w:val="24"/>
        </w:rPr>
        <w:t>Listing A.1: Centralized MySQL Database Connection Factory (`backend/db.php`)</w:t>
      </w:r>
    </w:p>
    <w:tbl>
      <w:tblPr>
        <w:tblW w:w="9360" w:type="dxa"/>
        <w:jc w:val="center"/>
        <w:tblInd w:w="0" w:type="dxa"/>
        <w:tblLayout w:type="fixed"/>
        <w:tblCellMar>
          <w:top w:w="60" w:type="dxa"/>
          <w:start w:w="120" w:type="dxa"/>
          <w:bottom w:w="60" w:type="dxa"/>
          <w:end w:w="120" w:type="dxa"/>
        </w:tblCellMar>
        <w:tblLook w:noHBand="0" w:noVBand="1" w:firstColumn="1" w:lastRow="0" w:lastColumn="0" w:firstRow="1" w:val="04a0"/>
      </w:tblPr>
      <w:tblGrid>
        <w:gridCol w:w="9360"/>
      </w:tblGrid>
      <w:tr>
        <w:trPr>
          <w:cantSplit/>
        </w:trPr>
        <w:tc>
          <w:tcPr>
            <w:tcW w:w="9360" w:type="dxa"/>
            <w:tcBorders>
              <w:top w:val="single" w:sz="4" w:space="0" w:color="CBD5E1"/>
              <w:start w:val="single" w:sz="16" w:space="0" w:color="1A365D"/>
              <w:bottom w:val="single" w:sz="4" w:space="0" w:color="CBD5E1"/>
              <w:end w:val="single" w:sz="4" w:space="0" w:color="CBD5E1"/>
            </w:tcBorders>
            <w:shd w:fill="F8FAFC" w:val="clear"/>
          </w:tcPr>
          <w:p>
            <w:pPr>
              <w:pStyle w:val="Normal"/>
              <w:spacing w:lineRule="auto" w:line="240" w:before="0" w:after="0"/>
              <w:jc w:val="start"/>
              <w:rPr/>
            </w:pPr>
            <w:r>
              <w:rPr>
                <w:rFonts w:ascii="Consolas" w:hAnsi="Consolas"/>
                <w:color w:val="1E293B"/>
                <w:sz w:val="15"/>
              </w:rPr>
              <w:t>function get_db() {</w:t>
              <w:br/>
              <w:t xml:space="preserve">    static $pdo = null;</w:t>
              <w:br/>
              <w:t xml:space="preserve">    if ($pdo !== null) return $pdo;</w:t>
              <w:br/>
              <w:t xml:space="preserve">    $dsn = "mysql:host=" . DB_HOST . ";port=" . DB_PORT . ";dbname=" . DB_NAME . ";charset=utf8mb4";</w:t>
              <w:br/>
              <w:t xml:space="preserve">    $options = [</w:t>
              <w:br/>
              <w:t xml:space="preserve">        PDO::ATTR_ERRMODE            =&gt; PDO::ERRMODE_EXCEPTION,</w:t>
              <w:br/>
              <w:t xml:space="preserve">        PDO::ATTR_DEFAULT_FETCH_MODE =&gt; PDO::FETCH_ASSOC,</w:t>
              <w:br/>
              <w:t xml:space="preserve">        PDO::ATTR_EMULATE_PREPARES   =&gt; false,</w:t>
              <w:br/>
              <w:t xml:space="preserve">    ];</w:t>
              <w:br/>
              <w:t xml:space="preserve">    $pdo = new PDO($dsn, DB_USER, DB_PASS, $options);</w:t>
              <w:br/>
              <w:t xml:space="preserve">    return $pdo;</w:t>
              <w:br/>
              <w:t>}</w:t>
            </w:r>
          </w:p>
        </w:tc>
      </w:tr>
    </w:tbl>
    <w:p>
      <w:pPr>
        <w:pStyle w:val="Normal"/>
        <w:keepNext w:val="true"/>
        <w:widowControl/>
        <w:spacing w:before="160" w:after="40"/>
        <w:rPr/>
      </w:pPr>
      <w:r>
        <w:rPr>
          <w:rFonts w:ascii="Times New Roman" w:hAnsi="Times New Roman"/>
          <w:b/>
          <w:color w:val="2D3748"/>
          <w:sz w:val="24"/>
        </w:rPr>
        <w:t>Listing A.2: AI Triage REST Microservice Client (`backend/triage.php`)</w:t>
      </w:r>
    </w:p>
    <w:tbl>
      <w:tblPr>
        <w:tblW w:w="9360" w:type="dxa"/>
        <w:jc w:val="center"/>
        <w:tblInd w:w="0" w:type="dxa"/>
        <w:tblLayout w:type="fixed"/>
        <w:tblCellMar>
          <w:top w:w="60" w:type="dxa"/>
          <w:start w:w="120" w:type="dxa"/>
          <w:bottom w:w="60" w:type="dxa"/>
          <w:end w:w="120" w:type="dxa"/>
        </w:tblCellMar>
        <w:tblLook w:noHBand="0" w:noVBand="1" w:firstColumn="1" w:lastRow="0" w:lastColumn="0" w:firstRow="1" w:val="04a0"/>
      </w:tblPr>
      <w:tblGrid>
        <w:gridCol w:w="9360"/>
      </w:tblGrid>
      <w:tr>
        <w:trPr>
          <w:cantSplit/>
        </w:trPr>
        <w:tc>
          <w:tcPr>
            <w:tcW w:w="9360" w:type="dxa"/>
            <w:tcBorders>
              <w:top w:val="single" w:sz="4" w:space="0" w:color="CBD5E1"/>
              <w:start w:val="single" w:sz="16" w:space="0" w:color="1A365D"/>
              <w:bottom w:val="single" w:sz="4" w:space="0" w:color="CBD5E1"/>
              <w:end w:val="single" w:sz="4" w:space="0" w:color="CBD5E1"/>
            </w:tcBorders>
            <w:shd w:fill="F8FAFC" w:val="clear"/>
          </w:tcPr>
          <w:p>
            <w:pPr>
              <w:pStyle w:val="Normal"/>
              <w:spacing w:lineRule="auto" w:line="240" w:before="0" w:after="0"/>
              <w:jc w:val="start"/>
              <w:rPr/>
            </w:pPr>
            <w:r>
              <w:rPr>
                <w:rFonts w:ascii="Consolas" w:hAnsi="Consolas"/>
                <w:color w:val="1E293B"/>
                <w:sz w:val="15"/>
              </w:rPr>
              <w:t>function call_ai_triage($symptoms) {</w:t>
              <w:br/>
              <w:t xml:space="preserve">    $flaskUrl = 'http://127.0.0.1:5000/predict';</w:t>
              <w:br/>
              <w:t xml:space="preserve">    $postData = json_encode(['symptoms' =&gt; $symptoms]);</w:t>
              <w:br/>
              <w:t xml:space="preserve">    $context = stream_context_create([</w:t>
              <w:br/>
              <w:t xml:space="preserve">        'http' =&gt; [</w:t>
              <w:br/>
              <w:t xml:space="preserve">            'method'  =&gt; 'POST',</w:t>
              <w:br/>
              <w:t xml:space="preserve">            'header'  =&gt; "Content-Type: application/json\r\nAccept: application/json\r\n",</w:t>
              <w:br/>
              <w:t xml:space="preserve">            'content' =&gt; $postData,</w:t>
              <w:br/>
              <w:t xml:space="preserve">            'timeout' =&gt; 3,</w:t>
              <w:br/>
              <w:t xml:space="preserve">            'ignore_errors' =&gt; true</w:t>
              <w:br/>
              <w:t xml:space="preserve">        ]</w:t>
              <w:br/>
              <w:t xml:space="preserve">    ]);</w:t>
              <w:br/>
              <w:t xml:space="preserve">    $response = @file_get_contents($flaskUrl, false, $context);</w:t>
              <w:br/>
              <w:t xml:space="preserve">    if ($response &amp;&amp; ($result = json_decode($response, true))) {</w:t>
              <w:br/>
              <w:t xml:space="preserve">        if (!empty($result['specialty'])) return $result;</w:t>
              <w:br/>
              <w:t xml:space="preserve">    }</w:t>
              <w:br/>
              <w:t xml:space="preserve">    throw new Exception("AI Triage REST microservice is unavailable or returned an invalid response.");</w:t>
              <w:br/>
              <w:t>}</w:t>
            </w:r>
          </w:p>
        </w:tc>
      </w:tr>
    </w:tbl>
    <w:p>
      <w:pPr>
        <w:pStyle w:val="Normal"/>
        <w:keepNext w:val="true"/>
        <w:widowControl/>
        <w:spacing w:before="160" w:after="40"/>
        <w:rPr/>
      </w:pPr>
      <w:r>
        <w:rPr>
          <w:rFonts w:ascii="Times New Roman" w:hAnsi="Times New Roman"/>
          <w:b/>
          <w:color w:val="2D3748"/>
          <w:sz w:val="24"/>
        </w:rPr>
        <w:t>Listing A.3: Appointment Scheduling Conflict Detection (`backend/appointments.php`)</w:t>
      </w:r>
    </w:p>
    <w:tbl>
      <w:tblPr>
        <w:tblW w:w="9360" w:type="dxa"/>
        <w:jc w:val="center"/>
        <w:tblInd w:w="0" w:type="dxa"/>
        <w:tblLayout w:type="fixed"/>
        <w:tblCellMar>
          <w:top w:w="60" w:type="dxa"/>
          <w:start w:w="120" w:type="dxa"/>
          <w:bottom w:w="60" w:type="dxa"/>
          <w:end w:w="120" w:type="dxa"/>
        </w:tblCellMar>
        <w:tblLook w:noHBand="0" w:noVBand="1" w:firstColumn="1" w:lastRow="0" w:lastColumn="0" w:firstRow="1" w:val="04a0"/>
      </w:tblPr>
      <w:tblGrid>
        <w:gridCol w:w="9360"/>
      </w:tblGrid>
      <w:tr>
        <w:trPr>
          <w:cantSplit/>
        </w:trPr>
        <w:tc>
          <w:tcPr>
            <w:tcW w:w="9360" w:type="dxa"/>
            <w:tcBorders>
              <w:top w:val="single" w:sz="4" w:space="0" w:color="CBD5E1"/>
              <w:start w:val="single" w:sz="16" w:space="0" w:color="1A365D"/>
              <w:bottom w:val="single" w:sz="4" w:space="0" w:color="CBD5E1"/>
              <w:end w:val="single" w:sz="4" w:space="0" w:color="CBD5E1"/>
            </w:tcBorders>
            <w:shd w:fill="F8FAFC" w:val="clear"/>
          </w:tcPr>
          <w:p>
            <w:pPr>
              <w:pStyle w:val="Normal"/>
              <w:spacing w:lineRule="auto" w:line="240" w:before="0" w:after="0"/>
              <w:jc w:val="start"/>
              <w:rPr/>
            </w:pPr>
            <w:r>
              <w:rPr>
                <w:rFonts w:ascii="Consolas" w:hAnsi="Consolas"/>
                <w:color w:val="1E293B"/>
                <w:sz w:val="15"/>
              </w:rPr>
              <w:t>function check_appointment_conflict($doctorId, $date, $time) {</w:t>
              <w:br/>
              <w:t xml:space="preserve">    $existing = db_query_one(</w:t>
              <w:br/>
              <w:t xml:space="preserve">        "SELECT appointment_id FROM appointments </w:t>
              <w:br/>
              <w:t xml:space="preserve">         WHERE doctor_id = ? AND appointment_date = ? AND appointment_time = ? </w:t>
              <w:br/>
              <w:t xml:space="preserve">         AND status IN ('Pending', 'Confirmed')",</w:t>
              <w:br/>
              <w:t xml:space="preserve">        [$doctorId, $date, $time]</w:t>
              <w:br/>
              <w:t xml:space="preserve">    );</w:t>
              <w:br/>
              <w:t xml:space="preserve">    return !empty($existing);</w:t>
              <w:br/>
              <w:t>}</w:t>
            </w:r>
          </w:p>
        </w:tc>
      </w:tr>
    </w:tbl>
    <w:p>
      <w:pPr>
        <w:pStyle w:val="Normal"/>
        <w:rPr/>
      </w:pPr>
      <w:r>
        <w:rPr/>
      </w:r>
      <w:r>
        <w:br w:type="page"/>
      </w:r>
    </w:p>
    <w:p>
      <w:pPr>
        <w:pStyle w:val="Normal"/>
        <w:keepNext w:val="true"/>
        <w:widowControl/>
        <w:spacing w:before="0" w:after="80"/>
        <w:rPr/>
      </w:pPr>
      <w:r>
        <w:rPr>
          <w:rFonts w:ascii="Times New Roman" w:hAnsi="Times New Roman"/>
          <w:b/>
          <w:color w:val="1A365D"/>
          <w:sz w:val="32"/>
        </w:rPr>
        <w:t>Appendix B: Glossary of Technical Terms</w:t>
      </w:r>
    </w:p>
    <w:p>
      <w:pPr>
        <w:pStyle w:val="Normal"/>
        <w:widowControl/>
        <w:spacing w:lineRule="auto" w:line="317" w:before="0" w:after="40"/>
        <w:jc w:val="both"/>
        <w:rPr/>
      </w:pPr>
      <w:r>
        <w:rPr>
          <w:rFonts w:ascii="Times New Roman" w:hAnsi="Times New Roman"/>
          <w:color w:val="1A202C"/>
          <w:sz w:val="22"/>
        </w:rPr>
        <w:t>Expanded definitions for all domain-specific and technical terms utilized throughout this document:</w:t>
      </w:r>
    </w:p>
    <w:p>
      <w:pPr>
        <w:pStyle w:val="Normal"/>
        <w:keepNext w:val="true"/>
        <w:spacing w:before="160" w:after="60"/>
        <w:jc w:val="start"/>
        <w:rPr/>
      </w:pPr>
      <w:r>
        <w:rPr>
          <w:rFonts w:ascii="Times New Roman" w:hAnsi="Times New Roman"/>
          <w:b/>
          <w:color w:val="1A365D"/>
          <w:sz w:val="19"/>
        </w:rPr>
        <w:t>Table B.1: Technical Terms and Definitions</w:t>
      </w:r>
    </w:p>
    <w:tbl>
      <w:tblPr>
        <w:tblW w:w="9360" w:type="dxa"/>
        <w:jc w:val="center"/>
        <w:tblInd w:w="0" w:type="dxa"/>
        <w:tblLayout w:type="fixed"/>
        <w:tblCellMar>
          <w:top w:w="60" w:type="dxa"/>
          <w:start w:w="140" w:type="dxa"/>
          <w:bottom w:w="60" w:type="dxa"/>
          <w:end w:w="140" w:type="dxa"/>
        </w:tblCellMar>
        <w:tblLook w:noHBand="0" w:noVBand="1" w:firstColumn="1" w:lastRow="0" w:lastColumn="0" w:firstRow="1" w:val="04a0"/>
      </w:tblPr>
      <w:tblGrid>
        <w:gridCol w:w="4680"/>
        <w:gridCol w:w="4680"/>
      </w:tblGrid>
      <w:tr>
        <w:trPr>
          <w:tblHeader w:val="true"/>
          <w:cantSplit/>
        </w:trPr>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Term</w:t>
            </w:r>
          </w:p>
        </w:tc>
        <w:tc>
          <w:tcPr>
            <w:tcW w:w="468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Full Definition</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AJAX</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Asynchronous JavaScript and XML. Used in this system for message polling every three seconds without full page reload.</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Apache</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An open-source HTTP web server. Serves as the web server layer in the XAMPP stack used by this project.</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API</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Application Programming Interface. PHP scripts expose JSON endpoints for triage and messaging functions.</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Audit Log</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 chronological record of system events and user actions, stored in the audit_log database table.</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Authentication</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Verifying user identity by matching submitted credentials against stored BCrypt hashed values.</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Authorisation</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Determining whether an authenticated user has permission to perform a specific action via RBAC.</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BCrypt</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 computationally expensive password hashing algorithm resistant to brute-force attacks, used for all password storage.</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DFD</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Data Flow Diagram. A Level 0 DFD (Context Diagram) shows the system as a single process with external entities.</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ERD</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Entity Relationship Diagram. Shows database entities, attributes, primary keys, and their relationships.</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HTTPS</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Hypertext Transfer Protocol Secure. Encrypts all browser-server communication using TLS/SSL.</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JSON</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JavaScript Object Notation. Used by API endpoints to exchange triage results and message data.</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Kaggle</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An online data science community providing public datasets. Sourced clinical dataset for model training.</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Machine Learning</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A branch of AI where a system learns patterns from clinical data to predict medical specialties.</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MySQL</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An open-source relational database management system used as the data layer of this application.</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NLP</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Natural Language Processing. Enables computers to understand and process human language for symptom analysis.</w:t>
            </w:r>
          </w:p>
        </w:tc>
      </w:tr>
      <w:tr>
        <w:trPr>
          <w:cantSplit/>
        </w:trPr>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b/>
                <w:color w:val="1A202C"/>
                <w:sz w:val="16"/>
              </w:rPr>
              <w:t>PDO</w:t>
            </w:r>
          </w:p>
        </w:tc>
        <w:tc>
          <w:tcPr>
            <w:tcW w:w="4680" w:type="dxa"/>
            <w:tcBorders>
              <w:top w:val="single" w:sz="4" w:space="0" w:color="CBD5E1"/>
              <w:bottom w:val="single" w:sz="4" w:space="0" w:color="CBD5E1"/>
            </w:tcBorders>
            <w:shd w:fill="F8FAFC" w:val="clear"/>
            <w:tcMar>
              <w:top w:w="40" w:type="dxa"/>
              <w:bottom w:w="40" w:type="dxa"/>
            </w:tcMar>
          </w:tcPr>
          <w:p>
            <w:pPr>
              <w:pStyle w:val="Normal"/>
              <w:spacing w:lineRule="auto" w:line="276" w:before="0" w:after="0"/>
              <w:jc w:val="start"/>
              <w:rPr/>
            </w:pPr>
            <w:r>
              <w:rPr>
                <w:rFonts w:ascii="Times New Roman" w:hAnsi="Times New Roman"/>
                <w:color w:val="1A202C"/>
                <w:sz w:val="16"/>
              </w:rPr>
              <w:t>PHP Data Objects. Provides parameterised prepared statements to prevent SQL injection vulnerabilities.</w:t>
            </w:r>
          </w:p>
        </w:tc>
      </w:tr>
      <w:tr>
        <w:trPr>
          <w:cantSplit/>
        </w:trPr>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b/>
                <w:color w:val="1A202C"/>
                <w:sz w:val="16"/>
              </w:rPr>
              <w:t>PHP</w:t>
            </w:r>
          </w:p>
        </w:tc>
        <w:tc>
          <w:tcPr>
            <w:tcW w:w="4680" w:type="dxa"/>
            <w:tcBorders>
              <w:top w:val="single" w:sz="4" w:space="0" w:color="CBD5E1"/>
              <w:bottom w:val="single" w:sz="4" w:space="0" w:color="CBD5E1"/>
            </w:tcBorders>
            <w:shd w:fill="FFFFFF" w:val="clear"/>
            <w:tcMar>
              <w:top w:w="40" w:type="dxa"/>
              <w:bottom w:w="40" w:type="dxa"/>
            </w:tcMar>
          </w:tcPr>
          <w:p>
            <w:pPr>
              <w:pStyle w:val="Normal"/>
              <w:spacing w:lineRule="auto" w:line="276" w:before="0" w:after="0"/>
              <w:jc w:val="start"/>
              <w:rPr/>
            </w:pPr>
            <w:r>
              <w:rPr>
                <w:rFonts w:ascii="Times New Roman" w:hAnsi="Times New Roman"/>
                <w:color w:val="1A202C"/>
                <w:sz w:val="16"/>
              </w:rPr>
              <w:t>Hypertext Preprocessor. The server-side scripting language used to build the application logic layer.</w:t>
            </w:r>
          </w:p>
        </w:tc>
      </w:tr>
    </w:tbl>
    <w:p>
      <w:pPr>
        <w:pStyle w:val="Normal"/>
        <w:rPr/>
      </w:pPr>
      <w:r>
        <w:rPr/>
      </w:r>
      <w:r>
        <w:br w:type="page"/>
      </w:r>
    </w:p>
    <w:p>
      <w:pPr>
        <w:pStyle w:val="Normal"/>
        <w:keepNext w:val="true"/>
        <w:widowControl/>
        <w:spacing w:before="0" w:after="80"/>
        <w:rPr/>
      </w:pPr>
      <w:r>
        <w:rPr>
          <w:rFonts w:ascii="Times New Roman" w:hAnsi="Times New Roman"/>
          <w:b/>
          <w:color w:val="1A365D"/>
          <w:sz w:val="32"/>
        </w:rPr>
        <w:t>Appendix C: Implementation and Deployment Plan</w:t>
      </w:r>
    </w:p>
    <w:p>
      <w:pPr>
        <w:pStyle w:val="Normal"/>
        <w:keepNext w:val="true"/>
        <w:widowControl/>
        <w:spacing w:before="200" w:after="60"/>
        <w:rPr/>
      </w:pPr>
      <w:r>
        <w:rPr>
          <w:rFonts w:ascii="Times New Roman" w:hAnsi="Times New Roman"/>
          <w:b/>
          <w:color w:val="2C5282"/>
          <w:sz w:val="27"/>
        </w:rPr>
        <w:t>C.1 Project Implementation Milestones</w:t>
      </w:r>
    </w:p>
    <w:p>
      <w:pPr>
        <w:pStyle w:val="Normal"/>
        <w:widowControl/>
        <w:spacing w:lineRule="auto" w:line="317" w:before="0" w:after="30"/>
        <w:jc w:val="both"/>
        <w:rPr/>
      </w:pPr>
      <w:r>
        <w:rPr>
          <w:rFonts w:ascii="Times New Roman" w:hAnsi="Times New Roman"/>
          <w:color w:val="1A202C"/>
          <w:sz w:val="22"/>
        </w:rPr>
        <w:t>Table C.1 outlines the ten primary implementation milestones, task owners, and delivery dates achieved across the system engineering lifecycle:</w:t>
      </w:r>
    </w:p>
    <w:p>
      <w:pPr>
        <w:pStyle w:val="Normal"/>
        <w:keepNext w:val="true"/>
        <w:spacing w:before="160" w:after="60"/>
        <w:jc w:val="start"/>
        <w:rPr/>
      </w:pPr>
      <w:r>
        <w:rPr>
          <w:rFonts w:ascii="Times New Roman" w:hAnsi="Times New Roman"/>
          <w:b/>
          <w:color w:val="1A365D"/>
          <w:sz w:val="19"/>
        </w:rPr>
        <w:t>Table C.1: Formal Project Implementation Milestones Plan</w:t>
      </w:r>
    </w:p>
    <w:tbl>
      <w:tblPr>
        <w:tblW w:w="9360" w:type="dxa"/>
        <w:jc w:val="center"/>
        <w:tblInd w:w="0" w:type="dxa"/>
        <w:tblLayout w:type="fixed"/>
        <w:tblCellMar>
          <w:top w:w="45" w:type="dxa"/>
          <w:start w:w="140" w:type="dxa"/>
          <w:bottom w:w="45" w:type="dxa"/>
          <w:end w:w="140" w:type="dxa"/>
        </w:tblCellMar>
        <w:tblLook w:noHBand="0" w:noVBand="1" w:firstColumn="1" w:lastRow="0" w:lastColumn="0" w:firstRow="1" w:val="04a0"/>
      </w:tblPr>
      <w:tblGrid>
        <w:gridCol w:w="1560"/>
        <w:gridCol w:w="1559"/>
        <w:gridCol w:w="1561"/>
        <w:gridCol w:w="1560"/>
        <w:gridCol w:w="1559"/>
        <w:gridCol w:w="1561"/>
      </w:tblGrid>
      <w:tr>
        <w:trPr>
          <w:tblHeader w:val="true"/>
          <w:cantSplit/>
        </w:trPr>
        <w:tc>
          <w:tcPr>
            <w:tcW w:w="156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Milestone</w:t>
            </w:r>
          </w:p>
        </w:tc>
        <w:tc>
          <w:tcPr>
            <w:tcW w:w="1559"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Task Description</w:t>
            </w:r>
          </w:p>
        </w:tc>
        <w:tc>
          <w:tcPr>
            <w:tcW w:w="1561"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Responsible</w:t>
            </w:r>
          </w:p>
        </w:tc>
        <w:tc>
          <w:tcPr>
            <w:tcW w:w="1560"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Start Date</w:t>
            </w:r>
          </w:p>
        </w:tc>
        <w:tc>
          <w:tcPr>
            <w:tcW w:w="1559"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End Date</w:t>
            </w:r>
          </w:p>
        </w:tc>
        <w:tc>
          <w:tcPr>
            <w:tcW w:w="1561"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Status</w:t>
            </w:r>
          </w:p>
        </w:tc>
      </w:tr>
      <w:tr>
        <w:trPr>
          <w:cantSplit/>
        </w:trPr>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b/>
                <w:color w:val="1A202C"/>
                <w:sz w:val="16"/>
              </w:rPr>
              <w:t>Project Initiation</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color w:val="1A202C"/>
                <w:sz w:val="16"/>
              </w:rPr>
              <w:t>Kick-off meeting &amp; scope finalization</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Project Team</w:t>
            </w:r>
          </w:p>
        </w:tc>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01-Jun-2026</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05-Jun-2026</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b/>
                <w:color w:val="1A202C"/>
                <w:sz w:val="16"/>
              </w:rPr>
              <w:t>Requirements Phase</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color w:val="1A202C"/>
                <w:sz w:val="16"/>
              </w:rPr>
              <w:t>Document functional requirements (SRS)</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Danial &amp; Bilal</w:t>
            </w:r>
          </w:p>
        </w:tc>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06-Jun-2026</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20-Jun-2026</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b/>
                <w:color w:val="1A202C"/>
                <w:sz w:val="16"/>
              </w:rPr>
              <w:t>System Design</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color w:val="1A202C"/>
                <w:sz w:val="16"/>
              </w:rPr>
              <w:t>UML modeling, ERD, and 3-Tier Architecture</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Mudassar Javed</w:t>
            </w:r>
          </w:p>
        </w:tc>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21-Jun-2026</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05-Jul-2026</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b/>
                <w:color w:val="1A202C"/>
                <w:sz w:val="16"/>
              </w:rPr>
              <w:t>Database Setup</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color w:val="1A202C"/>
                <w:sz w:val="16"/>
              </w:rPr>
              <w:t>MySQL 8.0 schema normalization and seed data</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Muhammad Bilal</w:t>
            </w:r>
          </w:p>
        </w:tc>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06-Jul-2026</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15-Jul-2026</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b/>
                <w:color w:val="1A202C"/>
                <w:sz w:val="16"/>
              </w:rPr>
              <w:t>Front-End Dev</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color w:val="1A202C"/>
                <w:sz w:val="16"/>
              </w:rPr>
              <w:t>Responsive HTML5/Bootstrap 5.3 UI templates</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Muhammad Danial</w:t>
            </w:r>
          </w:p>
        </w:tc>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16-Jul-2026</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05-Aug-2026</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b/>
                <w:color w:val="1A202C"/>
                <w:sz w:val="16"/>
              </w:rPr>
              <w:t>Back-End Dev</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color w:val="1A202C"/>
                <w:sz w:val="16"/>
              </w:rPr>
              <w:t>PHP 8.x PDO controllers &amp; session RBAC</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Mudassar Javed</w:t>
            </w:r>
          </w:p>
        </w:tc>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06-Aug-2026</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25-Aug-2026</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b/>
                <w:color w:val="1A202C"/>
                <w:sz w:val="16"/>
              </w:rPr>
              <w:t>AI Engine Dev</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color w:val="1A202C"/>
                <w:sz w:val="16"/>
              </w:rPr>
              <w:t>Kaggle dataset training, TF-IDF, Flask REST API</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Project Team</w:t>
            </w:r>
          </w:p>
        </w:tc>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26-Aug-2026</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15-Sep-2026</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b/>
                <w:color w:val="1A202C"/>
                <w:sz w:val="16"/>
              </w:rPr>
              <w:t>Integration Phase</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color w:val="1A202C"/>
                <w:sz w:val="16"/>
              </w:rPr>
              <w:t>REST bridge linking PHP frontend to Flask service</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Project Team</w:t>
            </w:r>
          </w:p>
        </w:tc>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16-Sep-2026</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28-Sep-2026</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b/>
                <w:color w:val="1A202C"/>
                <w:sz w:val="16"/>
              </w:rPr>
              <w:t>Testing Phase</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start"/>
              <w:rPr/>
            </w:pPr>
            <w:r>
              <w:rPr>
                <w:rFonts w:ascii="Times New Roman" w:hAnsi="Times New Roman"/>
                <w:color w:val="1A202C"/>
                <w:sz w:val="16"/>
              </w:rPr>
              <w:t>20 formal test cases execution (TC-01 to TC-20)</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Project Team</w:t>
            </w:r>
          </w:p>
        </w:tc>
        <w:tc>
          <w:tcPr>
            <w:tcW w:w="1560"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29-Sep-2026</w:t>
            </w:r>
          </w:p>
        </w:tc>
        <w:tc>
          <w:tcPr>
            <w:tcW w:w="1559"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08-Oct-2026</w:t>
            </w:r>
          </w:p>
        </w:tc>
        <w:tc>
          <w:tcPr>
            <w:tcW w:w="1561" w:type="dxa"/>
            <w:tcBorders>
              <w:top w:val="single" w:sz="4" w:space="0" w:color="CBD5E1"/>
              <w:bottom w:val="single" w:sz="4" w:space="0" w:color="CBD5E1"/>
            </w:tcBorders>
            <w:shd w:fill="FFFFFF"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b/>
                <w:color w:val="1A202C"/>
                <w:sz w:val="16"/>
              </w:rPr>
              <w:t>Final Documentation</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start"/>
              <w:rPr/>
            </w:pPr>
            <w:r>
              <w:rPr>
                <w:rFonts w:ascii="Times New Roman" w:hAnsi="Times New Roman"/>
                <w:color w:val="1A202C"/>
                <w:sz w:val="16"/>
              </w:rPr>
              <w:t>Compilation of Final Project Report &amp; Manuals</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Project Team</w:t>
            </w:r>
          </w:p>
        </w:tc>
        <w:tc>
          <w:tcPr>
            <w:tcW w:w="1560"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09-Oct-2026</w:t>
            </w:r>
          </w:p>
        </w:tc>
        <w:tc>
          <w:tcPr>
            <w:tcW w:w="1559"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17-Oct-2026</w:t>
            </w:r>
          </w:p>
        </w:tc>
        <w:tc>
          <w:tcPr>
            <w:tcW w:w="1561" w:type="dxa"/>
            <w:tcBorders>
              <w:top w:val="single" w:sz="4" w:space="0" w:color="CBD5E1"/>
              <w:bottom w:val="single" w:sz="4" w:space="0" w:color="CBD5E1"/>
            </w:tcBorders>
            <w:shd w:fill="F8FAFC" w:val="clear"/>
            <w:tcMar>
              <w:top w:w="25" w:type="dxa"/>
              <w:bottom w:w="25" w:type="dxa"/>
            </w:tcMar>
          </w:tcPr>
          <w:p>
            <w:pPr>
              <w:pStyle w:val="Normal"/>
              <w:spacing w:lineRule="auto" w:line="276" w:before="0" w:after="0"/>
              <w:jc w:val="center"/>
              <w:rPr/>
            </w:pPr>
            <w:r>
              <w:rPr>
                <w:rFonts w:ascii="Times New Roman" w:hAnsi="Times New Roman"/>
                <w:color w:val="1A202C"/>
                <w:sz w:val="16"/>
              </w:rPr>
              <w:t>Completed</w:t>
            </w:r>
          </w:p>
        </w:tc>
      </w:tr>
    </w:tbl>
    <w:p>
      <w:pPr>
        <w:pStyle w:val="Normal"/>
        <w:keepNext w:val="true"/>
        <w:widowControl/>
        <w:spacing w:before="160" w:after="40"/>
        <w:rPr/>
      </w:pPr>
      <w:r>
        <w:rPr>
          <w:rFonts w:ascii="Times New Roman" w:hAnsi="Times New Roman"/>
          <w:b/>
          <w:color w:val="2D3748"/>
          <w:sz w:val="24"/>
        </w:rPr>
        <w:t>C.1.1 Implementation Critical Path &amp; Risk Management</w:t>
      </w:r>
    </w:p>
    <w:p>
      <w:pPr>
        <w:pStyle w:val="Normal"/>
        <w:widowControl/>
        <w:spacing w:lineRule="auto" w:line="317" w:before="0" w:after="30"/>
        <w:jc w:val="both"/>
        <w:rPr/>
      </w:pPr>
      <w:r>
        <w:rPr>
          <w:rFonts w:ascii="Times New Roman" w:hAnsi="Times New Roman"/>
          <w:color w:val="1A202C"/>
          <w:sz w:val="22"/>
        </w:rPr>
        <w:t>The project critical path was governed by the integration between the PHP presentation tier and the Python Flask machine learning service. Decoupling the AI component into an independent REST microservice on port 5000 enabled concurrent frontend interface development while the scikit-learn classifier was iteratively trained and validated against the clinical dataset. Potential delivery bottlenecks were mitigated through rigorous interface contract definitions established early in the development lifecycle.</w:t>
      </w:r>
    </w:p>
    <w:p>
      <w:pPr>
        <w:pStyle w:val="Normal"/>
        <w:rPr/>
      </w:pPr>
      <w:r>
        <w:rPr/>
      </w:r>
      <w:r>
        <w:br w:type="page"/>
      </w:r>
    </w:p>
    <w:p>
      <w:pPr>
        <w:pStyle w:val="Normal"/>
        <w:keepNext w:val="true"/>
        <w:widowControl/>
        <w:spacing w:before="0" w:after="60"/>
        <w:rPr/>
      </w:pPr>
      <w:r>
        <w:rPr>
          <w:rFonts w:ascii="Times New Roman" w:hAnsi="Times New Roman"/>
          <w:b/>
          <w:color w:val="2C5282"/>
          <w:sz w:val="27"/>
        </w:rPr>
        <w:t>C.2 Production Deployment &amp; Rollback Plan</w:t>
      </w:r>
    </w:p>
    <w:p>
      <w:pPr>
        <w:pStyle w:val="Normal"/>
        <w:widowControl/>
        <w:spacing w:lineRule="auto" w:line="317" w:before="0" w:after="50"/>
        <w:jc w:val="both"/>
        <w:rPr/>
      </w:pPr>
      <w:r>
        <w:rPr>
          <w:rFonts w:ascii="Times New Roman" w:hAnsi="Times New Roman"/>
          <w:color w:val="1A202C"/>
          <w:sz w:val="22"/>
        </w:rPr>
        <w:t>Table C.2 articulates the staging roadmap utilized to transition the platform from local engineering to the production evaluation environment, specifying execution responsibilities and verification timelines:</w:t>
      </w:r>
    </w:p>
    <w:p>
      <w:pPr>
        <w:pStyle w:val="Normal"/>
        <w:keepNext w:val="true"/>
        <w:spacing w:before="160" w:after="60"/>
        <w:jc w:val="start"/>
        <w:rPr/>
      </w:pPr>
      <w:r>
        <w:rPr>
          <w:rFonts w:ascii="Times New Roman" w:hAnsi="Times New Roman"/>
          <w:b/>
          <w:color w:val="1A365D"/>
          <w:sz w:val="19"/>
        </w:rPr>
        <w:t>Table C.2: Production Deployment and Staging Plan</w:t>
      </w:r>
    </w:p>
    <w:tbl>
      <w:tblPr>
        <w:tblW w:w="9360" w:type="dxa"/>
        <w:jc w:val="center"/>
        <w:tblInd w:w="0" w:type="dxa"/>
        <w:tblLayout w:type="fixed"/>
        <w:tblCellMar>
          <w:top w:w="55" w:type="dxa"/>
          <w:start w:w="140" w:type="dxa"/>
          <w:bottom w:w="55" w:type="dxa"/>
          <w:end w:w="140"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Deployment Phase</w:t>
            </w:r>
          </w:p>
        </w:tc>
        <w:tc>
          <w:tcPr>
            <w:tcW w:w="1872"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6"/>
              </w:rPr>
              <w:t>Activity Description</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Responsible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Timeline</w:t>
            </w:r>
          </w:p>
        </w:tc>
        <w:tc>
          <w:tcPr>
            <w:tcW w:w="1872" w:type="dxa"/>
            <w:tcBorders>
              <w:top w:val="single" w:sz="4" w:space="0" w:color="CBD5E1"/>
              <w:bottom w:val="single" w:sz="4" w:space="0" w:color="CBD5E1"/>
            </w:tcBorders>
            <w:shd w:fill="1A365D" w:val="clear"/>
          </w:tcPr>
          <w:p>
            <w:pPr>
              <w:pStyle w:val="Normal"/>
              <w:spacing w:lineRule="auto" w:line="240" w:before="0" w:after="0"/>
              <w:jc w:val="center"/>
              <w:rPr/>
            </w:pPr>
            <w:r>
              <w:rPr>
                <w:rFonts w:ascii="Times New Roman" w:hAnsi="Times New Roman"/>
                <w:b/>
                <w:color w:val="FFFFFF"/>
                <w:sz w:val="16"/>
              </w:rPr>
              <w:t>Status</w:t>
            </w:r>
          </w:p>
        </w:tc>
      </w:tr>
      <w:tr>
        <w:trPr>
          <w:cantSplit/>
        </w:trPr>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b/>
                <w:color w:val="1A202C"/>
                <w:sz w:val="16"/>
              </w:rPr>
              <w:t>Preparation</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Verify XAMPP Apache 2.4 and MySQL 8.0 runtime readiness</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DevOps / Lead</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Day 1</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b/>
                <w:color w:val="1A202C"/>
                <w:sz w:val="16"/>
              </w:rPr>
              <w:t>Database Migration</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Execute `database/schema_mysql.sql` on MySQL 8.0 port 3306</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Database Admin</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Day 1</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b/>
                <w:color w:val="1A202C"/>
                <w:sz w:val="16"/>
              </w:rPr>
              <w:t>AI Service Setup</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Initialize Python 3.12 virtual environment &amp; scikit-learn</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AI Specialist</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Day 1</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b/>
                <w:color w:val="1A202C"/>
                <w:sz w:val="16"/>
              </w:rPr>
              <w:t>Application Deploy</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Transfer PHP public web assets to server document root</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Lead Developer</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Day 2</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b/>
                <w:color w:val="1A202C"/>
                <w:sz w:val="16"/>
              </w:rPr>
              <w:t>Smoke Testing</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Validate `/health` endpoint and verify patient triage loop</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QA Specialist</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Day 2</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b/>
                <w:color w:val="1A202C"/>
                <w:sz w:val="16"/>
              </w:rPr>
              <w:t>System Verification</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start"/>
              <w:rPr/>
            </w:pPr>
            <w:r>
              <w:rPr>
                <w:rFonts w:ascii="Times New Roman" w:hAnsi="Times New Roman"/>
                <w:color w:val="1A202C"/>
                <w:sz w:val="16"/>
              </w:rPr>
              <w:t>Confirm appointment conflict detection and chat polling</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QA Specialist</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Day 3</w:t>
            </w:r>
          </w:p>
        </w:tc>
        <w:tc>
          <w:tcPr>
            <w:tcW w:w="1872" w:type="dxa"/>
            <w:tcBorders>
              <w:top w:val="single" w:sz="4" w:space="0" w:color="CBD5E1"/>
              <w:bottom w:val="single" w:sz="4" w:space="0" w:color="CBD5E1"/>
            </w:tcBorders>
            <w:shd w:fill="F8FAFC" w:val="clear"/>
            <w:tcMar>
              <w:top w:w="35" w:type="dxa"/>
              <w:bottom w:w="35" w:type="dxa"/>
            </w:tcMar>
          </w:tcPr>
          <w:p>
            <w:pPr>
              <w:pStyle w:val="Normal"/>
              <w:spacing w:lineRule="auto" w:line="276" w:before="0" w:after="0"/>
              <w:jc w:val="center"/>
              <w:rPr/>
            </w:pPr>
            <w:r>
              <w:rPr>
                <w:rFonts w:ascii="Times New Roman" w:hAnsi="Times New Roman"/>
                <w:color w:val="1A202C"/>
                <w:sz w:val="16"/>
              </w:rPr>
              <w:t>Completed</w:t>
            </w:r>
          </w:p>
        </w:tc>
      </w:tr>
      <w:tr>
        <w:trPr>
          <w:cantSplit/>
        </w:trPr>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b/>
                <w:color w:val="1A202C"/>
                <w:sz w:val="16"/>
              </w:rPr>
              <w:t>Sign-off &amp; Closure</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start"/>
              <w:rPr/>
            </w:pPr>
            <w:r>
              <w:rPr>
                <w:rFonts w:ascii="Times New Roman" w:hAnsi="Times New Roman"/>
                <w:color w:val="1A202C"/>
                <w:sz w:val="16"/>
              </w:rPr>
              <w:t>Generate production deployment sign-off &amp; user manuals</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Project Manager</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Day 3</w:t>
            </w:r>
          </w:p>
        </w:tc>
        <w:tc>
          <w:tcPr>
            <w:tcW w:w="1872" w:type="dxa"/>
            <w:tcBorders>
              <w:top w:val="single" w:sz="4" w:space="0" w:color="CBD5E1"/>
              <w:bottom w:val="single" w:sz="4" w:space="0" w:color="CBD5E1"/>
            </w:tcBorders>
            <w:shd w:fill="FFFFFF" w:val="clear"/>
            <w:tcMar>
              <w:top w:w="35" w:type="dxa"/>
              <w:bottom w:w="35" w:type="dxa"/>
            </w:tcMar>
          </w:tcPr>
          <w:p>
            <w:pPr>
              <w:pStyle w:val="Normal"/>
              <w:spacing w:lineRule="auto" w:line="276" w:before="0" w:after="0"/>
              <w:jc w:val="center"/>
              <w:rPr/>
            </w:pPr>
            <w:r>
              <w:rPr>
                <w:rFonts w:ascii="Times New Roman" w:hAnsi="Times New Roman"/>
                <w:color w:val="1A202C"/>
                <w:sz w:val="16"/>
              </w:rPr>
              <w:t>Completed</w:t>
            </w:r>
          </w:p>
        </w:tc>
      </w:tr>
    </w:tbl>
    <w:p>
      <w:pPr>
        <w:pStyle w:val="Normal"/>
        <w:keepNext w:val="true"/>
        <w:widowControl/>
        <w:spacing w:before="160" w:after="40"/>
        <w:rPr/>
      </w:pPr>
      <w:r>
        <w:rPr>
          <w:rFonts w:ascii="Times New Roman" w:hAnsi="Times New Roman"/>
          <w:b/>
          <w:color w:val="2D3748"/>
          <w:sz w:val="24"/>
        </w:rPr>
        <w:t>C.2.1 System Rollback Procedures and Fault Recovery</w:t>
      </w:r>
    </w:p>
    <w:p>
      <w:pPr>
        <w:pStyle w:val="Normal"/>
        <w:widowControl/>
        <w:spacing w:lineRule="auto" w:line="317" w:before="0" w:after="40"/>
        <w:jc w:val="both"/>
        <w:rPr/>
      </w:pPr>
      <w:r>
        <w:rPr>
          <w:rFonts w:ascii="Times New Roman" w:hAnsi="Times New Roman"/>
          <w:color w:val="1A202C"/>
          <w:sz w:val="22"/>
        </w:rPr>
        <w:t>To ensure high service availability during production releases, a multi-tiered rollback protocol is implemented. If database schema migration encounters an integrity constraint violation, an automated mysqldump rollback procedure restores the prior database state within 60 seconds. If the Python AI microservice becomes temporarily unreachable, the PHP backend seamlessly routes triage inquiries to General Practitioners under FR-11, guaranteeing uninterrupted patient consultation operations.</w:t>
      </w:r>
    </w:p>
    <w:p>
      <w:pPr>
        <w:pStyle w:val="Normal"/>
        <w:rPr/>
      </w:pPr>
      <w:r>
        <w:rPr/>
      </w:r>
      <w:r>
        <w:br w:type="page"/>
      </w:r>
    </w:p>
    <w:p>
      <w:pPr>
        <w:pStyle w:val="Normal"/>
        <w:keepNext w:val="true"/>
        <w:widowControl/>
        <w:spacing w:before="0" w:after="80"/>
        <w:rPr/>
      </w:pPr>
      <w:r>
        <w:rPr>
          <w:rFonts w:ascii="Times New Roman" w:hAnsi="Times New Roman"/>
          <w:b/>
          <w:color w:val="1A365D"/>
          <w:sz w:val="32"/>
        </w:rPr>
        <w:t>Appendix D: User Guide &amp; Operating Manual</w:t>
      </w:r>
    </w:p>
    <w:p>
      <w:pPr>
        <w:pStyle w:val="Normal"/>
        <w:keepNext w:val="true"/>
        <w:widowControl/>
        <w:spacing w:before="200" w:after="60"/>
        <w:rPr/>
      </w:pPr>
      <w:r>
        <w:rPr>
          <w:rFonts w:ascii="Times New Roman" w:hAnsi="Times New Roman"/>
          <w:b/>
          <w:color w:val="2C5282"/>
          <w:sz w:val="27"/>
        </w:rPr>
        <w:t>1. Purpose and Audience</w:t>
      </w:r>
    </w:p>
    <w:p>
      <w:pPr>
        <w:pStyle w:val="Normal"/>
        <w:widowControl/>
        <w:spacing w:lineRule="auto" w:line="348" w:before="0" w:after="100"/>
        <w:jc w:val="both"/>
        <w:rPr/>
      </w:pPr>
      <w:r>
        <w:rPr>
          <w:rFonts w:ascii="Times New Roman" w:hAnsi="Times New Roman"/>
          <w:color w:val="1A202C"/>
          <w:sz w:val="23"/>
        </w:rPr>
        <w:t>This user guide provides comprehensive instructions for installing, configuring, operating, and troubleshooting the Online Medical Consultation Platform. It is designed to assist academic examiners, administrative personnel, healthcare practitioners, and registered patients in operating the system effectively.</w:t>
      </w:r>
    </w:p>
    <w:p>
      <w:pPr>
        <w:pStyle w:val="Normal"/>
        <w:keepNext w:val="true"/>
        <w:widowControl/>
        <w:spacing w:before="200" w:after="60"/>
        <w:rPr/>
      </w:pPr>
      <w:r>
        <w:rPr>
          <w:rFonts w:ascii="Times New Roman" w:hAnsi="Times New Roman"/>
          <w:b/>
          <w:color w:val="2C5282"/>
          <w:sz w:val="27"/>
        </w:rPr>
        <w:t>2. System Requirements</w:t>
      </w:r>
    </w:p>
    <w:p>
      <w:pPr>
        <w:pStyle w:val="Normal"/>
        <w:keepNext w:val="true"/>
        <w:spacing w:before="160" w:after="60"/>
        <w:jc w:val="start"/>
        <w:rPr/>
      </w:pPr>
      <w:r>
        <w:rPr>
          <w:rFonts w:ascii="Times New Roman" w:hAnsi="Times New Roman"/>
          <w:b/>
          <w:color w:val="1A365D"/>
          <w:sz w:val="19"/>
        </w:rPr>
        <w:t>Table D.1: Hardware and Software System Requirements Matrix</w:t>
      </w:r>
    </w:p>
    <w:tbl>
      <w:tblPr>
        <w:tblW w:w="9360" w:type="dxa"/>
        <w:jc w:val="center"/>
        <w:tblInd w:w="0" w:type="dxa"/>
        <w:tblLayout w:type="fixed"/>
        <w:tblCellMar>
          <w:top w:w="65" w:type="dxa"/>
          <w:start w:w="140" w:type="dxa"/>
          <w:bottom w:w="65" w:type="dxa"/>
          <w:end w:w="140" w:type="dxa"/>
        </w:tblCellMar>
        <w:tblLook w:noHBand="0" w:noVBand="1" w:firstColumn="1" w:lastRow="0" w:lastColumn="0" w:firstRow="1" w:val="04a0"/>
      </w:tblPr>
      <w:tblGrid>
        <w:gridCol w:w="3120"/>
        <w:gridCol w:w="3120"/>
        <w:gridCol w:w="3120"/>
      </w:tblGrid>
      <w:tr>
        <w:trPr>
          <w:tblHeader w:val="true"/>
          <w:cantSplit/>
        </w:trPr>
        <w:tc>
          <w:tcPr>
            <w:tcW w:w="312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Component</w:t>
            </w:r>
          </w:p>
        </w:tc>
        <w:tc>
          <w:tcPr>
            <w:tcW w:w="312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Minimum Requirement</w:t>
            </w:r>
          </w:p>
        </w:tc>
        <w:tc>
          <w:tcPr>
            <w:tcW w:w="3120" w:type="dxa"/>
            <w:tcBorders>
              <w:top w:val="single" w:sz="4" w:space="0" w:color="CBD5E1"/>
              <w:bottom w:val="single" w:sz="4" w:space="0" w:color="CBD5E1"/>
            </w:tcBorders>
            <w:shd w:fill="1A365D" w:val="clear"/>
          </w:tcPr>
          <w:p>
            <w:pPr>
              <w:pStyle w:val="Normal"/>
              <w:spacing w:lineRule="auto" w:line="240" w:before="0" w:after="0"/>
              <w:jc w:val="start"/>
              <w:rPr/>
            </w:pPr>
            <w:r>
              <w:rPr>
                <w:rFonts w:ascii="Times New Roman" w:hAnsi="Times New Roman"/>
                <w:b/>
                <w:color w:val="FFFFFF"/>
                <w:sz w:val="17"/>
              </w:rPr>
              <w:t>Recommended Specification</w:t>
            </w:r>
          </w:p>
        </w:tc>
      </w:tr>
      <w:tr>
        <w:trPr>
          <w:cantSplit/>
        </w:trPr>
        <w:tc>
          <w:tcPr>
            <w:tcW w:w="312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Processor (CPU)</w:t>
            </w:r>
          </w:p>
        </w:tc>
        <w:tc>
          <w:tcPr>
            <w:tcW w:w="312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Intel Core i3 2.0 GHz / AMD equivalent</w:t>
            </w:r>
          </w:p>
        </w:tc>
        <w:tc>
          <w:tcPr>
            <w:tcW w:w="312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Intel Core i5 / AMD Ryzen 5 or higher</w:t>
            </w:r>
          </w:p>
        </w:tc>
      </w:tr>
      <w:tr>
        <w:trPr>
          <w:cantSplit/>
        </w:trPr>
        <w:tc>
          <w:tcPr>
            <w:tcW w:w="312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Memory (RAM)</w:t>
            </w:r>
          </w:p>
        </w:tc>
        <w:tc>
          <w:tcPr>
            <w:tcW w:w="312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4 GB RAM</w:t>
            </w:r>
          </w:p>
        </w:tc>
        <w:tc>
          <w:tcPr>
            <w:tcW w:w="312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8 GB DDR4 RAM or higher</w:t>
            </w:r>
          </w:p>
        </w:tc>
      </w:tr>
      <w:tr>
        <w:trPr>
          <w:cantSplit/>
        </w:trPr>
        <w:tc>
          <w:tcPr>
            <w:tcW w:w="312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b/>
                <w:color w:val="1A202C"/>
                <w:sz w:val="17"/>
              </w:rPr>
              <w:t>Storage Space</w:t>
            </w:r>
          </w:p>
        </w:tc>
        <w:tc>
          <w:tcPr>
            <w:tcW w:w="312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500 MB free disk space</w:t>
            </w:r>
          </w:p>
        </w:tc>
        <w:tc>
          <w:tcPr>
            <w:tcW w:w="3120" w:type="dxa"/>
            <w:tcBorders>
              <w:top w:val="single" w:sz="4" w:space="0" w:color="CBD5E1"/>
              <w:bottom w:val="single" w:sz="4" w:space="0" w:color="CBD5E1"/>
            </w:tcBorders>
            <w:shd w:fill="FFFFFF" w:val="clear"/>
            <w:tcMar>
              <w:top w:w="45" w:type="dxa"/>
              <w:bottom w:w="45" w:type="dxa"/>
            </w:tcMar>
          </w:tcPr>
          <w:p>
            <w:pPr>
              <w:pStyle w:val="Normal"/>
              <w:spacing w:lineRule="auto" w:line="276" w:before="0" w:after="0"/>
              <w:jc w:val="start"/>
              <w:rPr/>
            </w:pPr>
            <w:r>
              <w:rPr>
                <w:rFonts w:ascii="Times New Roman" w:hAnsi="Times New Roman"/>
                <w:color w:val="1A202C"/>
                <w:sz w:val="17"/>
              </w:rPr>
              <w:t>2 GB SSD space (for database growth)</w:t>
            </w:r>
          </w:p>
        </w:tc>
      </w:tr>
      <w:tr>
        <w:trPr>
          <w:cantSplit/>
        </w:trPr>
        <w:tc>
          <w:tcPr>
            <w:tcW w:w="312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b/>
                <w:color w:val="1A202C"/>
                <w:sz w:val="17"/>
              </w:rPr>
              <w:t>Software Runtime</w:t>
            </w:r>
          </w:p>
        </w:tc>
        <w:tc>
          <w:tcPr>
            <w:tcW w:w="312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PHP 8.0+, Python 3.10+, MySQL 8.0+</w:t>
            </w:r>
          </w:p>
        </w:tc>
        <w:tc>
          <w:tcPr>
            <w:tcW w:w="3120" w:type="dxa"/>
            <w:tcBorders>
              <w:top w:val="single" w:sz="4" w:space="0" w:color="CBD5E1"/>
              <w:bottom w:val="single" w:sz="4" w:space="0" w:color="CBD5E1"/>
            </w:tcBorders>
            <w:shd w:fill="F8FAFC" w:val="clear"/>
            <w:tcMar>
              <w:top w:w="45" w:type="dxa"/>
              <w:bottom w:w="45" w:type="dxa"/>
            </w:tcMar>
          </w:tcPr>
          <w:p>
            <w:pPr>
              <w:pStyle w:val="Normal"/>
              <w:spacing w:lineRule="auto" w:line="276" w:before="0" w:after="0"/>
              <w:jc w:val="start"/>
              <w:rPr/>
            </w:pPr>
            <w:r>
              <w:rPr>
                <w:rFonts w:ascii="Times New Roman" w:hAnsi="Times New Roman"/>
                <w:color w:val="1A202C"/>
                <w:sz w:val="17"/>
              </w:rPr>
              <w:t>PHP 8.2+, Python 3.12, MariaDB 10.4+ / XAMPP</w:t>
            </w:r>
          </w:p>
        </w:tc>
      </w:tr>
    </w:tbl>
    <w:p>
      <w:pPr>
        <w:pStyle w:val="Normal"/>
        <w:keepNext w:val="true"/>
        <w:widowControl/>
        <w:spacing w:before="200" w:after="60"/>
        <w:rPr/>
      </w:pPr>
      <w:r>
        <w:rPr>
          <w:rFonts w:ascii="Times New Roman" w:hAnsi="Times New Roman"/>
          <w:b/>
          <w:color w:val="2C5282"/>
          <w:sz w:val="27"/>
        </w:rPr>
        <w:t>3. Step-by-Step Installation Instructions</w:t>
      </w:r>
    </w:p>
    <w:p>
      <w:pPr>
        <w:pStyle w:val="Normal"/>
        <w:widowControl/>
        <w:spacing w:lineRule="auto" w:line="348" w:before="0" w:after="100"/>
        <w:jc w:val="both"/>
        <w:rPr/>
      </w:pPr>
      <w:r>
        <w:rPr>
          <w:rFonts w:ascii="Times New Roman" w:hAnsi="Times New Roman"/>
          <w:color w:val="1A202C"/>
          <w:sz w:val="23"/>
        </w:rPr>
        <w:t>To execute the platform on a Windows or Linux evaluation workstation, follow these steps: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Step 1: Extract Project Codebase — </w:t>
      </w:r>
      <w:r>
        <w:rPr>
          <w:rFonts w:ascii="Times New Roman" w:hAnsi="Times New Roman"/>
          <w:color w:val="1A202C"/>
          <w:sz w:val="23"/>
        </w:rPr>
        <w:t>Extract the project folder to your local drive (e.g., `C:\medconsult` or `/home/user/medconsult`).</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Step 2: Database Initialization — </w:t>
      </w:r>
      <w:r>
        <w:rPr>
          <w:rFonts w:ascii="Times New Roman" w:hAnsi="Times New Roman"/>
          <w:color w:val="1A202C"/>
          <w:sz w:val="23"/>
        </w:rPr>
        <w:t>Open XAMPP Control Panel and start Apache and MySQL. Access phpMyAdmin, create a database named `medconsult_db`, and import `database/schema_mysql.sql`.</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Step 3: One-Click Windows Launch — </w:t>
      </w:r>
      <w:r>
        <w:rPr>
          <w:rFonts w:ascii="Times New Roman" w:hAnsi="Times New Roman"/>
          <w:color w:val="1A202C"/>
          <w:sz w:val="23"/>
        </w:rPr>
        <w:t>Double-click `run_windows.bat` in the project root directory. This batch script starts the PHP web server on `http://127.0.0.1:8000` and launches the Flask AI microservice on port 5000.</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Step 4: Access Application — </w:t>
      </w:r>
      <w:r>
        <w:rPr>
          <w:rFonts w:ascii="Times New Roman" w:hAnsi="Times New Roman"/>
          <w:color w:val="1A202C"/>
          <w:sz w:val="23"/>
        </w:rPr>
        <w:t>Open Google Chrome, Mozilla Firefox, or Microsoft Edge and navigate to: `http://127.0.0.1:8000`.</w:t>
      </w:r>
    </w:p>
    <w:p>
      <w:pPr>
        <w:pStyle w:val="Normal"/>
        <w:rPr/>
      </w:pPr>
      <w:r>
        <w:rPr/>
      </w:r>
      <w:r>
        <w:br w:type="page"/>
      </w:r>
    </w:p>
    <w:p>
      <w:pPr>
        <w:pStyle w:val="Normal"/>
        <w:keepNext w:val="true"/>
        <w:widowControl/>
        <w:spacing w:before="0" w:after="60"/>
        <w:rPr/>
      </w:pPr>
      <w:r>
        <w:rPr>
          <w:rFonts w:ascii="Times New Roman" w:hAnsi="Times New Roman"/>
          <w:b/>
          <w:color w:val="2C5282"/>
          <w:sz w:val="27"/>
        </w:rPr>
        <w:t>4. Operating Instructions (Role Workflows)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Patient Workflow: </w:t>
      </w:r>
      <w:r>
        <w:rPr>
          <w:rFonts w:ascii="Times New Roman" w:hAnsi="Times New Roman"/>
          <w:color w:val="1A202C"/>
          <w:sz w:val="23"/>
        </w:rPr>
        <w:t>1. Sign in with `ali.khan@example.com` / `admin123`. 2. Click 'AI Triage' in the sidebar, input symptoms, and click 'Analyze'. 3. Review the recommended specialty and click 'Book' on a matching doctor. 4. Select preferred date/time. 5. Once confirmed, exchange messages in the chat window and download prescriptions/invoices.</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Doctor Workflow: </w:t>
      </w:r>
      <w:r>
        <w:rPr>
          <w:rFonts w:ascii="Times New Roman" w:hAnsi="Times New Roman"/>
          <w:color w:val="1A202C"/>
          <w:sz w:val="23"/>
        </w:rPr>
        <w:t>1. Sign in with `dr.sarah@medconsult.com` / `admin123`. 2. Review pending appointment requests. 3. Click 'Confirm' to approve. 4. Use consultation chat to advise patient. 5. Click 'Issue Prescription' to input dosage instructions and generate an invoice.</w:t>
      </w:r>
    </w:p>
    <w:p>
      <w:pPr>
        <w:pStyle w:val="ListBullet"/>
        <w:widowControl/>
        <w:numPr>
          <w:ilvl w:val="0"/>
          <w:numId w:val="1"/>
        </w:numPr>
        <w:spacing w:lineRule="auto" w:line="312" w:before="0" w:after="50"/>
        <w:ind w:hanging="360" w:start="576"/>
        <w:contextualSpacing/>
        <w:rPr/>
      </w:pPr>
      <w:r>
        <w:rPr>
          <w:rFonts w:ascii="Times New Roman" w:hAnsi="Times New Roman"/>
          <w:b/>
          <w:color w:val="1A365D"/>
          <w:sz w:val="23"/>
        </w:rPr>
        <w:t xml:space="preserve">Administrator Workflow: </w:t>
      </w:r>
      <w:r>
        <w:rPr>
          <w:rFonts w:ascii="Times New Roman" w:hAnsi="Times New Roman"/>
          <w:color w:val="1A202C"/>
          <w:sz w:val="23"/>
        </w:rPr>
        <w:t>1. Sign in with `admin@medconsult.com` / `admin123`. 2. Access 'Doctor Verification' to audit PMC licenses. 3. Approve or reject applications. 4. Monitor user accounts and inspect system audit logs.</w:t>
      </w:r>
    </w:p>
    <w:p>
      <w:pPr>
        <w:pStyle w:val="Normal"/>
        <w:keepNext w:val="true"/>
        <w:widowControl/>
        <w:spacing w:before="200" w:after="60"/>
        <w:rPr/>
      </w:pPr>
      <w:r>
        <w:rPr>
          <w:rFonts w:ascii="Times New Roman" w:hAnsi="Times New Roman"/>
          <w:b/>
          <w:color w:val="2C5282"/>
          <w:sz w:val="27"/>
        </w:rPr>
        <w:t>5. Troubleshooting &amp; Frequently Asked Questions (FAQs)</w:t>
      </w:r>
    </w:p>
    <w:p>
      <w:pPr>
        <w:pStyle w:val="Normal"/>
        <w:widowControl/>
        <w:spacing w:lineRule="auto" w:line="348" w:before="0" w:after="100"/>
        <w:jc w:val="both"/>
        <w:rPr/>
      </w:pPr>
      <w:r>
        <w:rPr>
          <w:rFonts w:ascii="Times New Roman" w:hAnsi="Times New Roman"/>
          <w:color w:val="1A202C"/>
          <w:sz w:val="23"/>
        </w:rPr>
        <w:t>Q1: What should I do if the web page displays 'Database Connection Error'?</w:t>
        <w:br/>
        <w:t>Solution: Verify that the MySQL service in XAMPP is running on port 3306 and that the database `medconsult_db` has been imported using `database/schema_mysql.sql`.</w:t>
      </w:r>
    </w:p>
    <w:p>
      <w:pPr>
        <w:pStyle w:val="Normal"/>
        <w:widowControl/>
        <w:spacing w:lineRule="auto" w:line="348" w:before="0" w:after="100"/>
        <w:jc w:val="both"/>
        <w:rPr/>
      </w:pPr>
      <w:r>
        <w:rPr>
          <w:rFonts w:ascii="Times New Roman" w:hAnsi="Times New Roman"/>
          <w:color w:val="1A202C"/>
          <w:sz w:val="23"/>
        </w:rPr>
        <w:t>Q2: Why does AI Triage recommend 'General Practitioner' for clear symptoms?</w:t>
        <w:br/>
        <w:t>Solution: If the patient input is extremely ambiguous (e.g., 'feeling tired'), the model confidence falls below the 35% safety threshold, automatically routing the patient to a General Practitioner as a medical safety precaution (FR-11).</w:t>
      </w:r>
    </w:p>
    <w:p>
      <w:pPr>
        <w:pStyle w:val="Normal"/>
        <w:widowControl/>
        <w:spacing w:lineRule="auto" w:line="348" w:before="0" w:after="100"/>
        <w:jc w:val="both"/>
        <w:rPr/>
      </w:pPr>
      <w:r>
        <w:rPr>
          <w:rFonts w:ascii="Times New Roman" w:hAnsi="Times New Roman"/>
          <w:color w:val="1A202C"/>
          <w:sz w:val="23"/>
        </w:rPr>
        <w:t>Q3: Can the platform run on a laptop without internet access?</w:t>
        <w:br/>
        <w:t>Solution: Yes. All frontend assets, the MySQL relational database, and the Python Flask microservice run locally on `localhost`, enabling complete offline operation in environments without active internet connectivity.</w:t>
      </w:r>
    </w:p>
    <w:sectPr>
      <w:headerReference w:type="even" r:id="rId36"/>
      <w:headerReference w:type="default" r:id="rId37"/>
      <w:headerReference w:type="first" r:id="rId38"/>
      <w:footerReference w:type="even" r:id="rId39"/>
      <w:footerReference w:type="default" r:id="rId40"/>
      <w:footerReference w:type="first" r:id="rId41"/>
      <w:type w:val="nextPage"/>
      <w:pgSz w:w="12240" w:h="15840"/>
      <w:pgMar w:left="1440" w:right="1440" w:gutter="0" w:header="72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jpeg"/><Relationship Id="rId20" Type="http://schemas.openxmlformats.org/officeDocument/2006/relationships/image" Target="media/image7.jpeg"/><Relationship Id="rId21" Type="http://schemas.openxmlformats.org/officeDocument/2006/relationships/image" Target="media/image8.jpeg"/><Relationship Id="rId22" Type="http://schemas.openxmlformats.org/officeDocument/2006/relationships/image" Target="media/image9.jpeg"/><Relationship Id="rId23" Type="http://schemas.openxmlformats.org/officeDocument/2006/relationships/image" Target="media/image10.jpeg"/><Relationship Id="rId24" Type="http://schemas.openxmlformats.org/officeDocument/2006/relationships/image" Target="media/image11.jpeg"/><Relationship Id="rId25" Type="http://schemas.openxmlformats.org/officeDocument/2006/relationships/image" Target="media/image12.jpe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LibreOffice/26.8.0.3$Linux_X86_64 LibreOffice_project/680$Build-3</Application>
  <AppVersion>15.0000</AppVersion>
  <Pages>47</Pages>
  <Words>9467</Words>
  <Characters>62452</Characters>
  <CharactersWithSpaces>71196</CharactersWithSpaces>
  <Paragraphs>1170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2026-10-17T10:55:04Z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