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</w:t>
      </w:r>
    </w:p>
    <w:p/>
    <w:p/>
    <w:p/>
    <w:p/>
    <w:p/>
    <w:p>
      <w:pPr>
        <w:jc w:val="center"/>
        <w:rPr>
          <w:rFonts w:hint="eastAsia" w:ascii="黑体" w:hAnsi="黑体" w:eastAsia="黑体"/>
          <w:color w:val="262626" w:themeColor="text1" w:themeTint="D9"/>
          <w:sz w:val="84"/>
          <w:szCs w:val="8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黑体" w:hAnsi="黑体" w:eastAsia="黑体"/>
          <w:color w:val="262626" w:themeColor="text1" w:themeTint="D9"/>
          <w:sz w:val="84"/>
          <w:szCs w:val="8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高铁动车模拟仓LED显示系统</w:t>
      </w:r>
    </w:p>
    <w:p/>
    <w:p/>
    <w:p/>
    <w:p>
      <w:pPr>
        <w:jc w:val="center"/>
        <w:rPr>
          <w:rFonts w:ascii="黑体" w:hAnsi="黑体" w:eastAsia="黑体"/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黑体" w:hAnsi="黑体" w:eastAsia="黑体"/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用户需求说明书</w:t>
      </w:r>
    </w:p>
    <w:p/>
    <w:p/>
    <w:p/>
    <w:p/>
    <w:p/>
    <w:p/>
    <w:p/>
    <w:tbl>
      <w:tblPr>
        <w:tblStyle w:val="26"/>
        <w:tblW w:w="8272" w:type="dxa"/>
        <w:jc w:val="center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325"/>
        <w:gridCol w:w="4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377" w:type="dxa"/>
            <w:vMerge w:val="restart"/>
          </w:tcPr>
          <w:p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[√] 草稿</w:t>
            </w:r>
          </w:p>
          <w:p>
            <w:pPr>
              <w:ind w:firstLine="210" w:firstLineChars="10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[  ] 正式发布</w:t>
            </w:r>
          </w:p>
          <w:p>
            <w:pPr>
              <w:ind w:firstLine="210" w:firstLineChars="100"/>
              <w:rPr>
                <w:rFonts w:ascii="Calibri" w:hAnsi="Calibri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[  ]</w:t>
            </w:r>
            <w:r>
              <w:rPr>
                <w:rFonts w:ascii="宋体" w:hAnsi="宋体" w:eastAsia="宋体" w:cs="Times New Roman"/>
              </w:rPr>
              <w:t xml:space="preserve"> </w:t>
            </w:r>
            <w:r>
              <w:rPr>
                <w:rFonts w:hint="eastAsia" w:ascii="宋体" w:hAnsi="宋体" w:eastAsia="宋体" w:cs="Times New Roman"/>
              </w:rPr>
              <w:t>正在修改</w:t>
            </w:r>
          </w:p>
        </w:tc>
        <w:tc>
          <w:tcPr>
            <w:tcW w:w="1325" w:type="dxa"/>
            <w:shd w:val="clear" w:color="auto" w:fill="D9D9D9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文件标识：</w:t>
            </w:r>
          </w:p>
        </w:tc>
        <w:tc>
          <w:tcPr>
            <w:tcW w:w="457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SRS001-201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377" w:type="dxa"/>
            <w:vMerge w:val="continue"/>
          </w:tcPr>
          <w:p>
            <w:pPr>
              <w:ind w:firstLine="420" w:firstLineChars="200"/>
              <w:rPr>
                <w:rFonts w:ascii="Calibri" w:hAnsi="Calibri" w:eastAsia="宋体" w:cs="Times New Roman"/>
              </w:rPr>
            </w:pPr>
          </w:p>
        </w:tc>
        <w:tc>
          <w:tcPr>
            <w:tcW w:w="1325" w:type="dxa"/>
            <w:shd w:val="clear" w:color="auto" w:fill="D9D9D9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当前版本：</w:t>
            </w:r>
          </w:p>
        </w:tc>
        <w:tc>
          <w:tcPr>
            <w:tcW w:w="457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77" w:type="dxa"/>
            <w:vMerge w:val="continue"/>
          </w:tcPr>
          <w:p>
            <w:pPr>
              <w:ind w:firstLine="420" w:firstLineChars="200"/>
              <w:rPr>
                <w:rFonts w:ascii="Calibri" w:hAnsi="Calibri" w:eastAsia="宋体" w:cs="Times New Roman"/>
              </w:rPr>
            </w:pPr>
          </w:p>
        </w:tc>
        <w:tc>
          <w:tcPr>
            <w:tcW w:w="1325" w:type="dxa"/>
            <w:shd w:val="clear" w:color="auto" w:fill="D9D9D9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作    者：</w:t>
            </w:r>
          </w:p>
        </w:tc>
        <w:tc>
          <w:tcPr>
            <w:tcW w:w="4570" w:type="dxa"/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何保通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77" w:type="dxa"/>
            <w:vMerge w:val="continue"/>
          </w:tcPr>
          <w:p>
            <w:pPr>
              <w:ind w:firstLine="420" w:firstLineChars="200"/>
              <w:rPr>
                <w:rFonts w:ascii="Calibri" w:hAnsi="Calibri" w:eastAsia="宋体" w:cs="Times New Roman"/>
              </w:rPr>
            </w:pPr>
          </w:p>
        </w:tc>
        <w:tc>
          <w:tcPr>
            <w:tcW w:w="1325" w:type="dxa"/>
            <w:shd w:val="clear" w:color="auto" w:fill="D9D9D9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审    核：</w:t>
            </w:r>
          </w:p>
        </w:tc>
        <w:tc>
          <w:tcPr>
            <w:tcW w:w="4570" w:type="dxa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77" w:type="dxa"/>
            <w:vMerge w:val="continue"/>
          </w:tcPr>
          <w:p>
            <w:pPr>
              <w:ind w:firstLine="420" w:firstLineChars="200"/>
              <w:rPr>
                <w:rFonts w:ascii="Calibri" w:hAnsi="Calibri" w:eastAsia="宋体" w:cs="Times New Roman"/>
              </w:rPr>
            </w:pPr>
          </w:p>
        </w:tc>
        <w:tc>
          <w:tcPr>
            <w:tcW w:w="1325" w:type="dxa"/>
            <w:shd w:val="clear" w:color="auto" w:fill="D9D9D9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完成日期：</w:t>
            </w:r>
          </w:p>
        </w:tc>
        <w:tc>
          <w:tcPr>
            <w:tcW w:w="4570" w:type="dxa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</w:tbl>
    <w:p/>
    <w:p/>
    <w:p/>
    <w:p/>
    <w:p/>
    <w:p/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58"/>
      </w:pPr>
      <w:bookmarkStart w:id="0" w:name="_Toc20933"/>
      <w:r>
        <w:rPr>
          <w:rFonts w:hint="eastAsia"/>
        </w:rPr>
        <w:t>版本历史</w:t>
      </w:r>
      <w:bookmarkEnd w:id="0"/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991"/>
        <w:gridCol w:w="1208"/>
        <w:gridCol w:w="1534"/>
        <w:gridCol w:w="3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版本</w:t>
            </w:r>
            <w:r>
              <w:rPr>
                <w:rFonts w:ascii="Calibri" w:hAnsi="Calibri" w:eastAsia="宋体" w:cs="Times New Roman"/>
                <w:szCs w:val="21"/>
              </w:rPr>
              <w:t>/</w:t>
            </w:r>
            <w:r>
              <w:rPr>
                <w:rFonts w:hint="eastAsia" w:ascii="Calibri" w:hAnsi="Calibri" w:eastAsia="宋体" w:cs="Times New Roman"/>
                <w:szCs w:val="21"/>
              </w:rPr>
              <w:t>状态</w:t>
            </w:r>
          </w:p>
        </w:tc>
        <w:tc>
          <w:tcPr>
            <w:tcW w:w="991" w:type="dxa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作者</w:t>
            </w:r>
          </w:p>
        </w:tc>
        <w:tc>
          <w:tcPr>
            <w:tcW w:w="1208" w:type="dxa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审核</w:t>
            </w:r>
          </w:p>
        </w:tc>
        <w:tc>
          <w:tcPr>
            <w:tcW w:w="1534" w:type="dxa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起止日期</w:t>
            </w:r>
          </w:p>
        </w:tc>
        <w:tc>
          <w:tcPr>
            <w:tcW w:w="3152" w:type="dxa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V</w:t>
            </w:r>
            <w:r>
              <w:rPr>
                <w:rFonts w:hint="eastAsia" w:ascii="Calibri" w:hAnsi="Calibri" w:eastAsia="宋体" w:cs="Times New Roman"/>
                <w:szCs w:val="21"/>
              </w:rPr>
              <w:t>0.1/草稿</w:t>
            </w:r>
          </w:p>
        </w:tc>
        <w:tc>
          <w:tcPr>
            <w:tcW w:w="991" w:type="dxa"/>
          </w:tcPr>
          <w:p>
            <w:pPr>
              <w:rPr>
                <w:rFonts w:hint="eastAsia" w:ascii="Calibri" w:hAnsi="Calibri" w:eastAsia="宋体" w:cs="Times New Roman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eastAsia="zh-CN"/>
              </w:rPr>
              <w:t>何保通</w:t>
            </w:r>
          </w:p>
        </w:tc>
        <w:tc>
          <w:tcPr>
            <w:tcW w:w="1208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2017/09/29</w:t>
            </w:r>
          </w:p>
        </w:tc>
        <w:tc>
          <w:tcPr>
            <w:tcW w:w="3152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991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534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3152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991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534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3152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991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534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3152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991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208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534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3152" w:type="dxa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</w:tr>
    </w:tbl>
    <w:p>
      <w:pPr>
        <w:tabs>
          <w:tab w:val="left" w:pos="5387"/>
        </w:tabs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 xml:space="preserve">说明： </w:t>
      </w:r>
    </w:p>
    <w:p>
      <w:pPr>
        <w:tabs>
          <w:tab w:val="left" w:pos="5387"/>
        </w:tabs>
        <w:rPr>
          <w:rFonts w:asciiTheme="majorEastAsia" w:hAnsiTheme="majorEastAsia" w:eastAsiaTheme="majorEastAsia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 xml:space="preserve">1  </w:t>
      </w:r>
      <w:r>
        <w:rPr>
          <w:rFonts w:hint="eastAsia" w:asciiTheme="majorEastAsia" w:hAnsiTheme="majorEastAsia" w:eastAsiaTheme="majorEastAsia"/>
          <w:b/>
          <w:szCs w:val="21"/>
        </w:rPr>
        <w:t>状态：创立  增加  修改   删除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Cs w:val="21"/>
        </w:rPr>
        <w:t>2  版本：从0.1开始编制，正式确认时版本号从1.0开始；小改动以0.1进阶；大改动以1.0进阶</w:t>
      </w:r>
    </w:p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28040510"/>
      </w:sdtPr>
      <w:sdtEndPr>
        <w:rPr>
          <w:b w:val="0"/>
          <w:bCs w:val="0"/>
          <w:kern w:val="2"/>
          <w:sz w:val="21"/>
          <w:szCs w:val="22"/>
          <w:lang w:val="en-US"/>
        </w:rPr>
      </w:sdtEndPr>
      <w:sdtContent>
        <w:p>
          <w:pPr>
            <w:pStyle w:val="54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_Toc20933 </w:instrText>
          </w:r>
          <w:r>
            <w:fldChar w:fldCharType="separate"/>
          </w:r>
          <w:r>
            <w:rPr>
              <w:rFonts w:hint="eastAsia"/>
            </w:rPr>
            <w:t>版本历史</w:t>
          </w:r>
          <w:r>
            <w:tab/>
          </w:r>
          <w:r>
            <w:fldChar w:fldCharType="begin"/>
          </w:r>
          <w:r>
            <w:instrText xml:space="preserve"> PAGEREF _Toc20933 </w:instrText>
          </w:r>
          <w:r>
            <w:fldChar w:fldCharType="separate"/>
          </w:r>
          <w:r>
            <w:t>I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_Toc923 </w:instrText>
          </w:r>
          <w:r>
            <w:fldChar w:fldCharType="separate"/>
          </w:r>
          <w:r>
            <w:rPr>
              <w:rFonts w:hint="eastAsia"/>
            </w:rPr>
            <w:t>1.前言</w:t>
          </w:r>
          <w:r>
            <w:tab/>
          </w:r>
          <w:r>
            <w:fldChar w:fldCharType="begin"/>
          </w:r>
          <w:r>
            <w:instrText xml:space="preserve"> PAGEREF _Toc923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_Toc10727 </w:instrText>
          </w:r>
          <w:r>
            <w:fldChar w:fldCharType="separate"/>
          </w:r>
          <w:r>
            <w:rPr>
              <w:rFonts w:hint="eastAsia"/>
            </w:rPr>
            <w:t>1.1目的</w:t>
          </w:r>
          <w:r>
            <w:tab/>
          </w:r>
          <w:r>
            <w:fldChar w:fldCharType="begin"/>
          </w:r>
          <w:r>
            <w:instrText xml:space="preserve"> PAGEREF _Toc10727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_Toc11270 </w:instrText>
          </w:r>
          <w:r>
            <w:fldChar w:fldCharType="separate"/>
          </w:r>
          <w:r>
            <w:rPr>
              <w:rFonts w:hint="eastAsia"/>
            </w:rPr>
            <w:t>1.2范围</w:t>
          </w:r>
          <w:r>
            <w:tab/>
          </w:r>
          <w:r>
            <w:fldChar w:fldCharType="begin"/>
          </w:r>
          <w:r>
            <w:instrText xml:space="preserve"> PAGEREF _Toc11270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_Toc3411 </w:instrText>
          </w:r>
          <w: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_Toc3411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_Toc7773 </w:instrText>
          </w:r>
          <w:r>
            <w:fldChar w:fldCharType="separate"/>
          </w:r>
          <w:r>
            <w:rPr>
              <w:rFonts w:hint="eastAsia"/>
            </w:rPr>
            <w:t>2.项目概述</w:t>
          </w:r>
          <w:r>
            <w:tab/>
          </w:r>
          <w:r>
            <w:fldChar w:fldCharType="begin"/>
          </w:r>
          <w:r>
            <w:instrText xml:space="preserve"> PAGEREF _Toc7773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_Toc18587 </w:instrText>
          </w:r>
          <w:r>
            <w:fldChar w:fldCharType="separate"/>
          </w:r>
          <w:r>
            <w:rPr>
              <w:rFonts w:hint="eastAsia"/>
            </w:rPr>
            <w:t>2.1产品描述</w:t>
          </w:r>
          <w:r>
            <w:tab/>
          </w:r>
          <w:r>
            <w:fldChar w:fldCharType="begin"/>
          </w:r>
          <w:r>
            <w:instrText xml:space="preserve"> PAGEREF _Toc18587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_Toc32061 </w:instrText>
          </w:r>
          <w:r>
            <w:fldChar w:fldCharType="separate"/>
          </w:r>
          <w:r>
            <w:rPr>
              <w:rFonts w:hint="eastAsia"/>
            </w:rPr>
            <w:t>2.2产品功能</w:t>
          </w:r>
          <w:r>
            <w:tab/>
          </w:r>
          <w:r>
            <w:fldChar w:fldCharType="begin"/>
          </w:r>
          <w:r>
            <w:instrText xml:space="preserve"> PAGEREF _Toc32061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_Toc8948 </w:instrText>
          </w:r>
          <w: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假设和依据</w:t>
          </w:r>
          <w:r>
            <w:tab/>
          </w:r>
          <w:r>
            <w:fldChar w:fldCharType="begin"/>
          </w:r>
          <w:r>
            <w:instrText xml:space="preserve"> PAGEREF _Toc8948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_Toc3560 </w:instrText>
          </w:r>
          <w:r>
            <w:fldChar w:fldCharType="separate"/>
          </w:r>
          <w:r>
            <w:rPr>
              <w:rFonts w:hint="eastAsia"/>
            </w:rPr>
            <w:t>3.具体需求</w:t>
          </w:r>
          <w:r>
            <w:tab/>
          </w:r>
          <w:r>
            <w:fldChar w:fldCharType="begin"/>
          </w:r>
          <w:r>
            <w:instrText xml:space="preserve"> PAGEREF _Toc3560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_Toc1010 </w:instrText>
          </w:r>
          <w:r>
            <w:fldChar w:fldCharType="separate"/>
          </w:r>
          <w:r>
            <w:rPr>
              <w:rFonts w:hint="eastAsia"/>
            </w:rPr>
            <w:t>3.1功能需求</w:t>
          </w:r>
          <w:r>
            <w:tab/>
          </w:r>
          <w:r>
            <w:fldChar w:fldCharType="begin"/>
          </w:r>
          <w:r>
            <w:instrText xml:space="preserve"> PAGEREF _Toc1010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_Toc23444 </w:instrText>
          </w:r>
          <w:r>
            <w:fldChar w:fldCharType="separate"/>
          </w:r>
          <w:r>
            <w:rPr>
              <w:rFonts w:hint="eastAsia"/>
            </w:rPr>
            <w:t>3.1.1</w:t>
          </w:r>
          <w:r>
            <w:rPr>
              <w:rFonts w:hint="eastAsia"/>
              <w:lang w:eastAsia="zh-CN"/>
            </w:rPr>
            <w:t>列车运行线路信息</w:t>
          </w:r>
          <w:r>
            <w:tab/>
          </w:r>
          <w:r>
            <w:fldChar w:fldCharType="begin"/>
          </w:r>
          <w:r>
            <w:instrText xml:space="preserve"> PAGEREF _Toc23444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_Toc19484 </w:instrText>
          </w:r>
          <w:r>
            <w:fldChar w:fldCharType="separate"/>
          </w:r>
          <w:r>
            <w:rPr>
              <w:rFonts w:hint="eastAsia"/>
            </w:rPr>
            <w:t>3.1.2</w:t>
          </w:r>
          <w:r>
            <w:rPr>
              <w:rFonts w:hint="eastAsia"/>
              <w:lang w:eastAsia="zh-CN"/>
            </w:rPr>
            <w:t>列车信息</w:t>
          </w:r>
          <w:r>
            <w:tab/>
          </w:r>
          <w:r>
            <w:fldChar w:fldCharType="begin"/>
          </w:r>
          <w:r>
            <w:instrText xml:space="preserve"> PAGEREF _Toc19484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_Toc26159 </w:instrText>
          </w:r>
          <w:r>
            <w:fldChar w:fldCharType="separate"/>
          </w:r>
          <w:r>
            <w:rPr>
              <w:rFonts w:hint="eastAsia"/>
            </w:rPr>
            <w:t>3.1.</w:t>
          </w:r>
          <w:r>
            <w:rPr>
              <w:rFonts w:hint="eastAsia"/>
              <w:lang w:val="en-US" w:eastAsia="zh-CN"/>
            </w:rPr>
            <w:t>4列车</w:t>
          </w:r>
          <w:r>
            <w:rPr>
              <w:rFonts w:hint="eastAsia"/>
              <w:lang w:eastAsia="zh-CN"/>
            </w:rPr>
            <w:t>到站信息</w:t>
          </w:r>
          <w:r>
            <w:tab/>
          </w:r>
          <w:r>
            <w:fldChar w:fldCharType="begin"/>
          </w:r>
          <w:r>
            <w:instrText xml:space="preserve"> PAGEREF _Toc26159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_Toc7967 </w:instrText>
          </w:r>
          <w:r>
            <w:fldChar w:fldCharType="separate"/>
          </w:r>
          <w:r>
            <w:rPr>
              <w:rFonts w:hint="eastAsia"/>
            </w:rPr>
            <w:t>3.1.3</w:t>
          </w:r>
          <w:r>
            <w:rPr>
              <w:rFonts w:hint="eastAsia"/>
              <w:lang w:eastAsia="zh-CN"/>
            </w:rPr>
            <w:t>系统关联控制区</w:t>
          </w:r>
          <w:r>
            <w:tab/>
          </w:r>
          <w:r>
            <w:fldChar w:fldCharType="begin"/>
          </w:r>
          <w:r>
            <w:instrText xml:space="preserve"> PAGEREF _Toc7967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_Toc16450 </w:instrText>
          </w:r>
          <w:r>
            <w:fldChar w:fldCharType="separate"/>
          </w:r>
          <w:r>
            <w:rPr>
              <w:rFonts w:hint="eastAsia"/>
            </w:rPr>
            <w:t>3.1.</w:t>
          </w:r>
          <w:r>
            <w:rPr>
              <w:rFonts w:hint="eastAsia"/>
              <w:lang w:val="en-US" w:eastAsia="zh-CN"/>
            </w:rPr>
            <w:t>4增加停靠点</w:t>
          </w:r>
          <w:r>
            <w:tab/>
          </w:r>
          <w:r>
            <w:fldChar w:fldCharType="begin"/>
          </w:r>
          <w:r>
            <w:instrText xml:space="preserve"> PAGEREF _Toc16450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_Toc5297 </w:instrText>
          </w:r>
          <w:r>
            <w:fldChar w:fldCharType="separate"/>
          </w:r>
          <w:r>
            <w:rPr>
              <w:rFonts w:hint="eastAsia"/>
            </w:rPr>
            <w:t>3.1.</w:t>
          </w:r>
          <w:r>
            <w:rPr>
              <w:rFonts w:hint="eastAsia"/>
              <w:lang w:val="en-US" w:eastAsia="zh-CN"/>
            </w:rPr>
            <w:t>5广播信息编辑</w:t>
          </w:r>
          <w:r>
            <w:tab/>
          </w:r>
          <w:r>
            <w:fldChar w:fldCharType="begin"/>
          </w:r>
          <w:r>
            <w:instrText xml:space="preserve"> PAGEREF _Toc5297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_Toc23762 </w:instrText>
          </w:r>
          <w:r>
            <w:fldChar w:fldCharType="separate"/>
          </w:r>
          <w:r>
            <w:rPr>
              <w:rFonts w:hint="eastAsia"/>
            </w:rPr>
            <w:t>3.2外部接口需求</w:t>
          </w:r>
          <w:r>
            <w:tab/>
          </w:r>
          <w:r>
            <w:fldChar w:fldCharType="begin"/>
          </w:r>
          <w:r>
            <w:instrText xml:space="preserve"> PAGEREF _Toc23762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_Toc11609 </w:instrText>
          </w:r>
          <w:r>
            <w:fldChar w:fldCharType="separate"/>
          </w:r>
          <w:r>
            <w:rPr>
              <w:rFonts w:hint="eastAsia"/>
            </w:rPr>
            <w:t>3.2.1用户接口</w:t>
          </w:r>
          <w:r>
            <w:tab/>
          </w:r>
          <w:r>
            <w:fldChar w:fldCharType="begin"/>
          </w:r>
          <w:r>
            <w:instrText xml:space="preserve"> PAGEREF _Toc11609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_Toc5493 </w:instrText>
          </w:r>
          <w:r>
            <w:fldChar w:fldCharType="separate"/>
          </w:r>
          <w:r>
            <w:rPr>
              <w:rFonts w:hint="eastAsia"/>
            </w:rPr>
            <w:t>需求确认</w:t>
          </w:r>
          <w:r>
            <w:tab/>
          </w:r>
          <w:r>
            <w:fldChar w:fldCharType="begin"/>
          </w:r>
          <w:r>
            <w:instrText xml:space="preserve"> PAGEREF _Toc5493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59"/>
      </w:pPr>
    </w:p>
    <w:p>
      <w:pPr>
        <w:rPr>
          <w:rFonts w:ascii="楷体_GB2312" w:hAnsi="楷体" w:eastAsia="楷体_GB2312"/>
          <w:sz w:val="28"/>
          <w:szCs w:val="28"/>
        </w:rPr>
        <w:sectPr>
          <w:headerReference r:id="rId5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pStyle w:val="60"/>
      </w:pPr>
      <w:bookmarkStart w:id="1" w:name="_Toc923"/>
      <w:r>
        <w:rPr>
          <w:rFonts w:hint="eastAsia"/>
        </w:rPr>
        <w:t>1.前言</w:t>
      </w:r>
      <w:bookmarkEnd w:id="1"/>
    </w:p>
    <w:p>
      <w:pPr>
        <w:pStyle w:val="59"/>
        <w:ind w:firstLine="560"/>
        <w:rPr>
          <w:rFonts w:hint="eastAsia" w:eastAsia="仿宋"/>
          <w:lang w:eastAsia="zh-CN"/>
        </w:rPr>
      </w:pPr>
      <w:r>
        <w:rPr>
          <w:rFonts w:hint="eastAsia"/>
          <w:lang w:eastAsia="zh-CN"/>
        </w:rPr>
        <w:t>高铁动车模拟仓</w:t>
      </w:r>
      <w:r>
        <w:rPr>
          <w:rFonts w:hint="eastAsia"/>
          <w:lang w:val="en-US" w:eastAsia="zh-CN"/>
        </w:rPr>
        <w:t>LED显示系统是以我国和谐号动车组列车内滚动屏字幕的数据为基础，通过对该数据按照科大讯飞语音合成的标准，实现高铁动车到站语音播报和LED显示系统。</w:t>
      </w:r>
    </w:p>
    <w:p>
      <w:pPr>
        <w:pStyle w:val="62"/>
      </w:pPr>
      <w:bookmarkStart w:id="2" w:name="_Toc10727"/>
      <w:r>
        <w:rPr>
          <w:rFonts w:hint="eastAsia"/>
        </w:rPr>
        <w:t>1.1目的</w:t>
      </w:r>
      <w:bookmarkEnd w:id="2"/>
    </w:p>
    <w:p>
      <w:pPr>
        <w:pStyle w:val="59"/>
        <w:ind w:firstLine="570"/>
      </w:pPr>
      <w:r>
        <w:rPr>
          <w:rFonts w:hint="eastAsia"/>
        </w:rPr>
        <w:t>该文档作为需求规格说明书及软件设计的指导说明，提供了产品的范围、界定及系统功能描述。</w:t>
      </w:r>
    </w:p>
    <w:p>
      <w:pPr>
        <w:pStyle w:val="62"/>
      </w:pPr>
      <w:bookmarkStart w:id="3" w:name="_Toc11270"/>
      <w:r>
        <w:rPr>
          <w:rFonts w:hint="eastAsia"/>
        </w:rPr>
        <w:t>1.2范围</w:t>
      </w:r>
      <w:bookmarkEnd w:id="3"/>
    </w:p>
    <w:p>
      <w:pPr>
        <w:pStyle w:val="59"/>
      </w:pPr>
      <w:r>
        <w:rPr>
          <w:rFonts w:hint="eastAsia"/>
        </w:rPr>
        <w:t>产品名称：</w:t>
      </w:r>
      <w:r>
        <w:rPr>
          <w:rFonts w:hint="eastAsia"/>
          <w:lang w:eastAsia="zh-CN"/>
        </w:rPr>
        <w:t>高铁动车模拟仓</w:t>
      </w:r>
      <w:r>
        <w:rPr>
          <w:rFonts w:hint="eastAsia"/>
          <w:lang w:val="en-US" w:eastAsia="zh-CN"/>
        </w:rPr>
        <w:t>LED显示</w:t>
      </w:r>
      <w:r>
        <w:rPr>
          <w:rFonts w:hint="eastAsia"/>
        </w:rPr>
        <w:t>系统</w:t>
      </w:r>
    </w:p>
    <w:p>
      <w:pPr>
        <w:pStyle w:val="59"/>
        <w:rPr>
          <w:rFonts w:hint="eastAsia"/>
        </w:rPr>
      </w:pPr>
      <w:r>
        <w:rPr>
          <w:rFonts w:hint="eastAsia"/>
        </w:rPr>
        <w:t>产品功能：按</w:t>
      </w:r>
      <w:r>
        <w:rPr>
          <w:rFonts w:hint="eastAsia"/>
          <w:lang w:eastAsia="zh-CN"/>
        </w:rPr>
        <w:t>开发</w:t>
      </w:r>
      <w:r>
        <w:rPr>
          <w:rFonts w:hint="eastAsia"/>
        </w:rPr>
        <w:t>需求</w:t>
      </w:r>
      <w:r>
        <w:rPr>
          <w:rFonts w:hint="eastAsia"/>
          <w:lang w:val="en-US" w:eastAsia="zh-CN"/>
        </w:rPr>
        <w:t>实现高铁动车到站语音播报和LED显示系统</w:t>
      </w:r>
      <w:r>
        <w:rPr>
          <w:rFonts w:hint="eastAsia"/>
        </w:rPr>
        <w:t>。</w:t>
      </w:r>
    </w:p>
    <w:p>
      <w:pPr>
        <w:pStyle w:val="59"/>
      </w:pPr>
      <w:r>
        <w:rPr>
          <w:rFonts w:hint="eastAsia" w:ascii="宋体" w:hAnsi="宋体"/>
        </w:rPr>
        <w:t>本说明书适用于编写软件需求规格说明书，它描述了软件需求规格中所必须的内容和质量。</w:t>
      </w:r>
    </w:p>
    <w:p>
      <w:pPr>
        <w:pStyle w:val="62"/>
      </w:pPr>
      <w:bookmarkStart w:id="4" w:name="_Toc3411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参考资料</w:t>
      </w:r>
      <w:bookmarkEnd w:id="4"/>
    </w:p>
    <w:p>
      <w:pPr>
        <w:pStyle w:val="59"/>
      </w:pPr>
      <w:r>
        <w:rPr>
          <w:rFonts w:hint="eastAsia"/>
        </w:rPr>
        <w:t>1.《旅客信息系统电气控制部分要求</w:t>
      </w:r>
      <w:r>
        <w:rPr>
          <w:rFonts w:hint="eastAsia"/>
          <w:lang w:eastAsia="zh-CN"/>
        </w:rPr>
        <w:t>文档</w:t>
      </w:r>
      <w:r>
        <w:rPr>
          <w:rFonts w:hint="eastAsia"/>
          <w:lang w:val="en-US" w:eastAsia="zh-CN"/>
        </w:rPr>
        <w:t>PDF</w:t>
      </w:r>
      <w:r>
        <w:rPr>
          <w:rFonts w:hint="eastAsia"/>
        </w:rPr>
        <w:t>》</w:t>
      </w:r>
    </w:p>
    <w:p>
      <w:pPr>
        <w:pStyle w:val="60"/>
      </w:pPr>
      <w:bookmarkStart w:id="5" w:name="_Toc7773"/>
      <w:r>
        <w:rPr>
          <w:rFonts w:hint="eastAsia"/>
        </w:rPr>
        <w:t>2.项目概述</w:t>
      </w:r>
      <w:bookmarkEnd w:id="5"/>
    </w:p>
    <w:p>
      <w:pPr>
        <w:pStyle w:val="59"/>
        <w:ind w:firstLine="560"/>
        <w:rPr>
          <w:rFonts w:hint="eastAsia" w:eastAsia="仿宋"/>
          <w:lang w:eastAsia="zh-CN"/>
        </w:rPr>
      </w:pPr>
      <w:r>
        <w:rPr>
          <w:rFonts w:hint="eastAsia"/>
          <w:lang w:eastAsia="zh-CN"/>
        </w:rPr>
        <w:t>随着我国高速铁路的迅速发展与建造完成，铁路部门退出和谐号动车组列车，列车运行系统的语音播报存在明显的停顿问题。现高铁动车模拟仓</w:t>
      </w:r>
      <w:r>
        <w:rPr>
          <w:rFonts w:hint="eastAsia"/>
          <w:lang w:val="en-US" w:eastAsia="zh-CN"/>
        </w:rPr>
        <w:t>LED显示系统根据和谐号动车组列车运行系统的相关数据为依据，开发一款模拟显示系统客户端程序，对播报的文字信息先经过编辑，在调用科大讯飞语音合成技术API，实现到站语音提示和列车通告等信息。</w:t>
      </w:r>
    </w:p>
    <w:p>
      <w:pPr>
        <w:pStyle w:val="62"/>
        <w:rPr>
          <w:rFonts w:hint="eastAsia"/>
        </w:rPr>
      </w:pPr>
      <w:bookmarkStart w:id="6" w:name="_Toc18587"/>
      <w:r>
        <w:rPr>
          <w:rFonts w:hint="eastAsia"/>
        </w:rPr>
        <w:t>2.1产品描述</w:t>
      </w:r>
      <w:bookmarkEnd w:id="6"/>
    </w:p>
    <w:p>
      <w:pPr>
        <w:pStyle w:val="59"/>
        <w:ind w:firstLine="56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高铁动车模拟仓</w:t>
      </w:r>
      <w:r>
        <w:rPr>
          <w:rFonts w:hint="eastAsia"/>
          <w:lang w:val="en-US" w:eastAsia="zh-CN"/>
        </w:rPr>
        <w:t>LED显示系统是对我国和谐号动车组列车运行显示系统的模拟系统，系统分为三大模块，分别为列车运行线路信息、列车运行信息、系统关联控制等。该系统为独立单元，通过LED显示屏滚动显示列车及广播信息，通过传感器节点读取模拟温湿度，到站语音播报，解决语音播报停顿问题。</w:t>
      </w:r>
    </w:p>
    <w:p>
      <w:pPr>
        <w:pStyle w:val="62"/>
      </w:pPr>
      <w:bookmarkStart w:id="7" w:name="_Toc32061"/>
      <w:r>
        <w:rPr>
          <w:rFonts w:hint="eastAsia"/>
        </w:rPr>
        <w:t>2.2产品功能</w:t>
      </w:r>
      <w:bookmarkEnd w:id="7"/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pStyle w:val="59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主功能</w:t>
            </w:r>
          </w:p>
        </w:tc>
        <w:tc>
          <w:tcPr>
            <w:tcW w:w="6146" w:type="dxa"/>
          </w:tcPr>
          <w:p>
            <w:pPr>
              <w:pStyle w:val="59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pStyle w:val="59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列车运行线路信息显示</w:t>
            </w:r>
          </w:p>
        </w:tc>
        <w:tc>
          <w:tcPr>
            <w:tcW w:w="6146" w:type="dxa"/>
          </w:tcPr>
          <w:p>
            <w:pPr>
              <w:pStyle w:val="59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显示列车停靠站，到下一停靠站距离及经纬度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pStyle w:val="59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列车运行信息</w:t>
            </w:r>
          </w:p>
        </w:tc>
        <w:tc>
          <w:tcPr>
            <w:tcW w:w="6146" w:type="dxa"/>
          </w:tcPr>
          <w:p>
            <w:pPr>
              <w:pStyle w:val="59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显示列车运行速度，当前位置及车内外温湿度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pStyle w:val="59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系统关联控制</w:t>
            </w:r>
          </w:p>
        </w:tc>
        <w:tc>
          <w:tcPr>
            <w:tcW w:w="6146" w:type="dxa"/>
          </w:tcPr>
          <w:p>
            <w:pPr>
              <w:pStyle w:val="59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广播信息编辑，列车运行线路信息编辑，发车等</w:t>
            </w:r>
          </w:p>
        </w:tc>
      </w:tr>
    </w:tbl>
    <w:p/>
    <w:p>
      <w:r>
        <w:rPr>
          <w:rFonts w:hint="eastAsia"/>
        </w:rPr>
        <w:t>统一界面参考：</w:t>
      </w:r>
    </w:p>
    <w:p>
      <w:r>
        <w:drawing>
          <wp:inline distT="0" distB="0" distL="114300" distR="114300">
            <wp:extent cx="5262880" cy="2663190"/>
            <wp:effectExtent l="0" t="0" r="13970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2"/>
      </w:pPr>
      <w:bookmarkStart w:id="8" w:name="_Toc8948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假设和依据</w:t>
      </w:r>
      <w:bookmarkEnd w:id="8"/>
    </w:p>
    <w:p>
      <w:pPr>
        <w:pStyle w:val="59"/>
        <w:numPr>
          <w:ilvl w:val="0"/>
          <w:numId w:val="1"/>
        </w:numPr>
      </w:pPr>
      <w:r>
        <w:rPr>
          <w:rFonts w:hint="eastAsia"/>
        </w:rPr>
        <w:t>基于C/S结构的系统支持windowsXP及以上版本；</w:t>
      </w:r>
    </w:p>
    <w:p>
      <w:pPr>
        <w:pStyle w:val="60"/>
      </w:pPr>
      <w:bookmarkStart w:id="9" w:name="_Toc3560"/>
      <w:r>
        <w:rPr>
          <w:rFonts w:hint="eastAsia"/>
        </w:rPr>
        <w:t>3.具体需求</w:t>
      </w:r>
      <w:bookmarkEnd w:id="9"/>
    </w:p>
    <w:p>
      <w:pPr>
        <w:pStyle w:val="62"/>
      </w:pPr>
      <w:bookmarkStart w:id="10" w:name="_Toc1010"/>
      <w:r>
        <w:rPr>
          <w:rFonts w:hint="eastAsia"/>
        </w:rPr>
        <w:t>3.1功能需求</w:t>
      </w:r>
      <w:bookmarkEnd w:id="10"/>
    </w:p>
    <w:p>
      <w:pPr>
        <w:pStyle w:val="64"/>
      </w:pPr>
      <w:bookmarkStart w:id="11" w:name="_Toc23444"/>
      <w:r>
        <w:rPr>
          <w:rFonts w:hint="eastAsia"/>
        </w:rPr>
        <w:t>3.1.1</w:t>
      </w:r>
      <w:r>
        <w:rPr>
          <w:rFonts w:hint="eastAsia"/>
          <w:lang w:eastAsia="zh-CN"/>
        </w:rPr>
        <w:t>列车运行线路信息</w:t>
      </w:r>
      <w:bookmarkEnd w:id="11"/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7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shd w:val="clear" w:color="auto" w:fill="D8D8D8" w:themeFill="background1" w:themeFillShade="D9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功能解释</w:t>
            </w:r>
          </w:p>
        </w:tc>
        <w:tc>
          <w:tcPr>
            <w:tcW w:w="7038" w:type="dxa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此功能模块显示该列车运行的线路信息，显示所有的停靠点及对应的经纬度，计算列车到每一个停靠站的距离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4" w:type="dxa"/>
            <w:shd w:val="clear" w:color="auto" w:fill="D8D8D8" w:themeFill="background1" w:themeFillShade="D9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</w:t>
            </w:r>
          </w:p>
        </w:tc>
        <w:tc>
          <w:tcPr>
            <w:tcW w:w="7038" w:type="dxa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预设参数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shd w:val="clear" w:color="auto" w:fill="D8D8D8" w:themeFill="background1" w:themeFillShade="D9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038" w:type="dxa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已设参数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例图</w:t>
            </w:r>
          </w:p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drawing>
                <wp:inline distT="0" distB="0" distL="114300" distR="114300">
                  <wp:extent cx="5268595" cy="3362325"/>
                  <wp:effectExtent l="0" t="0" r="8255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36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4"/>
      </w:pPr>
      <w:bookmarkStart w:id="12" w:name="_Toc19484"/>
      <w:r>
        <w:rPr>
          <w:rFonts w:hint="eastAsia"/>
        </w:rPr>
        <w:t>3.1.2</w:t>
      </w:r>
      <w:r>
        <w:rPr>
          <w:rFonts w:hint="eastAsia"/>
          <w:lang w:eastAsia="zh-CN"/>
        </w:rPr>
        <w:t>列车信息</w:t>
      </w:r>
      <w:bookmarkEnd w:id="12"/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7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shd w:val="clear" w:color="auto" w:fill="D8D8D8" w:themeFill="background1" w:themeFillShade="D9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功能解释</w:t>
            </w:r>
          </w:p>
        </w:tc>
        <w:tc>
          <w:tcPr>
            <w:tcW w:w="7038" w:type="dxa"/>
          </w:tcPr>
          <w:p>
            <w:pPr>
              <w:pStyle w:val="59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列车信息显示当前列车运行速度，当前位置的经纬度，车内外温湿度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4" w:type="dxa"/>
            <w:shd w:val="clear" w:color="auto" w:fill="D8D8D8" w:themeFill="background1" w:themeFillShade="D9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</w:t>
            </w:r>
          </w:p>
        </w:tc>
        <w:tc>
          <w:tcPr>
            <w:tcW w:w="7038" w:type="dxa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预设参数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shd w:val="clear" w:color="auto" w:fill="D8D8D8" w:themeFill="background1" w:themeFillShade="D9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038" w:type="dxa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已设参数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例图</w:t>
            </w:r>
          </w:p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drawing>
                <wp:inline distT="0" distB="0" distL="114300" distR="114300">
                  <wp:extent cx="3152140" cy="2085975"/>
                  <wp:effectExtent l="0" t="0" r="10160" b="9525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140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9"/>
      </w:pPr>
    </w:p>
    <w:p>
      <w:pPr>
        <w:pStyle w:val="64"/>
      </w:pPr>
      <w:bookmarkStart w:id="13" w:name="_Toc26159"/>
      <w:r>
        <w:rPr>
          <w:rFonts w:hint="eastAsia"/>
        </w:rPr>
        <w:t>3.1.</w:t>
      </w:r>
      <w:r>
        <w:rPr>
          <w:rFonts w:hint="eastAsia"/>
          <w:lang w:val="en-US" w:eastAsia="zh-CN"/>
        </w:rPr>
        <w:t>4列车</w:t>
      </w:r>
      <w:r>
        <w:rPr>
          <w:rFonts w:hint="eastAsia"/>
          <w:lang w:eastAsia="zh-CN"/>
        </w:rPr>
        <w:t>到站信息</w:t>
      </w:r>
      <w:bookmarkEnd w:id="13"/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7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shd w:val="clear" w:color="auto" w:fill="D8D8D8" w:themeFill="background1" w:themeFillShade="D9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功能解释</w:t>
            </w:r>
          </w:p>
        </w:tc>
        <w:tc>
          <w:tcPr>
            <w:tcW w:w="7038" w:type="dxa"/>
          </w:tcPr>
          <w:p>
            <w:pPr>
              <w:pStyle w:val="59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列车到站信息显示到站名称，经纬度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4" w:type="dxa"/>
            <w:shd w:val="clear" w:color="auto" w:fill="D8D8D8" w:themeFill="background1" w:themeFillShade="D9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</w:t>
            </w:r>
          </w:p>
        </w:tc>
        <w:tc>
          <w:tcPr>
            <w:tcW w:w="7038" w:type="dxa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预设参数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shd w:val="clear" w:color="auto" w:fill="D8D8D8" w:themeFill="background1" w:themeFillShade="D9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038" w:type="dxa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已设参数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例图</w:t>
            </w:r>
          </w:p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drawing>
                <wp:inline distT="0" distB="0" distL="114300" distR="114300">
                  <wp:extent cx="1724025" cy="2095500"/>
                  <wp:effectExtent l="0" t="0" r="9525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9"/>
      </w:pPr>
    </w:p>
    <w:p>
      <w:pPr>
        <w:pStyle w:val="64"/>
      </w:pPr>
      <w:bookmarkStart w:id="14" w:name="_Toc7967"/>
      <w:r>
        <w:rPr>
          <w:rFonts w:hint="eastAsia"/>
        </w:rPr>
        <w:t>3.1.3</w:t>
      </w:r>
      <w:r>
        <w:rPr>
          <w:rFonts w:hint="eastAsia"/>
          <w:lang w:eastAsia="zh-CN"/>
        </w:rPr>
        <w:t>系统关联控制区</w:t>
      </w:r>
      <w:bookmarkEnd w:id="14"/>
      <w:r>
        <w:rPr>
          <w:rFonts w:hint="eastAsia"/>
          <w:lang w:val="en-US" w:eastAsia="zh-CN"/>
        </w:rPr>
        <w:t xml:space="preserve">   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7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shd w:val="clear" w:color="auto" w:fill="D8D8D8" w:themeFill="background1" w:themeFillShade="D9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功能解释</w:t>
            </w:r>
          </w:p>
        </w:tc>
        <w:tc>
          <w:tcPr>
            <w:tcW w:w="7038" w:type="dxa"/>
          </w:tcPr>
          <w:p>
            <w:pPr>
              <w:pStyle w:val="59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列车运行线路中停靠点的增加和删除，广播信息编辑，确认列车信息，列车启动和到退出该程序。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4" w:type="dxa"/>
            <w:shd w:val="clear" w:color="auto" w:fill="D8D8D8" w:themeFill="background1" w:themeFillShade="D9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</w:t>
            </w:r>
          </w:p>
        </w:tc>
        <w:tc>
          <w:tcPr>
            <w:tcW w:w="7038" w:type="dxa"/>
          </w:tcPr>
          <w:p>
            <w:pPr>
              <w:pStyle w:val="59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预设参数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shd w:val="clear" w:color="auto" w:fill="D8D8D8" w:themeFill="background1" w:themeFillShade="D9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038" w:type="dxa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已设参数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例图</w:t>
            </w:r>
          </w:p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drawing>
                <wp:inline distT="0" distB="0" distL="114300" distR="114300">
                  <wp:extent cx="5272405" cy="426085"/>
                  <wp:effectExtent l="0" t="0" r="4445" b="12065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2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4"/>
      </w:pPr>
      <w:bookmarkStart w:id="15" w:name="_Toc16450"/>
      <w:r>
        <w:rPr>
          <w:rFonts w:hint="eastAsia"/>
        </w:rPr>
        <w:t>3.1.</w:t>
      </w:r>
      <w:r>
        <w:rPr>
          <w:rFonts w:hint="eastAsia"/>
          <w:lang w:val="en-US" w:eastAsia="zh-CN"/>
        </w:rPr>
        <w:t>4增加停靠点</w:t>
      </w:r>
      <w:bookmarkEnd w:id="15"/>
      <w:r>
        <w:rPr>
          <w:rFonts w:hint="eastAsia"/>
          <w:lang w:val="en-US" w:eastAsia="zh-CN"/>
        </w:rPr>
        <w:t xml:space="preserve">  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7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shd w:val="clear" w:color="auto" w:fill="D8D8D8" w:themeFill="background1" w:themeFillShade="D9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功能解释</w:t>
            </w:r>
          </w:p>
        </w:tc>
        <w:tc>
          <w:tcPr>
            <w:tcW w:w="7038" w:type="dxa"/>
          </w:tcPr>
          <w:p>
            <w:pPr>
              <w:pStyle w:val="59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 xml:space="preserve">增加列车停靠点的相关信息，包括站名，经纬度等信息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4" w:type="dxa"/>
            <w:shd w:val="clear" w:color="auto" w:fill="D8D8D8" w:themeFill="background1" w:themeFillShade="D9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</w:t>
            </w:r>
          </w:p>
        </w:tc>
        <w:tc>
          <w:tcPr>
            <w:tcW w:w="7038" w:type="dxa"/>
          </w:tcPr>
          <w:p>
            <w:pPr>
              <w:pStyle w:val="59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站名，站英文名，经纬度，停靠时间，上一站名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shd w:val="clear" w:color="auto" w:fill="D8D8D8" w:themeFill="background1" w:themeFillShade="D9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038" w:type="dxa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已设参数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例图</w:t>
            </w:r>
          </w:p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drawing>
                <wp:inline distT="0" distB="0" distL="114300" distR="114300">
                  <wp:extent cx="5269230" cy="3221355"/>
                  <wp:effectExtent l="0" t="0" r="7620" b="17145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221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4"/>
      </w:pPr>
      <w:bookmarkStart w:id="16" w:name="_Toc5297"/>
      <w:r>
        <w:rPr>
          <w:rFonts w:hint="eastAsia"/>
        </w:rPr>
        <w:t>3.1.</w:t>
      </w:r>
      <w:r>
        <w:rPr>
          <w:rFonts w:hint="eastAsia"/>
          <w:lang w:val="en-US" w:eastAsia="zh-CN"/>
        </w:rPr>
        <w:t>5广播信息编辑</w:t>
      </w:r>
      <w:bookmarkEnd w:id="16"/>
      <w:r>
        <w:rPr>
          <w:rFonts w:hint="eastAsia"/>
          <w:lang w:val="en-US" w:eastAsia="zh-CN"/>
        </w:rPr>
        <w:t xml:space="preserve">  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7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shd w:val="clear" w:color="auto" w:fill="D8D8D8" w:themeFill="background1" w:themeFillShade="D9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功能解释</w:t>
            </w:r>
          </w:p>
        </w:tc>
        <w:tc>
          <w:tcPr>
            <w:tcW w:w="7038" w:type="dxa"/>
          </w:tcPr>
          <w:p>
            <w:pPr>
              <w:pStyle w:val="59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 xml:space="preserve"> 广播信息编辑是编辑列车发车到站等语音播报的信息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4" w:type="dxa"/>
            <w:shd w:val="clear" w:color="auto" w:fill="D8D8D8" w:themeFill="background1" w:themeFillShade="D9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</w:t>
            </w:r>
          </w:p>
        </w:tc>
        <w:tc>
          <w:tcPr>
            <w:tcW w:w="7038" w:type="dxa"/>
          </w:tcPr>
          <w:p>
            <w:pPr>
              <w:pStyle w:val="59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欢迎提示语，禁烟提示语，到站提示语，预到站提示语，终点站提示语，爱护环境提示语，爱护设施提示语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  <w:shd w:val="clear" w:color="auto" w:fill="D8D8D8" w:themeFill="background1" w:themeFillShade="D9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038" w:type="dxa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已设参数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例图</w:t>
            </w:r>
          </w:p>
          <w:p>
            <w:pPr>
              <w:pStyle w:val="5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drawing>
                <wp:inline distT="0" distB="0" distL="114300" distR="114300">
                  <wp:extent cx="4448810" cy="2753995"/>
                  <wp:effectExtent l="0" t="0" r="8890" b="8255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810" cy="275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2"/>
        <w:rPr>
          <w:rFonts w:hint="eastAsia"/>
        </w:rPr>
      </w:pPr>
    </w:p>
    <w:p>
      <w:pPr>
        <w:pStyle w:val="62"/>
      </w:pPr>
      <w:bookmarkStart w:id="17" w:name="_Toc23762"/>
      <w:r>
        <w:rPr>
          <w:rFonts w:hint="eastAsia"/>
        </w:rPr>
        <w:t>3.2外部接口需求</w:t>
      </w:r>
      <w:bookmarkEnd w:id="17"/>
    </w:p>
    <w:p>
      <w:pPr>
        <w:pStyle w:val="64"/>
      </w:pPr>
      <w:bookmarkStart w:id="18" w:name="_Toc11609"/>
      <w:r>
        <w:rPr>
          <w:rFonts w:hint="eastAsia"/>
        </w:rPr>
        <w:t>3.2.1用户接口</w:t>
      </w:r>
      <w:bookmarkEnd w:id="18"/>
    </w:p>
    <w:p>
      <w:pPr>
        <w:pStyle w:val="59"/>
      </w:pPr>
      <w:r>
        <w:rPr>
          <w:rFonts w:hint="eastAsia"/>
        </w:rPr>
        <w:t>　　软件操作符合windows操作习惯。</w:t>
      </w:r>
    </w:p>
    <w:p>
      <w:pPr>
        <w:pStyle w:val="59"/>
      </w:pPr>
      <w:bookmarkStart w:id="19" w:name="_GoBack"/>
      <w:bookmarkEnd w:id="19"/>
    </w:p>
    <w:p>
      <w:pPr>
        <w:pStyle w:val="59"/>
      </w:pPr>
    </w:p>
    <w:p>
      <w:pPr>
        <w:pStyle w:val="59"/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top w:val="thinThickSmallGap" w:color="622423" w:themeColor="accent2" w:themeShade="7F" w:sz="24" w:space="1"/>
      </w:pBdr>
      <w:rPr>
        <w:rFonts w:asciiTheme="majorHAnsi" w:hAnsiTheme="majorHAnsi"/>
      </w:rPr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1020"/>
        <w:tab w:val="clear" w:pos="4153"/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72F09"/>
    <w:multiLevelType w:val="multilevel"/>
    <w:tmpl w:val="4C872F0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867"/>
    <w:rsid w:val="00014A21"/>
    <w:rsid w:val="0001628A"/>
    <w:rsid w:val="00026C6B"/>
    <w:rsid w:val="00050DCF"/>
    <w:rsid w:val="00051DB1"/>
    <w:rsid w:val="00076688"/>
    <w:rsid w:val="000869FD"/>
    <w:rsid w:val="000A240A"/>
    <w:rsid w:val="000C407E"/>
    <w:rsid w:val="000D19EF"/>
    <w:rsid w:val="00110778"/>
    <w:rsid w:val="001210A6"/>
    <w:rsid w:val="001308AE"/>
    <w:rsid w:val="00143D50"/>
    <w:rsid w:val="00190B1F"/>
    <w:rsid w:val="00190B4B"/>
    <w:rsid w:val="001915C4"/>
    <w:rsid w:val="001B0180"/>
    <w:rsid w:val="001F2037"/>
    <w:rsid w:val="001F3E59"/>
    <w:rsid w:val="00211503"/>
    <w:rsid w:val="00217752"/>
    <w:rsid w:val="00221AFE"/>
    <w:rsid w:val="002263DA"/>
    <w:rsid w:val="002A03AC"/>
    <w:rsid w:val="002A6C14"/>
    <w:rsid w:val="002E1710"/>
    <w:rsid w:val="002E1786"/>
    <w:rsid w:val="002E2DF1"/>
    <w:rsid w:val="002F24AF"/>
    <w:rsid w:val="00306D1E"/>
    <w:rsid w:val="00313361"/>
    <w:rsid w:val="003134EA"/>
    <w:rsid w:val="00313819"/>
    <w:rsid w:val="00322BA3"/>
    <w:rsid w:val="00322BEB"/>
    <w:rsid w:val="00354EA0"/>
    <w:rsid w:val="00364184"/>
    <w:rsid w:val="0038265D"/>
    <w:rsid w:val="00391444"/>
    <w:rsid w:val="003A60DC"/>
    <w:rsid w:val="003C1CE6"/>
    <w:rsid w:val="003D78BD"/>
    <w:rsid w:val="004039A5"/>
    <w:rsid w:val="0040719A"/>
    <w:rsid w:val="00424A11"/>
    <w:rsid w:val="00426970"/>
    <w:rsid w:val="00461802"/>
    <w:rsid w:val="004B0794"/>
    <w:rsid w:val="004E4405"/>
    <w:rsid w:val="00512561"/>
    <w:rsid w:val="00512AA7"/>
    <w:rsid w:val="00523981"/>
    <w:rsid w:val="00531565"/>
    <w:rsid w:val="00532902"/>
    <w:rsid w:val="00536FE9"/>
    <w:rsid w:val="00574021"/>
    <w:rsid w:val="005B5867"/>
    <w:rsid w:val="005C5BCF"/>
    <w:rsid w:val="005F3F99"/>
    <w:rsid w:val="006065FF"/>
    <w:rsid w:val="0061555C"/>
    <w:rsid w:val="00642EE2"/>
    <w:rsid w:val="00681A67"/>
    <w:rsid w:val="00687207"/>
    <w:rsid w:val="006C5F25"/>
    <w:rsid w:val="006D12D0"/>
    <w:rsid w:val="006D2A5C"/>
    <w:rsid w:val="00711F2F"/>
    <w:rsid w:val="00714D5E"/>
    <w:rsid w:val="007237FA"/>
    <w:rsid w:val="00752508"/>
    <w:rsid w:val="00754A19"/>
    <w:rsid w:val="00761760"/>
    <w:rsid w:val="00797EEA"/>
    <w:rsid w:val="007B2FD9"/>
    <w:rsid w:val="007C2657"/>
    <w:rsid w:val="007C2820"/>
    <w:rsid w:val="007D4B2D"/>
    <w:rsid w:val="007E1CA8"/>
    <w:rsid w:val="007E41E7"/>
    <w:rsid w:val="00800376"/>
    <w:rsid w:val="008009DD"/>
    <w:rsid w:val="00804973"/>
    <w:rsid w:val="00805442"/>
    <w:rsid w:val="00811FFE"/>
    <w:rsid w:val="00815133"/>
    <w:rsid w:val="00834425"/>
    <w:rsid w:val="0083487C"/>
    <w:rsid w:val="008351C2"/>
    <w:rsid w:val="00835BD4"/>
    <w:rsid w:val="00871985"/>
    <w:rsid w:val="008738C6"/>
    <w:rsid w:val="00873CD9"/>
    <w:rsid w:val="008848D3"/>
    <w:rsid w:val="008B2ECD"/>
    <w:rsid w:val="008B7667"/>
    <w:rsid w:val="008C3C01"/>
    <w:rsid w:val="009041CB"/>
    <w:rsid w:val="0091087A"/>
    <w:rsid w:val="00954B5E"/>
    <w:rsid w:val="00960AB4"/>
    <w:rsid w:val="00970307"/>
    <w:rsid w:val="00970621"/>
    <w:rsid w:val="009774B4"/>
    <w:rsid w:val="00991829"/>
    <w:rsid w:val="00992AF7"/>
    <w:rsid w:val="009C5900"/>
    <w:rsid w:val="009D6C35"/>
    <w:rsid w:val="00A23045"/>
    <w:rsid w:val="00A34AF5"/>
    <w:rsid w:val="00A35DA9"/>
    <w:rsid w:val="00A503AE"/>
    <w:rsid w:val="00A50721"/>
    <w:rsid w:val="00A76702"/>
    <w:rsid w:val="00A8296C"/>
    <w:rsid w:val="00A911BE"/>
    <w:rsid w:val="00AB0B88"/>
    <w:rsid w:val="00AE0F40"/>
    <w:rsid w:val="00AE7CA2"/>
    <w:rsid w:val="00AE7F78"/>
    <w:rsid w:val="00AF4E7B"/>
    <w:rsid w:val="00B0383C"/>
    <w:rsid w:val="00B105CE"/>
    <w:rsid w:val="00B13DA6"/>
    <w:rsid w:val="00B2091E"/>
    <w:rsid w:val="00B21CBD"/>
    <w:rsid w:val="00B2230E"/>
    <w:rsid w:val="00B44A6D"/>
    <w:rsid w:val="00B47C1F"/>
    <w:rsid w:val="00B830D7"/>
    <w:rsid w:val="00BB6788"/>
    <w:rsid w:val="00BC2C29"/>
    <w:rsid w:val="00BD7900"/>
    <w:rsid w:val="00BF00FC"/>
    <w:rsid w:val="00C20A2F"/>
    <w:rsid w:val="00C24349"/>
    <w:rsid w:val="00C37DF0"/>
    <w:rsid w:val="00C87DA2"/>
    <w:rsid w:val="00C87E3C"/>
    <w:rsid w:val="00C921DD"/>
    <w:rsid w:val="00CB0DD6"/>
    <w:rsid w:val="00CB4FE0"/>
    <w:rsid w:val="00CC0C68"/>
    <w:rsid w:val="00D04107"/>
    <w:rsid w:val="00D103BA"/>
    <w:rsid w:val="00D12189"/>
    <w:rsid w:val="00D15961"/>
    <w:rsid w:val="00D15EE7"/>
    <w:rsid w:val="00D20DF6"/>
    <w:rsid w:val="00D3411E"/>
    <w:rsid w:val="00D35D3E"/>
    <w:rsid w:val="00D76C5D"/>
    <w:rsid w:val="00D80A75"/>
    <w:rsid w:val="00D870D1"/>
    <w:rsid w:val="00D96CB2"/>
    <w:rsid w:val="00D97CE9"/>
    <w:rsid w:val="00DB7290"/>
    <w:rsid w:val="00DD181F"/>
    <w:rsid w:val="00DD5160"/>
    <w:rsid w:val="00DD5257"/>
    <w:rsid w:val="00DF7373"/>
    <w:rsid w:val="00E05ABC"/>
    <w:rsid w:val="00E21A26"/>
    <w:rsid w:val="00E21F58"/>
    <w:rsid w:val="00E2471F"/>
    <w:rsid w:val="00E41B01"/>
    <w:rsid w:val="00E42E5D"/>
    <w:rsid w:val="00E70C5A"/>
    <w:rsid w:val="00E72519"/>
    <w:rsid w:val="00E83756"/>
    <w:rsid w:val="00EA2A35"/>
    <w:rsid w:val="00EB05FB"/>
    <w:rsid w:val="00EB6DD8"/>
    <w:rsid w:val="00EC2824"/>
    <w:rsid w:val="00F25A15"/>
    <w:rsid w:val="00F32514"/>
    <w:rsid w:val="00F340E1"/>
    <w:rsid w:val="00F43306"/>
    <w:rsid w:val="00F45B38"/>
    <w:rsid w:val="00F469DA"/>
    <w:rsid w:val="00F50BB6"/>
    <w:rsid w:val="00F56B8E"/>
    <w:rsid w:val="00F76B3C"/>
    <w:rsid w:val="00F86476"/>
    <w:rsid w:val="00F91E1A"/>
    <w:rsid w:val="00FA0A4C"/>
    <w:rsid w:val="00FA4274"/>
    <w:rsid w:val="00FB6E7C"/>
    <w:rsid w:val="00FC3E37"/>
    <w:rsid w:val="0923757D"/>
    <w:rsid w:val="097C4D7C"/>
    <w:rsid w:val="1E314A1D"/>
    <w:rsid w:val="1F0A125E"/>
    <w:rsid w:val="204D4E36"/>
    <w:rsid w:val="2AEF082C"/>
    <w:rsid w:val="2FAD3BA5"/>
    <w:rsid w:val="3CD345D7"/>
    <w:rsid w:val="440E1C5C"/>
    <w:rsid w:val="45B14733"/>
    <w:rsid w:val="5EDF3F05"/>
    <w:rsid w:val="656F2F91"/>
    <w:rsid w:val="744A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2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Document Map"/>
    <w:basedOn w:val="1"/>
    <w:link w:val="57"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Date"/>
    <w:basedOn w:val="1"/>
    <w:next w:val="1"/>
    <w:link w:val="68"/>
    <w:unhideWhenUsed/>
    <w:qFormat/>
    <w:uiPriority w:val="99"/>
    <w:pPr>
      <w:ind w:left="100" w:leftChars="2500"/>
    </w:pPr>
  </w:style>
  <w:style w:type="paragraph" w:styleId="15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Subtitle"/>
    <w:basedOn w:val="1"/>
    <w:next w:val="1"/>
    <w:link w:val="4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Title"/>
    <w:basedOn w:val="1"/>
    <w:next w:val="1"/>
    <w:link w:val="4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Emphasis"/>
    <w:basedOn w:val="22"/>
    <w:qFormat/>
    <w:uiPriority w:val="20"/>
    <w:rPr>
      <w:i/>
      <w:iCs/>
    </w:rPr>
  </w:style>
  <w:style w:type="character" w:styleId="25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7">
    <w:name w:val="Table Grid"/>
    <w:basedOn w:val="2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8">
    <w:name w:val="批注框文本 Char"/>
    <w:basedOn w:val="22"/>
    <w:link w:val="15"/>
    <w:semiHidden/>
    <w:qFormat/>
    <w:uiPriority w:val="99"/>
    <w:rPr>
      <w:sz w:val="18"/>
      <w:szCs w:val="18"/>
    </w:rPr>
  </w:style>
  <w:style w:type="paragraph" w:customStyle="1" w:styleId="29">
    <w:name w:val="Char"/>
    <w:basedOn w:val="1"/>
    <w:qFormat/>
    <w:uiPriority w:val="0"/>
    <w:pPr>
      <w:tabs>
        <w:tab w:val="left" w:pos="420"/>
      </w:tabs>
      <w:ind w:left="420" w:hanging="420"/>
    </w:pPr>
    <w:rPr>
      <w:rFonts w:ascii="Times New Roman" w:hAnsi="Times New Roman" w:eastAsia="宋体" w:cs="Times New Roman"/>
      <w:sz w:val="24"/>
      <w:szCs w:val="24"/>
    </w:rPr>
  </w:style>
  <w:style w:type="character" w:customStyle="1" w:styleId="30">
    <w:name w:val="页眉 Char"/>
    <w:basedOn w:val="22"/>
    <w:link w:val="17"/>
    <w:qFormat/>
    <w:uiPriority w:val="0"/>
    <w:rPr>
      <w:sz w:val="18"/>
      <w:szCs w:val="18"/>
    </w:rPr>
  </w:style>
  <w:style w:type="character" w:customStyle="1" w:styleId="31">
    <w:name w:val="页脚 Char"/>
    <w:basedOn w:val="22"/>
    <w:link w:val="16"/>
    <w:qFormat/>
    <w:uiPriority w:val="99"/>
    <w:rPr>
      <w:sz w:val="18"/>
      <w:szCs w:val="18"/>
    </w:rPr>
  </w:style>
  <w:style w:type="character" w:customStyle="1" w:styleId="32">
    <w:name w:val="标题 1 Char"/>
    <w:basedOn w:val="2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标题 3 Char"/>
    <w:basedOn w:val="22"/>
    <w:link w:val="4"/>
    <w:qFormat/>
    <w:uiPriority w:val="9"/>
    <w:rPr>
      <w:b/>
      <w:bCs/>
      <w:sz w:val="32"/>
      <w:szCs w:val="32"/>
    </w:rPr>
  </w:style>
  <w:style w:type="character" w:customStyle="1" w:styleId="35">
    <w:name w:val="标题 4 Char"/>
    <w:basedOn w:val="2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6">
    <w:name w:val="标题 5 Char"/>
    <w:basedOn w:val="22"/>
    <w:link w:val="6"/>
    <w:semiHidden/>
    <w:qFormat/>
    <w:uiPriority w:val="9"/>
    <w:rPr>
      <w:b/>
      <w:bCs/>
      <w:sz w:val="28"/>
      <w:szCs w:val="28"/>
    </w:rPr>
  </w:style>
  <w:style w:type="character" w:customStyle="1" w:styleId="37">
    <w:name w:val="标题 6 Char"/>
    <w:basedOn w:val="2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8">
    <w:name w:val="标题 7 Char"/>
    <w:basedOn w:val="22"/>
    <w:link w:val="8"/>
    <w:semiHidden/>
    <w:qFormat/>
    <w:uiPriority w:val="9"/>
    <w:rPr>
      <w:b/>
      <w:bCs/>
      <w:sz w:val="24"/>
      <w:szCs w:val="24"/>
    </w:rPr>
  </w:style>
  <w:style w:type="character" w:customStyle="1" w:styleId="39">
    <w:name w:val="标题 8 Char"/>
    <w:basedOn w:val="2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0">
    <w:name w:val="标题 9 Char"/>
    <w:basedOn w:val="2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1">
    <w:name w:val="标题 Char"/>
    <w:basedOn w:val="22"/>
    <w:link w:val="2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2">
    <w:name w:val="副标题 Char"/>
    <w:basedOn w:val="22"/>
    <w:link w:val="19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4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List Paragraph"/>
    <w:basedOn w:val="1"/>
    <w:qFormat/>
    <w:uiPriority w:val="34"/>
    <w:pPr>
      <w:ind w:firstLine="420" w:firstLineChars="200"/>
    </w:pPr>
  </w:style>
  <w:style w:type="paragraph" w:customStyle="1" w:styleId="45">
    <w:name w:val="Quote"/>
    <w:basedOn w:val="1"/>
    <w:next w:val="1"/>
    <w:link w:val="4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6">
    <w:name w:val="引用 Char"/>
    <w:basedOn w:val="22"/>
    <w:link w:val="4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7">
    <w:name w:val="Intense Quote"/>
    <w:basedOn w:val="1"/>
    <w:next w:val="1"/>
    <w:link w:val="4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8">
    <w:name w:val="明显引用 Char"/>
    <w:basedOn w:val="22"/>
    <w:link w:val="4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9">
    <w:name w:val="Subtle Emphasis"/>
    <w:basedOn w:val="2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50">
    <w:name w:val="Intense Emphasis"/>
    <w:basedOn w:val="2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1">
    <w:name w:val="Subtle Reference"/>
    <w:basedOn w:val="2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52">
    <w:name w:val="Intense Reference"/>
    <w:basedOn w:val="2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53">
    <w:name w:val="Book Title"/>
    <w:basedOn w:val="22"/>
    <w:qFormat/>
    <w:uiPriority w:val="33"/>
    <w:rPr>
      <w:b/>
      <w:bCs/>
      <w:smallCaps/>
      <w:spacing w:val="5"/>
    </w:rPr>
  </w:style>
  <w:style w:type="paragraph" w:customStyle="1" w:styleId="54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55">
    <w:name w:val="分页标题"/>
    <w:basedOn w:val="1"/>
    <w:link w:val="56"/>
    <w:qFormat/>
    <w:uiPriority w:val="0"/>
    <w:rPr>
      <w:rFonts w:ascii="楷体_GB2312" w:eastAsia="楷体_GB2312"/>
      <w:sz w:val="28"/>
      <w:szCs w:val="28"/>
    </w:rPr>
  </w:style>
  <w:style w:type="character" w:customStyle="1" w:styleId="56">
    <w:name w:val="分页标题 Char"/>
    <w:basedOn w:val="22"/>
    <w:link w:val="55"/>
    <w:qFormat/>
    <w:uiPriority w:val="0"/>
    <w:rPr>
      <w:rFonts w:ascii="楷体_GB2312" w:eastAsia="楷体_GB2312"/>
      <w:sz w:val="28"/>
      <w:szCs w:val="28"/>
    </w:rPr>
  </w:style>
  <w:style w:type="character" w:customStyle="1" w:styleId="57">
    <w:name w:val="文档结构图 Char"/>
    <w:basedOn w:val="22"/>
    <w:link w:val="12"/>
    <w:semiHidden/>
    <w:qFormat/>
    <w:uiPriority w:val="99"/>
    <w:rPr>
      <w:rFonts w:ascii="宋体" w:eastAsia="宋体"/>
      <w:sz w:val="18"/>
      <w:szCs w:val="18"/>
    </w:rPr>
  </w:style>
  <w:style w:type="paragraph" w:customStyle="1" w:styleId="58">
    <w:name w:val="分页标"/>
    <w:basedOn w:val="2"/>
    <w:next w:val="59"/>
    <w:link w:val="61"/>
    <w:qFormat/>
    <w:uiPriority w:val="0"/>
    <w:pPr>
      <w:spacing w:before="220" w:after="210" w:line="360" w:lineRule="auto"/>
    </w:pPr>
    <w:rPr>
      <w:rFonts w:ascii="楷体_GB2312" w:eastAsia="微软雅黑"/>
      <w:b w:val="0"/>
      <w:sz w:val="32"/>
    </w:rPr>
  </w:style>
  <w:style w:type="paragraph" w:customStyle="1" w:styleId="59">
    <w:name w:val="本文正文"/>
    <w:basedOn w:val="1"/>
    <w:link w:val="67"/>
    <w:qFormat/>
    <w:uiPriority w:val="0"/>
    <w:pPr>
      <w:spacing w:line="360" w:lineRule="auto"/>
    </w:pPr>
    <w:rPr>
      <w:rFonts w:ascii="仿宋" w:hAnsi="仿宋" w:eastAsia="仿宋"/>
      <w:sz w:val="28"/>
      <w:szCs w:val="28"/>
    </w:rPr>
  </w:style>
  <w:style w:type="paragraph" w:customStyle="1" w:styleId="60">
    <w:name w:val="1级标题"/>
    <w:basedOn w:val="2"/>
    <w:next w:val="59"/>
    <w:link w:val="63"/>
    <w:qFormat/>
    <w:uiPriority w:val="0"/>
    <w:pPr>
      <w:spacing w:line="360" w:lineRule="auto"/>
    </w:pPr>
    <w:rPr>
      <w:rFonts w:eastAsia="微软雅黑"/>
      <w:b w:val="0"/>
      <w:sz w:val="30"/>
    </w:rPr>
  </w:style>
  <w:style w:type="character" w:customStyle="1" w:styleId="61">
    <w:name w:val="分页标 Char"/>
    <w:basedOn w:val="32"/>
    <w:link w:val="58"/>
    <w:qFormat/>
    <w:uiPriority w:val="0"/>
    <w:rPr>
      <w:rFonts w:ascii="楷体_GB2312" w:eastAsia="微软雅黑"/>
      <w:kern w:val="44"/>
      <w:sz w:val="32"/>
      <w:szCs w:val="44"/>
    </w:rPr>
  </w:style>
  <w:style w:type="paragraph" w:customStyle="1" w:styleId="62">
    <w:name w:val="11级标题"/>
    <w:basedOn w:val="3"/>
    <w:next w:val="59"/>
    <w:link w:val="65"/>
    <w:qFormat/>
    <w:uiPriority w:val="0"/>
    <w:pPr>
      <w:spacing w:line="360" w:lineRule="auto"/>
    </w:pPr>
    <w:rPr>
      <w:rFonts w:eastAsia="微软雅黑"/>
      <w:b w:val="0"/>
      <w:sz w:val="28"/>
    </w:rPr>
  </w:style>
  <w:style w:type="character" w:customStyle="1" w:styleId="63">
    <w:name w:val="1级标题 Char"/>
    <w:basedOn w:val="32"/>
    <w:link w:val="60"/>
    <w:qFormat/>
    <w:uiPriority w:val="0"/>
    <w:rPr>
      <w:rFonts w:eastAsia="微软雅黑"/>
      <w:kern w:val="44"/>
      <w:sz w:val="30"/>
      <w:szCs w:val="44"/>
    </w:rPr>
  </w:style>
  <w:style w:type="paragraph" w:customStyle="1" w:styleId="64">
    <w:name w:val="111级标题"/>
    <w:basedOn w:val="4"/>
    <w:next w:val="59"/>
    <w:link w:val="66"/>
    <w:qFormat/>
    <w:uiPriority w:val="0"/>
    <w:pPr>
      <w:spacing w:line="360" w:lineRule="auto"/>
    </w:pPr>
    <w:rPr>
      <w:rFonts w:eastAsia="微软雅黑"/>
      <w:b w:val="0"/>
      <w:sz w:val="24"/>
    </w:rPr>
  </w:style>
  <w:style w:type="character" w:customStyle="1" w:styleId="65">
    <w:name w:val="11级标题 Char"/>
    <w:basedOn w:val="33"/>
    <w:link w:val="62"/>
    <w:qFormat/>
    <w:uiPriority w:val="0"/>
    <w:rPr>
      <w:rFonts w:eastAsia="微软雅黑" w:asciiTheme="majorHAnsi" w:hAnsiTheme="majorHAnsi" w:cstheme="majorBidi"/>
      <w:sz w:val="28"/>
      <w:szCs w:val="32"/>
    </w:rPr>
  </w:style>
  <w:style w:type="character" w:customStyle="1" w:styleId="66">
    <w:name w:val="111级标题 Char"/>
    <w:basedOn w:val="34"/>
    <w:link w:val="64"/>
    <w:qFormat/>
    <w:uiPriority w:val="0"/>
    <w:rPr>
      <w:rFonts w:eastAsia="微软雅黑"/>
      <w:sz w:val="24"/>
      <w:szCs w:val="32"/>
    </w:rPr>
  </w:style>
  <w:style w:type="character" w:customStyle="1" w:styleId="67">
    <w:name w:val="本文正文 Char"/>
    <w:basedOn w:val="22"/>
    <w:link w:val="59"/>
    <w:qFormat/>
    <w:uiPriority w:val="0"/>
    <w:rPr>
      <w:rFonts w:ascii="仿宋" w:hAnsi="仿宋" w:eastAsia="仿宋"/>
      <w:sz w:val="28"/>
      <w:szCs w:val="28"/>
    </w:rPr>
  </w:style>
  <w:style w:type="character" w:customStyle="1" w:styleId="68">
    <w:name w:val="日期 Char"/>
    <w:basedOn w:val="22"/>
    <w:link w:val="1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overPageProperties xmlns="http://schemas.microsoft.com/office/2006/coverPageProps">
  <PublishDate>2012-06-20T00:00:00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C4DBD-5817-4574-AF43-B283E82E3AFD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992</Words>
  <Characters>5660</Characters>
  <Lines>47</Lines>
  <Paragraphs>13</Paragraphs>
  <ScaleCrop>false</ScaleCrop>
  <LinksUpToDate>false</LinksUpToDate>
  <CharactersWithSpaces>6639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2017-09-27T04:39:00Z</dcterms:created>
  <dc:creator>zhaoyongbing</dc:creator>
  <cp:lastModifiedBy>随心小宝1420721503</cp:lastModifiedBy>
  <cp:lastPrinted>2012-07-11T01:37:00Z</cp:lastPrinted>
  <dcterms:modified xsi:type="dcterms:W3CDTF">2018-03-06T09:20:42Z</dcterms:modified>
  <dc:title>《电力防误数据统计分析系统》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