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2022年6月1日星期五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多云，今天是农历五月初五，中国传统端午节。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4OTZkNTMxOTBlZTRkMjUxZGNlNTQ3ODNmY2FiY2QifQ=="/>
    <w:docVar w:name="KSO_WPS_MARK_KEY" w:val="61fe7c6d-416b-4970-b2df-407b327b2b45"/>
  </w:docVars>
  <w:rsids>
    <w:rsidRoot w:val="00000000"/>
    <w:rsid w:val="0FDA7069"/>
    <w:rsid w:val="20CA0139"/>
    <w:rsid w:val="2FE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67</Characters>
  <Lines>0</Lines>
  <Paragraphs>0</Paragraphs>
  <TotalTime>0</TotalTime>
  <ScaleCrop>false</ScaleCrop>
  <LinksUpToDate>false</LinksUpToDate>
  <CharactersWithSpaces>67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2023-03-31T08:02:23Z</dcterms:created>
  <dc:creator>24355</dc:creator>
  <cp:lastModifiedBy>微信用户</cp:lastModifiedBy>
  <dcterms:modified xsi:type="dcterms:W3CDTF">2023-03-31T08:10:22Z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92E83132154A4673B63DF1A2AF173FD6</vt:lpwstr>
  </property>
</Properties>
</file>