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23586" w14:textId="3FE2E702" w:rsidR="00D62330" w:rsidRDefault="00E747F1" w:rsidP="00D62330">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Xiaoyu He</w:t>
      </w:r>
    </w:p>
    <w:p w14:paraId="5BEC1870" w14:textId="0F1CAA0F" w:rsidR="00D62330" w:rsidRDefault="00E747F1" w:rsidP="00D62330">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xiaoyuh1</w:t>
      </w:r>
    </w:p>
    <w:p w14:paraId="0B727AD3" w14:textId="77777777" w:rsidR="00D62330" w:rsidRDefault="00D62330" w:rsidP="00D62330">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 xml:space="preserve">Homework </w:t>
      </w:r>
      <w:r w:rsidR="00710A29">
        <w:rPr>
          <w:rFonts w:eastAsia="Times New Roman" w:cs="Times New Roman"/>
          <w:b/>
          <w:bCs/>
          <w:sz w:val="28"/>
          <w:szCs w:val="28"/>
        </w:rPr>
        <w:t>4</w:t>
      </w:r>
    </w:p>
    <w:p w14:paraId="41DEA6FA" w14:textId="77777777" w:rsidR="00D62330" w:rsidRDefault="00D62330" w:rsidP="00D62330">
      <w:pPr>
        <w:pStyle w:val="Heading1"/>
        <w:numPr>
          <w:ilvl w:val="0"/>
          <w:numId w:val="0"/>
        </w:numPr>
        <w:spacing w:after="0"/>
        <w:ind w:left="432" w:hanging="432"/>
        <w:jc w:val="both"/>
        <w:rPr>
          <w:rFonts w:eastAsia="Times New Roman"/>
        </w:rPr>
      </w:pPr>
      <w:r>
        <w:rPr>
          <w:rFonts w:eastAsia="Times New Roman"/>
        </w:rPr>
        <w:t>Collaboration and Originality</w:t>
      </w:r>
    </w:p>
    <w:p w14:paraId="15B892C0" w14:textId="77777777" w:rsidR="00D62330" w:rsidRDefault="00D62330" w:rsidP="00D62330">
      <w:pPr>
        <w:pStyle w:val="ListParagraph"/>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TAs.</w:t>
      </w:r>
    </w:p>
    <w:p w14:paraId="64E27FA1" w14:textId="77777777" w:rsidR="00D62330" w:rsidRDefault="00D62330" w:rsidP="00D62330">
      <w:pPr>
        <w:pStyle w:val="ListParagraph"/>
        <w:spacing w:before="240"/>
        <w:ind w:left="360"/>
      </w:pPr>
    </w:p>
    <w:p w14:paraId="60471FF3" w14:textId="77777777" w:rsidR="00D62330" w:rsidRDefault="00263409" w:rsidP="00D62330">
      <w:pPr>
        <w:pStyle w:val="ListParagraph"/>
        <w:spacing w:before="240"/>
        <w:ind w:left="360"/>
      </w:pPr>
      <w:r>
        <w:t>Yes, I asked Mouwu Lin, how to handle the case when TermVector is empty and when  overlap score is zero.</w:t>
      </w:r>
    </w:p>
    <w:p w14:paraId="23A18CAA" w14:textId="77777777" w:rsidR="00D62330" w:rsidRDefault="00D62330" w:rsidP="00D62330">
      <w:pPr>
        <w:pStyle w:val="ListParagraph"/>
        <w:ind w:left="360"/>
      </w:pPr>
    </w:p>
    <w:p w14:paraId="079E1201" w14:textId="77777777" w:rsidR="00D62330" w:rsidRDefault="00D62330" w:rsidP="00D62330">
      <w:pPr>
        <w:pStyle w:val="ListParagraph"/>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56256556" w14:textId="77777777" w:rsidR="00D62330" w:rsidRDefault="00D62330" w:rsidP="00D62330">
      <w:pPr>
        <w:pStyle w:val="ListParagraph"/>
        <w:spacing w:before="240"/>
        <w:ind w:left="360"/>
      </w:pPr>
    </w:p>
    <w:p w14:paraId="61CEF17E" w14:textId="0A41EF16" w:rsidR="00D62330" w:rsidRDefault="00FA6C39" w:rsidP="00D62330">
      <w:pPr>
        <w:pStyle w:val="ListParagraph"/>
        <w:ind w:left="360"/>
      </w:pPr>
      <w:r>
        <w:t>No.</w:t>
      </w:r>
    </w:p>
    <w:p w14:paraId="26CFBAE7" w14:textId="77777777" w:rsidR="00FA6C39" w:rsidRDefault="00FA6C39" w:rsidP="00D62330">
      <w:pPr>
        <w:pStyle w:val="ListParagraph"/>
        <w:ind w:left="360"/>
      </w:pPr>
    </w:p>
    <w:p w14:paraId="16332D81" w14:textId="714211B8" w:rsidR="00D62330" w:rsidRDefault="00D62330" w:rsidP="00FA6C39">
      <w:pPr>
        <w:pStyle w:val="ListParagraph"/>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r w:rsidR="00FA6C39">
        <w:br/>
      </w:r>
      <w:r w:rsidR="00FA6C39">
        <w:br/>
        <w:t>Yes</w:t>
      </w:r>
    </w:p>
    <w:p w14:paraId="44657652" w14:textId="77777777" w:rsidR="00D62330" w:rsidRDefault="00D62330" w:rsidP="00D62330">
      <w:pPr>
        <w:pStyle w:val="ListParagraph"/>
        <w:spacing w:before="240"/>
        <w:ind w:left="360"/>
      </w:pPr>
    </w:p>
    <w:p w14:paraId="0378F412" w14:textId="77777777" w:rsidR="00D62330" w:rsidRDefault="00D62330" w:rsidP="00D62330">
      <w:pPr>
        <w:pStyle w:val="ListParagraph"/>
        <w:numPr>
          <w:ilvl w:val="0"/>
          <w:numId w:val="4"/>
        </w:numPr>
        <w:spacing w:before="240"/>
        <w:ind w:left="360"/>
      </w:pPr>
      <w:r>
        <w:t xml:space="preserve">Are you the author of </w:t>
      </w:r>
      <w:r>
        <w:rPr>
          <w:u w:val="single"/>
        </w:rPr>
        <w:t>every word</w:t>
      </w:r>
      <w:r>
        <w:t xml:space="preserve"> of your report (Yes or No)?</w:t>
      </w:r>
    </w:p>
    <w:p w14:paraId="52380691" w14:textId="77777777" w:rsidR="00D62330" w:rsidRDefault="00D62330" w:rsidP="00D62330">
      <w:pPr>
        <w:pStyle w:val="ListParagraph"/>
        <w:spacing w:before="240"/>
        <w:ind w:left="360"/>
      </w:pPr>
    </w:p>
    <w:p w14:paraId="3DB56524" w14:textId="546CD360" w:rsidR="00D62330" w:rsidRDefault="00FA6C39" w:rsidP="00FA6C39">
      <w:pPr>
        <w:pStyle w:val="ListParagraph"/>
        <w:spacing w:before="240"/>
        <w:ind w:left="360"/>
      </w:pPr>
      <w:r>
        <w:t>Yes</w:t>
      </w:r>
    </w:p>
    <w:p w14:paraId="72F5E4C0" w14:textId="77777777" w:rsidR="00D62330" w:rsidRDefault="00D62330">
      <w:pPr>
        <w:rPr>
          <w:rFonts w:eastAsia="Times New Roman" w:cs="Times New Roman"/>
          <w:b/>
          <w:bCs/>
          <w:sz w:val="24"/>
          <w:szCs w:val="24"/>
        </w:rPr>
      </w:pPr>
      <w:r>
        <w:rPr>
          <w:rFonts w:eastAsia="Times New Roman" w:cs="Times New Roman"/>
          <w:b/>
          <w:bCs/>
          <w:sz w:val="24"/>
          <w:szCs w:val="24"/>
        </w:rPr>
        <w:br w:type="page"/>
      </w:r>
    </w:p>
    <w:p w14:paraId="5E558F50" w14:textId="0A0DBAB7" w:rsidR="002D06F1" w:rsidRDefault="00766FDB"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lastRenderedPageBreak/>
        <w:t>Xiaoyu He</w:t>
      </w:r>
    </w:p>
    <w:p w14:paraId="1367C9C1" w14:textId="647C4359" w:rsidR="002D06F1" w:rsidRDefault="00766FDB"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xiaoyuh1</w:t>
      </w:r>
    </w:p>
    <w:p w14:paraId="0FB3B4DA"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5E4AF8">
        <w:rPr>
          <w:rFonts w:eastAsia="Times New Roman" w:cs="Times New Roman"/>
          <w:b/>
          <w:bCs/>
          <w:sz w:val="28"/>
          <w:szCs w:val="28"/>
        </w:rPr>
        <w:t>4</w:t>
      </w:r>
    </w:p>
    <w:p w14:paraId="7C2DCA76" w14:textId="77777777" w:rsidR="00FB625C" w:rsidRDefault="00FB625C" w:rsidP="00FB625C">
      <w:pPr>
        <w:pStyle w:val="Heading1"/>
        <w:numPr>
          <w:ilvl w:val="0"/>
          <w:numId w:val="0"/>
        </w:numPr>
        <w:ind w:left="432" w:hanging="432"/>
        <w:jc w:val="both"/>
        <w:rPr>
          <w:rFonts w:eastAsia="Times New Roman"/>
        </w:rPr>
      </w:pPr>
      <w:r>
        <w:rPr>
          <w:rFonts w:eastAsia="Times New Roman"/>
        </w:rPr>
        <w:t>Instruction</w:t>
      </w:r>
    </w:p>
    <w:p w14:paraId="5DF2BDC9" w14:textId="4D368D12" w:rsidR="009A2E69" w:rsidRPr="003526E6" w:rsidRDefault="005E1B35" w:rsidP="009A2E69">
      <w:pPr>
        <w:pStyle w:val="Heading1"/>
        <w:jc w:val="both"/>
        <w:rPr>
          <w:rFonts w:eastAsia="Times New Roman"/>
        </w:rPr>
      </w:pPr>
      <w:r>
        <w:rPr>
          <w:rFonts w:eastAsia="Times New Roman"/>
        </w:rPr>
        <w:t>Experiment:  Baselines</w:t>
      </w:r>
    </w:p>
    <w:tbl>
      <w:tblPr>
        <w:tblStyle w:val="TableGrid"/>
        <w:tblW w:w="0" w:type="auto"/>
        <w:tblInd w:w="540" w:type="dxa"/>
        <w:tblLayout w:type="fixed"/>
        <w:tblLook w:val="04A0" w:firstRow="1" w:lastRow="0" w:firstColumn="1" w:lastColumn="0" w:noHBand="0" w:noVBand="1"/>
      </w:tblPr>
      <w:tblGrid>
        <w:gridCol w:w="963"/>
        <w:gridCol w:w="990"/>
        <w:gridCol w:w="1170"/>
        <w:gridCol w:w="900"/>
      </w:tblGrid>
      <w:tr w:rsidR="00940654" w:rsidRPr="00940654" w14:paraId="60B2A79F" w14:textId="77777777" w:rsidTr="00E25B5E">
        <w:tc>
          <w:tcPr>
            <w:tcW w:w="963" w:type="dxa"/>
          </w:tcPr>
          <w:p w14:paraId="4467C347" w14:textId="77777777" w:rsidR="00940654" w:rsidRPr="005E1B35" w:rsidRDefault="00940654" w:rsidP="00E25B5E">
            <w:pPr>
              <w:rPr>
                <w:b/>
              </w:rPr>
            </w:pPr>
          </w:p>
        </w:tc>
        <w:tc>
          <w:tcPr>
            <w:tcW w:w="990" w:type="dxa"/>
          </w:tcPr>
          <w:p w14:paraId="5BBB4CEA" w14:textId="77777777" w:rsidR="00940654" w:rsidRDefault="00940654" w:rsidP="00940654">
            <w:pPr>
              <w:jc w:val="center"/>
              <w:rPr>
                <w:b/>
              </w:rPr>
            </w:pPr>
          </w:p>
          <w:p w14:paraId="3B8289D8" w14:textId="77777777" w:rsidR="00940654" w:rsidRPr="00940654" w:rsidRDefault="00940654" w:rsidP="00940654">
            <w:pPr>
              <w:jc w:val="center"/>
              <w:rPr>
                <w:b/>
              </w:rPr>
            </w:pPr>
            <w:r w:rsidRPr="00940654">
              <w:rPr>
                <w:b/>
              </w:rPr>
              <w:t>BM25</w:t>
            </w:r>
          </w:p>
        </w:tc>
        <w:tc>
          <w:tcPr>
            <w:tcW w:w="1170" w:type="dxa"/>
          </w:tcPr>
          <w:p w14:paraId="19EEFF55" w14:textId="77777777" w:rsidR="00940654" w:rsidRDefault="00940654" w:rsidP="00940654">
            <w:pPr>
              <w:jc w:val="center"/>
              <w:rPr>
                <w:b/>
              </w:rPr>
            </w:pPr>
            <w:r w:rsidRPr="00940654">
              <w:rPr>
                <w:b/>
              </w:rPr>
              <w:t>Indri</w:t>
            </w:r>
          </w:p>
          <w:p w14:paraId="00C62DE2" w14:textId="77777777" w:rsidR="00940654" w:rsidRPr="00940654" w:rsidRDefault="00940654" w:rsidP="00940654">
            <w:pPr>
              <w:jc w:val="center"/>
              <w:rPr>
                <w:b/>
              </w:rPr>
            </w:pPr>
            <w:r>
              <w:rPr>
                <w:b/>
              </w:rPr>
              <w:t>BOW</w:t>
            </w:r>
          </w:p>
        </w:tc>
        <w:tc>
          <w:tcPr>
            <w:tcW w:w="900" w:type="dxa"/>
          </w:tcPr>
          <w:p w14:paraId="4DDAEDF3" w14:textId="77777777" w:rsidR="00940654" w:rsidRDefault="00940654" w:rsidP="00940654">
            <w:pPr>
              <w:jc w:val="center"/>
              <w:rPr>
                <w:b/>
              </w:rPr>
            </w:pPr>
            <w:r w:rsidRPr="00940654">
              <w:rPr>
                <w:b/>
              </w:rPr>
              <w:t>Indri</w:t>
            </w:r>
          </w:p>
          <w:p w14:paraId="62E75B9E" w14:textId="77777777" w:rsidR="00940654" w:rsidRPr="00940654" w:rsidRDefault="00940654" w:rsidP="00940654">
            <w:pPr>
              <w:jc w:val="center"/>
              <w:rPr>
                <w:b/>
              </w:rPr>
            </w:pPr>
            <w:r w:rsidRPr="00940654">
              <w:rPr>
                <w:b/>
              </w:rPr>
              <w:t>SDM</w:t>
            </w:r>
          </w:p>
        </w:tc>
      </w:tr>
      <w:tr w:rsidR="003526E6" w14:paraId="402879D9" w14:textId="77777777" w:rsidTr="00E25B5E">
        <w:tc>
          <w:tcPr>
            <w:tcW w:w="963" w:type="dxa"/>
          </w:tcPr>
          <w:p w14:paraId="40D555D4" w14:textId="77777777" w:rsidR="003526E6" w:rsidRPr="005E1B35" w:rsidRDefault="003526E6" w:rsidP="00E25B5E">
            <w:pPr>
              <w:rPr>
                <w:b/>
              </w:rPr>
            </w:pPr>
            <w:r w:rsidRPr="005E1B35">
              <w:rPr>
                <w:b/>
              </w:rPr>
              <w:t>P@10</w:t>
            </w:r>
          </w:p>
        </w:tc>
        <w:tc>
          <w:tcPr>
            <w:tcW w:w="990" w:type="dxa"/>
          </w:tcPr>
          <w:p w14:paraId="534A8267" w14:textId="534F84A8" w:rsidR="003526E6" w:rsidRDefault="003526E6" w:rsidP="00257A86">
            <w:pPr>
              <w:jc w:val="center"/>
            </w:pPr>
            <w:r w:rsidRPr="00BE3EA1">
              <w:rPr>
                <w:rFonts w:ascii="Courier" w:hAnsi="Courier"/>
                <w:color w:val="000000"/>
                <w:sz w:val="21"/>
                <w:szCs w:val="21"/>
              </w:rPr>
              <w:t>0.3200</w:t>
            </w:r>
          </w:p>
        </w:tc>
        <w:tc>
          <w:tcPr>
            <w:tcW w:w="1170" w:type="dxa"/>
          </w:tcPr>
          <w:p w14:paraId="6C7981D5" w14:textId="27FF2087" w:rsidR="003526E6" w:rsidRDefault="003526E6" w:rsidP="00257A86">
            <w:pPr>
              <w:jc w:val="center"/>
            </w:pPr>
            <w:r w:rsidRPr="00171CA1">
              <w:rPr>
                <w:rFonts w:ascii="Courier" w:hAnsi="Courier"/>
                <w:color w:val="000000"/>
                <w:sz w:val="21"/>
                <w:szCs w:val="21"/>
              </w:rPr>
              <w:t>0.2000</w:t>
            </w:r>
          </w:p>
        </w:tc>
        <w:tc>
          <w:tcPr>
            <w:tcW w:w="900" w:type="dxa"/>
          </w:tcPr>
          <w:p w14:paraId="0C76AF1C" w14:textId="240FAB3F" w:rsidR="003526E6" w:rsidRDefault="003526E6" w:rsidP="00257A86">
            <w:pPr>
              <w:jc w:val="center"/>
            </w:pPr>
            <w:r w:rsidRPr="003B6303">
              <w:rPr>
                <w:rFonts w:ascii="Courier" w:hAnsi="Courier"/>
                <w:color w:val="000000"/>
                <w:sz w:val="21"/>
                <w:szCs w:val="21"/>
              </w:rPr>
              <w:t>0.2167</w:t>
            </w:r>
          </w:p>
        </w:tc>
      </w:tr>
      <w:tr w:rsidR="003526E6" w14:paraId="16EC2715" w14:textId="77777777" w:rsidTr="00E25B5E">
        <w:tc>
          <w:tcPr>
            <w:tcW w:w="963" w:type="dxa"/>
          </w:tcPr>
          <w:p w14:paraId="6BD747E8" w14:textId="77777777" w:rsidR="003526E6" w:rsidRPr="005E1B35" w:rsidRDefault="003526E6" w:rsidP="00E25B5E">
            <w:pPr>
              <w:rPr>
                <w:b/>
              </w:rPr>
            </w:pPr>
            <w:r w:rsidRPr="005E1B35">
              <w:rPr>
                <w:b/>
              </w:rPr>
              <w:t>P@20</w:t>
            </w:r>
          </w:p>
        </w:tc>
        <w:tc>
          <w:tcPr>
            <w:tcW w:w="990" w:type="dxa"/>
          </w:tcPr>
          <w:p w14:paraId="3CEE7376" w14:textId="367A520C" w:rsidR="003526E6" w:rsidRDefault="003526E6" w:rsidP="00257A86">
            <w:pPr>
              <w:jc w:val="center"/>
            </w:pPr>
            <w:r w:rsidRPr="00BE3EA1">
              <w:rPr>
                <w:rFonts w:ascii="Courier" w:hAnsi="Courier"/>
                <w:color w:val="000000"/>
                <w:sz w:val="21"/>
                <w:szCs w:val="21"/>
              </w:rPr>
              <w:t>0.2400</w:t>
            </w:r>
          </w:p>
        </w:tc>
        <w:tc>
          <w:tcPr>
            <w:tcW w:w="1170" w:type="dxa"/>
          </w:tcPr>
          <w:p w14:paraId="22D04A2A" w14:textId="7DE218E3" w:rsidR="003526E6" w:rsidRDefault="003526E6" w:rsidP="00257A86">
            <w:pPr>
              <w:jc w:val="center"/>
            </w:pPr>
            <w:r w:rsidRPr="00171CA1">
              <w:rPr>
                <w:rFonts w:ascii="Courier" w:hAnsi="Courier"/>
                <w:color w:val="000000"/>
                <w:sz w:val="21"/>
                <w:szCs w:val="21"/>
              </w:rPr>
              <w:t>0.1940</w:t>
            </w:r>
          </w:p>
        </w:tc>
        <w:tc>
          <w:tcPr>
            <w:tcW w:w="900" w:type="dxa"/>
          </w:tcPr>
          <w:p w14:paraId="2BB9EDFF" w14:textId="33C4C48B" w:rsidR="003526E6" w:rsidRDefault="003526E6" w:rsidP="00257A86">
            <w:pPr>
              <w:jc w:val="center"/>
            </w:pPr>
            <w:r w:rsidRPr="003B6303">
              <w:rPr>
                <w:rFonts w:ascii="Courier" w:hAnsi="Courier"/>
                <w:color w:val="000000"/>
                <w:sz w:val="21"/>
                <w:szCs w:val="21"/>
              </w:rPr>
              <w:t>0.2500</w:t>
            </w:r>
          </w:p>
        </w:tc>
      </w:tr>
      <w:tr w:rsidR="003526E6" w14:paraId="10DDFFD6" w14:textId="77777777" w:rsidTr="00E25B5E">
        <w:tc>
          <w:tcPr>
            <w:tcW w:w="963" w:type="dxa"/>
          </w:tcPr>
          <w:p w14:paraId="7CA40321" w14:textId="77777777" w:rsidR="003526E6" w:rsidRPr="005E1B35" w:rsidRDefault="003526E6" w:rsidP="00E25B5E">
            <w:pPr>
              <w:rPr>
                <w:b/>
              </w:rPr>
            </w:pPr>
            <w:r w:rsidRPr="005E1B35">
              <w:rPr>
                <w:b/>
              </w:rPr>
              <w:t>P@30</w:t>
            </w:r>
          </w:p>
        </w:tc>
        <w:tc>
          <w:tcPr>
            <w:tcW w:w="990" w:type="dxa"/>
          </w:tcPr>
          <w:p w14:paraId="3B18F32A" w14:textId="5D5D34AF" w:rsidR="003526E6" w:rsidRDefault="003526E6" w:rsidP="00257A86">
            <w:pPr>
              <w:jc w:val="center"/>
            </w:pPr>
            <w:r w:rsidRPr="00BE3EA1">
              <w:rPr>
                <w:rFonts w:ascii="Courier" w:hAnsi="Courier"/>
                <w:color w:val="000000"/>
                <w:sz w:val="21"/>
                <w:szCs w:val="21"/>
              </w:rPr>
              <w:t>0.2173</w:t>
            </w:r>
          </w:p>
        </w:tc>
        <w:tc>
          <w:tcPr>
            <w:tcW w:w="1170" w:type="dxa"/>
          </w:tcPr>
          <w:p w14:paraId="47355492" w14:textId="1F04755D" w:rsidR="003526E6" w:rsidRDefault="003526E6" w:rsidP="00257A86">
            <w:pPr>
              <w:jc w:val="center"/>
            </w:pPr>
            <w:r w:rsidRPr="00171CA1">
              <w:rPr>
                <w:rFonts w:ascii="Courier" w:hAnsi="Courier"/>
                <w:color w:val="000000"/>
                <w:sz w:val="21"/>
                <w:szCs w:val="21"/>
              </w:rPr>
              <w:t>0.1907</w:t>
            </w:r>
          </w:p>
        </w:tc>
        <w:tc>
          <w:tcPr>
            <w:tcW w:w="900" w:type="dxa"/>
          </w:tcPr>
          <w:p w14:paraId="63FA355C" w14:textId="192B73A5" w:rsidR="003526E6" w:rsidRDefault="003526E6" w:rsidP="00257A86">
            <w:pPr>
              <w:jc w:val="center"/>
            </w:pPr>
            <w:r w:rsidRPr="003B6303">
              <w:rPr>
                <w:rFonts w:ascii="Courier" w:hAnsi="Courier"/>
                <w:color w:val="000000"/>
                <w:sz w:val="21"/>
                <w:szCs w:val="21"/>
              </w:rPr>
              <w:t>0.2250</w:t>
            </w:r>
          </w:p>
        </w:tc>
      </w:tr>
      <w:tr w:rsidR="003526E6" w14:paraId="29F3A89B" w14:textId="77777777" w:rsidTr="00E25B5E">
        <w:tc>
          <w:tcPr>
            <w:tcW w:w="963" w:type="dxa"/>
          </w:tcPr>
          <w:p w14:paraId="2FAC806C" w14:textId="77777777" w:rsidR="003526E6" w:rsidRPr="005E1B35" w:rsidRDefault="003526E6" w:rsidP="00E25B5E">
            <w:pPr>
              <w:rPr>
                <w:b/>
              </w:rPr>
            </w:pPr>
            <w:r w:rsidRPr="005E1B35">
              <w:rPr>
                <w:b/>
              </w:rPr>
              <w:t>MAP</w:t>
            </w:r>
          </w:p>
        </w:tc>
        <w:tc>
          <w:tcPr>
            <w:tcW w:w="990" w:type="dxa"/>
          </w:tcPr>
          <w:p w14:paraId="07C7743F" w14:textId="2ECF2DE3" w:rsidR="003526E6" w:rsidRDefault="003526E6" w:rsidP="00257A86">
            <w:pPr>
              <w:jc w:val="center"/>
            </w:pPr>
            <w:r w:rsidRPr="00BE3EA1">
              <w:rPr>
                <w:rFonts w:ascii="Courier" w:hAnsi="Courier"/>
                <w:color w:val="000000"/>
                <w:sz w:val="21"/>
                <w:szCs w:val="21"/>
              </w:rPr>
              <w:t>0.1246</w:t>
            </w:r>
          </w:p>
        </w:tc>
        <w:tc>
          <w:tcPr>
            <w:tcW w:w="1170" w:type="dxa"/>
          </w:tcPr>
          <w:p w14:paraId="09C35388" w14:textId="578F133E" w:rsidR="003526E6" w:rsidRDefault="003526E6" w:rsidP="00257A86">
            <w:pPr>
              <w:jc w:val="center"/>
            </w:pPr>
            <w:r w:rsidRPr="00171CA1">
              <w:rPr>
                <w:rFonts w:ascii="Courier" w:hAnsi="Courier"/>
                <w:color w:val="000000"/>
                <w:sz w:val="21"/>
                <w:szCs w:val="21"/>
              </w:rPr>
              <w:t>0.0865</w:t>
            </w:r>
          </w:p>
        </w:tc>
        <w:tc>
          <w:tcPr>
            <w:tcW w:w="900" w:type="dxa"/>
          </w:tcPr>
          <w:p w14:paraId="25683630" w14:textId="2CC1DDB2" w:rsidR="003526E6" w:rsidRDefault="003526E6" w:rsidP="00257A86">
            <w:pPr>
              <w:jc w:val="center"/>
            </w:pPr>
            <w:r w:rsidRPr="003B6303">
              <w:rPr>
                <w:rFonts w:ascii="Courier" w:hAnsi="Courier"/>
                <w:color w:val="000000"/>
                <w:sz w:val="21"/>
                <w:szCs w:val="21"/>
              </w:rPr>
              <w:t>0.1117</w:t>
            </w:r>
          </w:p>
        </w:tc>
      </w:tr>
    </w:tbl>
    <w:p w14:paraId="0397FBA2" w14:textId="77777777" w:rsidR="009A2E69" w:rsidRDefault="009A2E69" w:rsidP="009A2E69"/>
    <w:p w14:paraId="01BDDEB0" w14:textId="4C665908" w:rsidR="003526E6" w:rsidRPr="003526E6" w:rsidRDefault="003526E6" w:rsidP="003526E6">
      <w:r w:rsidRPr="003526E6">
        <w:t>BM25:k_1=1.2, BM25:b=0.75, BM25:k_3=0, Indri:mu=2500, Indri:lambda=0.4</w:t>
      </w:r>
    </w:p>
    <w:p w14:paraId="27FAD62D" w14:textId="6E8E2E19" w:rsidR="003526E6" w:rsidRPr="003526E6" w:rsidRDefault="003526E6" w:rsidP="003526E6">
      <w:r w:rsidRPr="003526E6">
        <w:t>For sequential dependency model, I gave #and, #near, #window weight 0.3, 0.35, 0.3. An example query looks like:</w:t>
      </w:r>
    </w:p>
    <w:p w14:paraId="4CBA73D7" w14:textId="77777777" w:rsidR="003526E6" w:rsidRPr="003526E6" w:rsidRDefault="003526E6" w:rsidP="003526E6">
      <w:pPr>
        <w:rPr>
          <w:lang w:eastAsia="zh-CN"/>
        </w:rPr>
      </w:pPr>
      <w:r w:rsidRPr="003526E6">
        <w:t>102:#wand( 0.3 #and( fickle creek farm ) 0.35 #and( #near/1( creek farm )  #near/1( fickle creek ) ) 0.35 #and( #window/8( creek farm )  #window/8( fickle creek ) ) )</w:t>
      </w:r>
    </w:p>
    <w:p w14:paraId="4005302A" w14:textId="77777777" w:rsidR="00940654" w:rsidRDefault="00940654" w:rsidP="00D51D16">
      <w:pPr>
        <w:pStyle w:val="Heading1"/>
        <w:jc w:val="both"/>
        <w:rPr>
          <w:rFonts w:eastAsia="Times New Roman"/>
        </w:rPr>
      </w:pPr>
      <w:r>
        <w:rPr>
          <w:rFonts w:eastAsia="Times New Roman"/>
        </w:rPr>
        <w:t>Custom Features</w:t>
      </w:r>
    </w:p>
    <w:p w14:paraId="2215806B" w14:textId="77777777" w:rsidR="00940654" w:rsidRDefault="00940654" w:rsidP="007621BE">
      <w:pPr>
        <w:jc w:val="both"/>
        <w:rPr>
          <w:b/>
          <w:i/>
          <w:color w:val="FF0000"/>
        </w:rPr>
      </w:pPr>
      <w:r w:rsidRPr="00FB625C">
        <w:rPr>
          <w:b/>
          <w:i/>
          <w:color w:val="FF0000"/>
        </w:rPr>
        <w:t>Describe each of your custom features</w:t>
      </w:r>
      <w:r w:rsidR="009A460E" w:rsidRPr="00FB625C">
        <w:rPr>
          <w:b/>
          <w:i/>
          <w:color w:val="FF0000"/>
        </w:rPr>
        <w:t xml:space="preserve">, including what information it uses and its computational complexity.  </w:t>
      </w:r>
      <w:r w:rsidRPr="00FB625C">
        <w:rPr>
          <w:b/>
          <w:i/>
          <w:color w:val="FF0000"/>
        </w:rPr>
        <w:t>Explain the intuitions behind your choices.</w:t>
      </w:r>
      <w:r w:rsidR="009A460E" w:rsidRPr="00FB625C">
        <w:rPr>
          <w:b/>
          <w:i/>
          <w:color w:val="FF0000"/>
        </w:rPr>
        <w:t xml:space="preserve">  This does not need to be a lengthy discussion, but you need to convince us that your features are reasonable hypotheses about what improves search accuracy, and not too computationally expensive to be practical.</w:t>
      </w:r>
    </w:p>
    <w:p w14:paraId="66147EFB" w14:textId="6D134FA5" w:rsidR="0081303D" w:rsidRDefault="00C71E87" w:rsidP="00C71E87">
      <w:pPr>
        <w:widowControl w:val="0"/>
        <w:autoSpaceDE w:val="0"/>
        <w:autoSpaceDN w:val="0"/>
        <w:adjustRightInd w:val="0"/>
        <w:spacing w:after="240" w:line="280" w:lineRule="atLeast"/>
      </w:pPr>
      <w:r>
        <w:t xml:space="preserve">Feature 17 is </w:t>
      </w:r>
      <w:r w:rsidR="005246E7">
        <w:t>R</w:t>
      </w:r>
      <w:r w:rsidR="007971DD">
        <w:t xml:space="preserve">anked Boolean </w:t>
      </w:r>
      <w:r w:rsidR="005246E7">
        <w:t xml:space="preserve">score </w:t>
      </w:r>
      <w:r w:rsidR="007971DD">
        <w:t xml:space="preserve">for body field. It </w:t>
      </w:r>
      <w:r w:rsidR="0081303D">
        <w:t>can be calculated as the total sum of query</w:t>
      </w:r>
      <w:r w:rsidR="007971DD" w:rsidRPr="007971DD">
        <w:t xml:space="preserve"> </w:t>
      </w:r>
      <w:r w:rsidR="007971DD">
        <w:t>term frequency</w:t>
      </w:r>
      <w:r w:rsidR="0081303D">
        <w:t xml:space="preserve"> in a document</w:t>
      </w:r>
      <w:r w:rsidR="007971DD">
        <w:t xml:space="preserve">. </w:t>
      </w:r>
      <w:r w:rsidR="0081303D">
        <w:t xml:space="preserve">The computation effort of computing </w:t>
      </w:r>
      <w:r w:rsidR="0081303D">
        <w:t xml:space="preserve">Ranked Boolean </w:t>
      </w:r>
      <w:r w:rsidR="0081303D">
        <w:t xml:space="preserve">is the cheap as compute </w:t>
      </w:r>
      <w:r w:rsidR="00361C3A">
        <w:t>overlap</w:t>
      </w:r>
      <w:r w:rsidR="0081303D">
        <w:t xml:space="preserve"> rate. </w:t>
      </w:r>
    </w:p>
    <w:p w14:paraId="7ECC56F3" w14:textId="3A39F83C" w:rsidR="00C71E87" w:rsidRDefault="005246E7" w:rsidP="00C71E87">
      <w:pPr>
        <w:widowControl w:val="0"/>
        <w:autoSpaceDE w:val="0"/>
        <w:autoSpaceDN w:val="0"/>
        <w:adjustRightInd w:val="0"/>
        <w:spacing w:after="240" w:line="280" w:lineRule="atLeast"/>
      </w:pPr>
      <w:r>
        <w:t xml:space="preserve">Though this model looks simple, I think it </w:t>
      </w:r>
      <w:r w:rsidR="001A751B">
        <w:t>as can work</w:t>
      </w:r>
      <w:r>
        <w:t xml:space="preserve"> as a complement of BM25 and Indri model</w:t>
      </w:r>
      <w:r w:rsidR="0081303D">
        <w:t>, because this feature is only term frequency, without any normalization on the document length</w:t>
      </w:r>
      <w:r>
        <w:t xml:space="preserve">. </w:t>
      </w:r>
      <w:r w:rsidR="00465D11">
        <w:t>I choose body field because I body field is relatively more important than other field (based on</w:t>
      </w:r>
      <w:r w:rsidR="0081303D">
        <w:t xml:space="preserve"> observation on the SVM weight). If I can add more costumed feature, I would also try other fields. </w:t>
      </w:r>
    </w:p>
    <w:p w14:paraId="5CF4FBD9" w14:textId="7C7EC89C" w:rsidR="0081303D" w:rsidRDefault="005246E7" w:rsidP="0081303D">
      <w:pPr>
        <w:widowControl w:val="0"/>
        <w:autoSpaceDE w:val="0"/>
        <w:autoSpaceDN w:val="0"/>
        <w:adjustRightInd w:val="0"/>
        <w:spacing w:after="240" w:line="280" w:lineRule="atLeast"/>
      </w:pPr>
      <w:r>
        <w:lastRenderedPageBreak/>
        <w:t xml:space="preserve">Feature 18 is VSM Score for body field. The idea of Vector space model is compute the similarity between query and documents. </w:t>
      </w:r>
      <w:r w:rsidR="0081303D">
        <w:t xml:space="preserve">VSM score can be calculated in 2 steps. First, compute the dot product of query BOW vector and document BOW vector. To do this calculation, we will need TermVector of the document, </w:t>
      </w:r>
      <w:r w:rsidR="0081303D">
        <w:t>dot product can be computed as the total frequency</w:t>
      </w:r>
      <w:r w:rsidR="0081303D">
        <w:t xml:space="preserve">. Second, divide the dot product by the L2 norm of query vector and document vector. </w:t>
      </w:r>
      <w:r w:rsidR="007364F3">
        <w:t xml:space="preserve">Those are not computationally very expansive. </w:t>
      </w:r>
    </w:p>
    <w:p w14:paraId="09E93D12" w14:textId="0CA30D51" w:rsidR="00584C33" w:rsidRPr="00361C3A" w:rsidRDefault="0081303D" w:rsidP="00361C3A">
      <w:pPr>
        <w:widowControl w:val="0"/>
        <w:autoSpaceDE w:val="0"/>
        <w:autoSpaceDN w:val="0"/>
        <w:adjustRightInd w:val="0"/>
        <w:spacing w:after="240" w:line="280" w:lineRule="atLeast"/>
      </w:pPr>
      <w:r>
        <w:t>My intuition behind this is, h</w:t>
      </w:r>
      <w:r w:rsidR="005246E7">
        <w:t xml:space="preserve">igh </w:t>
      </w:r>
      <w:r>
        <w:t xml:space="preserve">cosine </w:t>
      </w:r>
      <w:r w:rsidR="005246E7">
        <w:t xml:space="preserve">similarity means higher scores. </w:t>
      </w:r>
      <w:r w:rsidR="00465D11">
        <w:t>I choose body field because I body field is relatively more important than other field (based on observation on the SVM weight</w:t>
      </w:r>
      <w:r>
        <w:t xml:space="preserve">). If I can add more costumed feature, I would also try other fields. </w:t>
      </w:r>
    </w:p>
    <w:tbl>
      <w:tblPr>
        <w:tblStyle w:val="TableGrid"/>
        <w:tblW w:w="5688" w:type="dxa"/>
        <w:tblInd w:w="540" w:type="dxa"/>
        <w:tblLayout w:type="fixed"/>
        <w:tblLook w:val="04A0" w:firstRow="1" w:lastRow="0" w:firstColumn="1" w:lastColumn="0" w:noHBand="0" w:noVBand="1"/>
      </w:tblPr>
      <w:tblGrid>
        <w:gridCol w:w="963"/>
        <w:gridCol w:w="1215"/>
        <w:gridCol w:w="1215"/>
        <w:gridCol w:w="1035"/>
        <w:gridCol w:w="1260"/>
      </w:tblGrid>
      <w:tr w:rsidR="00257A86" w14:paraId="5C7410C6" w14:textId="77777777" w:rsidTr="00257A86">
        <w:tc>
          <w:tcPr>
            <w:tcW w:w="963" w:type="dxa"/>
          </w:tcPr>
          <w:p w14:paraId="5E693520" w14:textId="77777777" w:rsidR="00257A86" w:rsidRPr="005E1B35" w:rsidRDefault="00257A86" w:rsidP="00E25B5E">
            <w:pPr>
              <w:rPr>
                <w:b/>
              </w:rPr>
            </w:pPr>
          </w:p>
        </w:tc>
        <w:tc>
          <w:tcPr>
            <w:tcW w:w="1215" w:type="dxa"/>
          </w:tcPr>
          <w:p w14:paraId="0527E545" w14:textId="77777777" w:rsidR="00257A86" w:rsidRPr="00257A86" w:rsidRDefault="00257A86" w:rsidP="00257A86">
            <w:pPr>
              <w:jc w:val="center"/>
              <w:rPr>
                <w:b/>
              </w:rPr>
            </w:pPr>
            <w:r w:rsidRPr="00257A86">
              <w:rPr>
                <w:b/>
              </w:rPr>
              <w:t>IR</w:t>
            </w:r>
          </w:p>
          <w:p w14:paraId="669336F8" w14:textId="77777777" w:rsidR="00257A86" w:rsidRPr="007621BE" w:rsidRDefault="007621BE" w:rsidP="007621BE">
            <w:pPr>
              <w:jc w:val="center"/>
              <w:rPr>
                <w:b/>
              </w:rPr>
            </w:pPr>
            <w:r>
              <w:rPr>
                <w:b/>
              </w:rPr>
              <w:t>Fusion</w:t>
            </w:r>
          </w:p>
        </w:tc>
        <w:tc>
          <w:tcPr>
            <w:tcW w:w="1215" w:type="dxa"/>
          </w:tcPr>
          <w:p w14:paraId="38B0BD0F" w14:textId="77777777" w:rsidR="00257A86" w:rsidRPr="00257A86" w:rsidRDefault="00257A86" w:rsidP="00E25B5E">
            <w:pPr>
              <w:jc w:val="center"/>
              <w:rPr>
                <w:b/>
              </w:rPr>
            </w:pPr>
            <w:r w:rsidRPr="00257A86">
              <w:rPr>
                <w:b/>
              </w:rPr>
              <w:t>Content-</w:t>
            </w:r>
          </w:p>
          <w:p w14:paraId="6F51B0AD" w14:textId="77777777" w:rsidR="00257A86" w:rsidRPr="00257A86" w:rsidRDefault="007621BE" w:rsidP="007621BE">
            <w:pPr>
              <w:jc w:val="center"/>
              <w:rPr>
                <w:b/>
              </w:rPr>
            </w:pPr>
            <w:r>
              <w:rPr>
                <w:b/>
              </w:rPr>
              <w:t>Based</w:t>
            </w:r>
          </w:p>
        </w:tc>
        <w:tc>
          <w:tcPr>
            <w:tcW w:w="1035" w:type="dxa"/>
          </w:tcPr>
          <w:p w14:paraId="2BF3E0F3" w14:textId="77777777" w:rsidR="00257A86" w:rsidRDefault="00257A86" w:rsidP="00E25B5E">
            <w:pPr>
              <w:jc w:val="center"/>
              <w:rPr>
                <w:b/>
              </w:rPr>
            </w:pPr>
          </w:p>
          <w:p w14:paraId="460986BF" w14:textId="77777777" w:rsidR="00257A86" w:rsidRPr="00257A86" w:rsidRDefault="007621BE" w:rsidP="007621BE">
            <w:pPr>
              <w:jc w:val="center"/>
              <w:rPr>
                <w:b/>
              </w:rPr>
            </w:pPr>
            <w:r>
              <w:rPr>
                <w:b/>
              </w:rPr>
              <w:t>Base</w:t>
            </w:r>
          </w:p>
        </w:tc>
        <w:tc>
          <w:tcPr>
            <w:tcW w:w="1260" w:type="dxa"/>
          </w:tcPr>
          <w:p w14:paraId="76831743" w14:textId="77777777" w:rsidR="00257A86" w:rsidRPr="00257A86" w:rsidRDefault="00257A86" w:rsidP="00E25B5E">
            <w:pPr>
              <w:jc w:val="center"/>
              <w:rPr>
                <w:b/>
              </w:rPr>
            </w:pPr>
          </w:p>
          <w:p w14:paraId="1E20694A" w14:textId="77777777" w:rsidR="00257A86" w:rsidRPr="00257A86" w:rsidRDefault="007621BE" w:rsidP="007621BE">
            <w:pPr>
              <w:jc w:val="center"/>
              <w:rPr>
                <w:b/>
              </w:rPr>
            </w:pPr>
            <w:r>
              <w:rPr>
                <w:b/>
              </w:rPr>
              <w:t>All</w:t>
            </w:r>
          </w:p>
        </w:tc>
      </w:tr>
      <w:tr w:rsidR="00DD0F72" w14:paraId="01DF3D53" w14:textId="77777777" w:rsidTr="00257A86">
        <w:tc>
          <w:tcPr>
            <w:tcW w:w="963" w:type="dxa"/>
          </w:tcPr>
          <w:p w14:paraId="6BB47469" w14:textId="77777777" w:rsidR="00DD0F72" w:rsidRPr="005E1B35" w:rsidRDefault="00DD0F72" w:rsidP="00E25B5E">
            <w:pPr>
              <w:rPr>
                <w:b/>
              </w:rPr>
            </w:pPr>
            <w:r w:rsidRPr="005E1B35">
              <w:rPr>
                <w:b/>
              </w:rPr>
              <w:t>P@10</w:t>
            </w:r>
          </w:p>
        </w:tc>
        <w:tc>
          <w:tcPr>
            <w:tcW w:w="1215" w:type="dxa"/>
          </w:tcPr>
          <w:p w14:paraId="04E2E359" w14:textId="1CF7B045" w:rsidR="00DD0F72" w:rsidRDefault="00DD0F72" w:rsidP="00257A86">
            <w:pPr>
              <w:jc w:val="center"/>
            </w:pPr>
            <w:r w:rsidRPr="00305727">
              <w:rPr>
                <w:rFonts w:ascii="Courier" w:hAnsi="Courier"/>
                <w:color w:val="000000"/>
                <w:sz w:val="21"/>
                <w:szCs w:val="21"/>
              </w:rPr>
              <w:t>0.2680</w:t>
            </w:r>
          </w:p>
        </w:tc>
        <w:tc>
          <w:tcPr>
            <w:tcW w:w="1215" w:type="dxa"/>
          </w:tcPr>
          <w:p w14:paraId="0F3882E9" w14:textId="66701B35" w:rsidR="00DD0F72" w:rsidRDefault="00DD0F72" w:rsidP="00257A86">
            <w:pPr>
              <w:jc w:val="center"/>
            </w:pPr>
            <w:r w:rsidRPr="00DD267D">
              <w:rPr>
                <w:rFonts w:ascii="Courier" w:hAnsi="Courier"/>
                <w:color w:val="000000"/>
                <w:sz w:val="21"/>
                <w:szCs w:val="21"/>
              </w:rPr>
              <w:t>0.2800</w:t>
            </w:r>
          </w:p>
        </w:tc>
        <w:tc>
          <w:tcPr>
            <w:tcW w:w="1035" w:type="dxa"/>
          </w:tcPr>
          <w:p w14:paraId="0602D341" w14:textId="47A97BF8" w:rsidR="00DD0F72" w:rsidRDefault="00DD0F72" w:rsidP="00257A86">
            <w:pPr>
              <w:jc w:val="center"/>
            </w:pPr>
            <w:r w:rsidRPr="001919AA">
              <w:rPr>
                <w:rFonts w:ascii="Courier" w:hAnsi="Courier"/>
                <w:color w:val="000000"/>
                <w:sz w:val="21"/>
                <w:szCs w:val="21"/>
              </w:rPr>
              <w:t>0.2800</w:t>
            </w:r>
          </w:p>
        </w:tc>
        <w:tc>
          <w:tcPr>
            <w:tcW w:w="1260" w:type="dxa"/>
          </w:tcPr>
          <w:p w14:paraId="356F1757" w14:textId="56D90F1F" w:rsidR="00DD0F72" w:rsidRDefault="00DD0F72" w:rsidP="00257A86">
            <w:pPr>
              <w:jc w:val="center"/>
            </w:pPr>
            <w:r w:rsidRPr="006D1B83">
              <w:rPr>
                <w:rFonts w:ascii="Courier" w:hAnsi="Courier"/>
                <w:color w:val="000000"/>
                <w:sz w:val="21"/>
                <w:szCs w:val="21"/>
              </w:rPr>
              <w:t>0.2840</w:t>
            </w:r>
          </w:p>
        </w:tc>
      </w:tr>
      <w:tr w:rsidR="00DD0F72" w14:paraId="36766768" w14:textId="77777777" w:rsidTr="00257A86">
        <w:tc>
          <w:tcPr>
            <w:tcW w:w="963" w:type="dxa"/>
          </w:tcPr>
          <w:p w14:paraId="6C404F06" w14:textId="77777777" w:rsidR="00DD0F72" w:rsidRPr="005E1B35" w:rsidRDefault="00DD0F72" w:rsidP="00E25B5E">
            <w:pPr>
              <w:rPr>
                <w:b/>
              </w:rPr>
            </w:pPr>
            <w:r w:rsidRPr="005E1B35">
              <w:rPr>
                <w:b/>
              </w:rPr>
              <w:t>P@20</w:t>
            </w:r>
          </w:p>
        </w:tc>
        <w:tc>
          <w:tcPr>
            <w:tcW w:w="1215" w:type="dxa"/>
          </w:tcPr>
          <w:p w14:paraId="7A248A05" w14:textId="499EF595" w:rsidR="00DD0F72" w:rsidRDefault="00DD0F72" w:rsidP="00257A86">
            <w:pPr>
              <w:jc w:val="center"/>
            </w:pPr>
            <w:r w:rsidRPr="00305727">
              <w:rPr>
                <w:rFonts w:ascii="Courier" w:hAnsi="Courier"/>
                <w:color w:val="000000"/>
                <w:sz w:val="21"/>
                <w:szCs w:val="21"/>
              </w:rPr>
              <w:t>0.2280</w:t>
            </w:r>
          </w:p>
        </w:tc>
        <w:tc>
          <w:tcPr>
            <w:tcW w:w="1215" w:type="dxa"/>
          </w:tcPr>
          <w:p w14:paraId="66CFE7DC" w14:textId="600D4CDF" w:rsidR="00DD0F72" w:rsidRDefault="00DD0F72" w:rsidP="00257A86">
            <w:pPr>
              <w:jc w:val="center"/>
            </w:pPr>
            <w:r w:rsidRPr="00DD267D">
              <w:rPr>
                <w:rFonts w:ascii="Courier" w:hAnsi="Courier"/>
                <w:color w:val="000000"/>
                <w:sz w:val="21"/>
                <w:szCs w:val="21"/>
              </w:rPr>
              <w:t>0.2320</w:t>
            </w:r>
          </w:p>
        </w:tc>
        <w:tc>
          <w:tcPr>
            <w:tcW w:w="1035" w:type="dxa"/>
          </w:tcPr>
          <w:p w14:paraId="50FEE17A" w14:textId="11E4EA0B" w:rsidR="00DD0F72" w:rsidRDefault="00DD0F72" w:rsidP="00257A86">
            <w:pPr>
              <w:jc w:val="center"/>
            </w:pPr>
            <w:r w:rsidRPr="001919AA">
              <w:rPr>
                <w:rFonts w:ascii="Courier" w:hAnsi="Courier"/>
                <w:color w:val="000000"/>
                <w:sz w:val="21"/>
                <w:szCs w:val="21"/>
              </w:rPr>
              <w:t>0.2340</w:t>
            </w:r>
          </w:p>
        </w:tc>
        <w:tc>
          <w:tcPr>
            <w:tcW w:w="1260" w:type="dxa"/>
          </w:tcPr>
          <w:p w14:paraId="5D1CD724" w14:textId="2E8895CB" w:rsidR="00DD0F72" w:rsidRDefault="00DD0F72" w:rsidP="00257A86">
            <w:pPr>
              <w:jc w:val="center"/>
            </w:pPr>
            <w:r w:rsidRPr="006D1B83">
              <w:rPr>
                <w:rFonts w:ascii="Courier" w:hAnsi="Courier"/>
                <w:color w:val="000000"/>
                <w:sz w:val="21"/>
                <w:szCs w:val="21"/>
              </w:rPr>
              <w:t>0.2340</w:t>
            </w:r>
          </w:p>
        </w:tc>
      </w:tr>
      <w:tr w:rsidR="00DD0F72" w14:paraId="2F6B2C33" w14:textId="77777777" w:rsidTr="00257A86">
        <w:tc>
          <w:tcPr>
            <w:tcW w:w="963" w:type="dxa"/>
          </w:tcPr>
          <w:p w14:paraId="7769C6C3" w14:textId="77777777" w:rsidR="00DD0F72" w:rsidRPr="005E1B35" w:rsidRDefault="00DD0F72" w:rsidP="00E25B5E">
            <w:pPr>
              <w:rPr>
                <w:b/>
              </w:rPr>
            </w:pPr>
            <w:r w:rsidRPr="005E1B35">
              <w:rPr>
                <w:b/>
              </w:rPr>
              <w:t>P@30</w:t>
            </w:r>
          </w:p>
        </w:tc>
        <w:tc>
          <w:tcPr>
            <w:tcW w:w="1215" w:type="dxa"/>
          </w:tcPr>
          <w:p w14:paraId="2FFB19B5" w14:textId="226AFC5F" w:rsidR="00DD0F72" w:rsidRDefault="00DD0F72" w:rsidP="00257A86">
            <w:pPr>
              <w:jc w:val="center"/>
            </w:pPr>
            <w:r w:rsidRPr="00305727">
              <w:rPr>
                <w:rFonts w:ascii="Courier" w:hAnsi="Courier"/>
                <w:color w:val="000000"/>
                <w:sz w:val="21"/>
                <w:szCs w:val="21"/>
              </w:rPr>
              <w:t>0.2120</w:t>
            </w:r>
          </w:p>
        </w:tc>
        <w:tc>
          <w:tcPr>
            <w:tcW w:w="1215" w:type="dxa"/>
          </w:tcPr>
          <w:p w14:paraId="4F15F9C3" w14:textId="49365624" w:rsidR="00DD0F72" w:rsidRDefault="00DD0F72" w:rsidP="00257A86">
            <w:pPr>
              <w:jc w:val="center"/>
            </w:pPr>
            <w:r w:rsidRPr="00DD267D">
              <w:rPr>
                <w:rFonts w:ascii="Courier" w:hAnsi="Courier"/>
                <w:color w:val="000000"/>
                <w:sz w:val="21"/>
                <w:szCs w:val="21"/>
              </w:rPr>
              <w:t>0.2133</w:t>
            </w:r>
          </w:p>
        </w:tc>
        <w:tc>
          <w:tcPr>
            <w:tcW w:w="1035" w:type="dxa"/>
          </w:tcPr>
          <w:p w14:paraId="191B92D9" w14:textId="33BB661F" w:rsidR="00DD0F72" w:rsidRDefault="00DD0F72" w:rsidP="00257A86">
            <w:pPr>
              <w:jc w:val="center"/>
            </w:pPr>
            <w:r w:rsidRPr="001919AA">
              <w:rPr>
                <w:rFonts w:ascii="Courier" w:hAnsi="Courier"/>
                <w:color w:val="000000"/>
                <w:sz w:val="21"/>
                <w:szCs w:val="21"/>
              </w:rPr>
              <w:t>0.2187</w:t>
            </w:r>
          </w:p>
        </w:tc>
        <w:tc>
          <w:tcPr>
            <w:tcW w:w="1260" w:type="dxa"/>
          </w:tcPr>
          <w:p w14:paraId="51DD3C9D" w14:textId="705A3A08" w:rsidR="00DD0F72" w:rsidRDefault="00DD0F72" w:rsidP="00257A86">
            <w:pPr>
              <w:jc w:val="center"/>
            </w:pPr>
            <w:r w:rsidRPr="006D1B83">
              <w:rPr>
                <w:rFonts w:ascii="Courier" w:hAnsi="Courier"/>
                <w:color w:val="000000"/>
                <w:sz w:val="21"/>
                <w:szCs w:val="21"/>
              </w:rPr>
              <w:t>0.2147</w:t>
            </w:r>
          </w:p>
        </w:tc>
      </w:tr>
      <w:tr w:rsidR="00DD0F72" w14:paraId="5E65A8BB" w14:textId="77777777" w:rsidTr="00257A86">
        <w:tc>
          <w:tcPr>
            <w:tcW w:w="963" w:type="dxa"/>
          </w:tcPr>
          <w:p w14:paraId="3D8B8036" w14:textId="77777777" w:rsidR="00DD0F72" w:rsidRPr="005E1B35" w:rsidRDefault="00DD0F72" w:rsidP="00E25B5E">
            <w:pPr>
              <w:rPr>
                <w:b/>
              </w:rPr>
            </w:pPr>
            <w:r w:rsidRPr="005E1B35">
              <w:rPr>
                <w:b/>
              </w:rPr>
              <w:t>MAP</w:t>
            </w:r>
          </w:p>
        </w:tc>
        <w:tc>
          <w:tcPr>
            <w:tcW w:w="1215" w:type="dxa"/>
          </w:tcPr>
          <w:p w14:paraId="2BC26FBC" w14:textId="7E1635D0" w:rsidR="00DD0F72" w:rsidRDefault="00DD0F72" w:rsidP="00257A86">
            <w:pPr>
              <w:jc w:val="center"/>
            </w:pPr>
            <w:r w:rsidRPr="00305727">
              <w:rPr>
                <w:rFonts w:ascii="Courier" w:hAnsi="Courier"/>
                <w:color w:val="000000"/>
                <w:sz w:val="21"/>
                <w:szCs w:val="21"/>
              </w:rPr>
              <w:t>0.1042</w:t>
            </w:r>
          </w:p>
        </w:tc>
        <w:tc>
          <w:tcPr>
            <w:tcW w:w="1215" w:type="dxa"/>
          </w:tcPr>
          <w:p w14:paraId="5D454A26" w14:textId="6B81FA24" w:rsidR="00DD0F72" w:rsidRDefault="00DD0F72" w:rsidP="00257A86">
            <w:pPr>
              <w:jc w:val="center"/>
            </w:pPr>
            <w:r w:rsidRPr="00DD267D">
              <w:rPr>
                <w:rFonts w:ascii="Courier" w:hAnsi="Courier"/>
                <w:color w:val="000000"/>
                <w:sz w:val="21"/>
                <w:szCs w:val="21"/>
              </w:rPr>
              <w:t>0.1113</w:t>
            </w:r>
          </w:p>
        </w:tc>
        <w:tc>
          <w:tcPr>
            <w:tcW w:w="1035" w:type="dxa"/>
          </w:tcPr>
          <w:p w14:paraId="463A7F40" w14:textId="1B13177E" w:rsidR="00DD0F72" w:rsidRDefault="00DD0F72" w:rsidP="00257A86">
            <w:pPr>
              <w:jc w:val="center"/>
            </w:pPr>
            <w:r w:rsidRPr="001919AA">
              <w:rPr>
                <w:rFonts w:ascii="Courier" w:hAnsi="Courier"/>
                <w:color w:val="000000"/>
                <w:sz w:val="21"/>
                <w:szCs w:val="21"/>
              </w:rPr>
              <w:t>0.1117</w:t>
            </w:r>
          </w:p>
        </w:tc>
        <w:tc>
          <w:tcPr>
            <w:tcW w:w="1260" w:type="dxa"/>
          </w:tcPr>
          <w:p w14:paraId="4D30A639" w14:textId="23C5BCE2" w:rsidR="00DD0F72" w:rsidRDefault="00DD0F72" w:rsidP="00257A86">
            <w:pPr>
              <w:jc w:val="center"/>
            </w:pPr>
            <w:r w:rsidRPr="006D1B83">
              <w:rPr>
                <w:rFonts w:ascii="Courier" w:hAnsi="Courier"/>
                <w:color w:val="000000"/>
                <w:sz w:val="21"/>
                <w:szCs w:val="21"/>
              </w:rPr>
              <w:t>0.1123</w:t>
            </w:r>
          </w:p>
        </w:tc>
      </w:tr>
    </w:tbl>
    <w:p w14:paraId="7D06E778" w14:textId="77777777" w:rsidR="007621BE" w:rsidRDefault="007621BE" w:rsidP="00257A86">
      <w:pPr>
        <w:jc w:val="both"/>
      </w:pPr>
    </w:p>
    <w:p w14:paraId="0CEAE91F" w14:textId="77777777" w:rsidR="009C7249" w:rsidRPr="00FB625C" w:rsidRDefault="00257A86" w:rsidP="00257A86">
      <w:pPr>
        <w:jc w:val="both"/>
        <w:rPr>
          <w:b/>
          <w:i/>
          <w:color w:val="FF0000"/>
        </w:rPr>
      </w:pPr>
      <w:r w:rsidRPr="00FB625C">
        <w:rPr>
          <w:b/>
          <w:i/>
          <w:color w:val="FF0000"/>
        </w:rPr>
        <w:t>Discuss the trends that you observe; whether the learned retrieval models behaved as you expected; how the learned retrieval models compare to the baseline methods; and any other observations that you may have.</w:t>
      </w:r>
    </w:p>
    <w:p w14:paraId="2AFE0DEC" w14:textId="77777777" w:rsidR="00257A86" w:rsidRDefault="00257A86" w:rsidP="00257A86">
      <w:pPr>
        <w:jc w:val="both"/>
        <w:rPr>
          <w:b/>
          <w:i/>
          <w:color w:val="FF0000"/>
        </w:rPr>
      </w:pPr>
      <w:r w:rsidRPr="00FB625C">
        <w:rPr>
          <w:b/>
          <w:i/>
          <w:color w:val="FF0000"/>
        </w:rPr>
        <w:t>Also, discuss the effectiveness of your custom features.  This should be a separate discussion, and it should be more insightful than “They improved P@10 by 5%”.  Discuss the effect on your retrieval experiments, and if there is variation in the metrics that are affected (e.g., P@k, MAP), how those variations compared to your expectations.</w:t>
      </w:r>
    </w:p>
    <w:p w14:paraId="669AE019" w14:textId="0165E0BB" w:rsidR="00361C3A" w:rsidRPr="00361C3A" w:rsidRDefault="00361C3A" w:rsidP="00361C3A">
      <w:pPr>
        <w:widowControl w:val="0"/>
        <w:autoSpaceDE w:val="0"/>
        <w:autoSpaceDN w:val="0"/>
        <w:adjustRightInd w:val="0"/>
        <w:spacing w:after="240" w:line="280" w:lineRule="atLeast"/>
      </w:pPr>
      <w:r>
        <w:t xml:space="preserve">The general trend is, with more feature throw into the SVM, the performance gets </w:t>
      </w:r>
      <w:r>
        <w:t>better</w:t>
      </w:r>
      <w:r>
        <w:t xml:space="preserve">. Content based model performs nearly as good as baseline. Only use BM25 and Indri model performs comparably much worse than content based method. This means that, the term overlap score is can improve the system performance over only use BM25 and Indri model. </w:t>
      </w:r>
      <w:bookmarkStart w:id="0" w:name="_GoBack"/>
      <w:bookmarkEnd w:id="0"/>
    </w:p>
    <w:p w14:paraId="6F68F165" w14:textId="77777777" w:rsidR="005E1B35" w:rsidRDefault="00CF09B2" w:rsidP="005E1B35">
      <w:pPr>
        <w:pStyle w:val="Heading1"/>
        <w:jc w:val="both"/>
        <w:rPr>
          <w:rFonts w:eastAsia="Times New Roman"/>
        </w:rPr>
      </w:pPr>
      <w:r>
        <w:rPr>
          <w:rFonts w:eastAsia="Times New Roman"/>
        </w:rPr>
        <w:t>Experiment</w:t>
      </w:r>
      <w:r w:rsidR="005E1B35">
        <w:rPr>
          <w:rFonts w:eastAsia="Times New Roman"/>
        </w:rPr>
        <w:t xml:space="preserve">:  </w:t>
      </w:r>
      <w:r>
        <w:rPr>
          <w:rFonts w:eastAsia="Times New Roman"/>
        </w:rPr>
        <w:t>Features</w:t>
      </w:r>
    </w:p>
    <w:p w14:paraId="2801A7A7" w14:textId="77777777" w:rsidR="007621BE" w:rsidRPr="00757EA8" w:rsidRDefault="007621BE" w:rsidP="007621BE">
      <w:r>
        <w:t>Experiment with four different combinations of features.</w:t>
      </w:r>
    </w:p>
    <w:tbl>
      <w:tblPr>
        <w:tblStyle w:val="TableGrid"/>
        <w:tblW w:w="6903" w:type="dxa"/>
        <w:tblInd w:w="540" w:type="dxa"/>
        <w:tblLayout w:type="fixed"/>
        <w:tblLook w:val="04A0" w:firstRow="1" w:lastRow="0" w:firstColumn="1" w:lastColumn="0" w:noHBand="0" w:noVBand="1"/>
      </w:tblPr>
      <w:tblGrid>
        <w:gridCol w:w="963"/>
        <w:gridCol w:w="1215"/>
        <w:gridCol w:w="1215"/>
        <w:gridCol w:w="1215"/>
        <w:gridCol w:w="1035"/>
        <w:gridCol w:w="1260"/>
      </w:tblGrid>
      <w:tr w:rsidR="007621BE" w14:paraId="01A62B53" w14:textId="77777777" w:rsidTr="007621BE">
        <w:tc>
          <w:tcPr>
            <w:tcW w:w="963" w:type="dxa"/>
          </w:tcPr>
          <w:p w14:paraId="6289842A" w14:textId="77777777" w:rsidR="007621BE" w:rsidRPr="005E1B35" w:rsidRDefault="007621BE" w:rsidP="008F57CC">
            <w:pPr>
              <w:rPr>
                <w:b/>
              </w:rPr>
            </w:pPr>
          </w:p>
        </w:tc>
        <w:tc>
          <w:tcPr>
            <w:tcW w:w="1215" w:type="dxa"/>
          </w:tcPr>
          <w:p w14:paraId="50A01892" w14:textId="77777777" w:rsidR="007621BE" w:rsidRPr="007621BE" w:rsidRDefault="007621BE" w:rsidP="008F57CC">
            <w:pPr>
              <w:jc w:val="center"/>
              <w:rPr>
                <w:b/>
              </w:rPr>
            </w:pPr>
            <w:r w:rsidRPr="007621BE">
              <w:rPr>
                <w:b/>
              </w:rPr>
              <w:t>All</w:t>
            </w:r>
          </w:p>
          <w:p w14:paraId="28DB86A9" w14:textId="77777777" w:rsidR="007621BE" w:rsidRPr="007621BE" w:rsidRDefault="007621BE" w:rsidP="008F57CC">
            <w:pPr>
              <w:jc w:val="center"/>
              <w:rPr>
                <w:b/>
              </w:rPr>
            </w:pPr>
            <w:r w:rsidRPr="007621BE">
              <w:rPr>
                <w:b/>
              </w:rPr>
              <w:t>(Baseline)</w:t>
            </w:r>
          </w:p>
        </w:tc>
        <w:tc>
          <w:tcPr>
            <w:tcW w:w="1215" w:type="dxa"/>
          </w:tcPr>
          <w:p w14:paraId="08C9D146" w14:textId="77777777" w:rsidR="007621BE" w:rsidRDefault="007621BE" w:rsidP="008F57CC">
            <w:pPr>
              <w:jc w:val="center"/>
              <w:rPr>
                <w:b/>
              </w:rPr>
            </w:pPr>
          </w:p>
          <w:p w14:paraId="416E0FAB" w14:textId="77777777" w:rsidR="007621BE" w:rsidRPr="007621BE" w:rsidRDefault="007621BE" w:rsidP="008F57CC">
            <w:pPr>
              <w:jc w:val="center"/>
              <w:rPr>
                <w:b/>
              </w:rPr>
            </w:pPr>
            <w:r w:rsidRPr="007621BE">
              <w:rPr>
                <w:b/>
              </w:rPr>
              <w:t>Comb</w:t>
            </w:r>
            <w:r w:rsidRPr="007621BE">
              <w:rPr>
                <w:b/>
                <w:vertAlign w:val="subscript"/>
              </w:rPr>
              <w:t>1</w:t>
            </w:r>
          </w:p>
        </w:tc>
        <w:tc>
          <w:tcPr>
            <w:tcW w:w="1215" w:type="dxa"/>
          </w:tcPr>
          <w:p w14:paraId="365BF787" w14:textId="77777777" w:rsidR="007621BE" w:rsidRDefault="007621BE" w:rsidP="008F57CC">
            <w:pPr>
              <w:jc w:val="center"/>
              <w:rPr>
                <w:b/>
              </w:rPr>
            </w:pPr>
          </w:p>
          <w:p w14:paraId="0133B8CF" w14:textId="77777777" w:rsidR="007621BE" w:rsidRPr="007621BE" w:rsidRDefault="007621BE" w:rsidP="008F57CC">
            <w:pPr>
              <w:jc w:val="center"/>
              <w:rPr>
                <w:b/>
              </w:rPr>
            </w:pPr>
            <w:r w:rsidRPr="007621BE">
              <w:rPr>
                <w:b/>
              </w:rPr>
              <w:t>Comb</w:t>
            </w:r>
            <w:r w:rsidRPr="007621BE">
              <w:rPr>
                <w:b/>
                <w:vertAlign w:val="subscript"/>
              </w:rPr>
              <w:t>2</w:t>
            </w:r>
          </w:p>
        </w:tc>
        <w:tc>
          <w:tcPr>
            <w:tcW w:w="1035" w:type="dxa"/>
          </w:tcPr>
          <w:p w14:paraId="38458A9B" w14:textId="77777777" w:rsidR="007621BE" w:rsidRDefault="007621BE" w:rsidP="008F57CC">
            <w:pPr>
              <w:jc w:val="center"/>
              <w:rPr>
                <w:b/>
              </w:rPr>
            </w:pPr>
          </w:p>
          <w:p w14:paraId="5EE338FF" w14:textId="77777777" w:rsidR="007621BE" w:rsidRPr="007621BE" w:rsidRDefault="007621BE" w:rsidP="008F57CC">
            <w:pPr>
              <w:jc w:val="center"/>
              <w:rPr>
                <w:b/>
              </w:rPr>
            </w:pPr>
            <w:r w:rsidRPr="007621BE">
              <w:rPr>
                <w:b/>
              </w:rPr>
              <w:t>Comb</w:t>
            </w:r>
            <w:r w:rsidRPr="007621BE">
              <w:rPr>
                <w:b/>
                <w:vertAlign w:val="subscript"/>
              </w:rPr>
              <w:t>3</w:t>
            </w:r>
          </w:p>
        </w:tc>
        <w:tc>
          <w:tcPr>
            <w:tcW w:w="1260" w:type="dxa"/>
          </w:tcPr>
          <w:p w14:paraId="4E0E6807" w14:textId="77777777" w:rsidR="007621BE" w:rsidRDefault="007621BE" w:rsidP="008F57CC">
            <w:pPr>
              <w:jc w:val="center"/>
              <w:rPr>
                <w:b/>
              </w:rPr>
            </w:pPr>
          </w:p>
          <w:p w14:paraId="19B9A2C5" w14:textId="77777777" w:rsidR="007621BE" w:rsidRPr="007621BE" w:rsidRDefault="007621BE" w:rsidP="008F57CC">
            <w:pPr>
              <w:jc w:val="center"/>
              <w:rPr>
                <w:b/>
              </w:rPr>
            </w:pPr>
            <w:r w:rsidRPr="007621BE">
              <w:rPr>
                <w:b/>
              </w:rPr>
              <w:t>Comb</w:t>
            </w:r>
            <w:r w:rsidRPr="007621BE">
              <w:rPr>
                <w:b/>
                <w:vertAlign w:val="subscript"/>
              </w:rPr>
              <w:t>4</w:t>
            </w:r>
          </w:p>
        </w:tc>
      </w:tr>
      <w:tr w:rsidR="00E541BD" w14:paraId="7AE7B4D9" w14:textId="77777777" w:rsidTr="007621BE">
        <w:tc>
          <w:tcPr>
            <w:tcW w:w="963" w:type="dxa"/>
          </w:tcPr>
          <w:p w14:paraId="5ED8B4C4" w14:textId="77777777" w:rsidR="00E541BD" w:rsidRPr="005E1B35" w:rsidRDefault="00E541BD" w:rsidP="008F57CC">
            <w:pPr>
              <w:rPr>
                <w:b/>
              </w:rPr>
            </w:pPr>
            <w:r w:rsidRPr="005E1B35">
              <w:rPr>
                <w:b/>
              </w:rPr>
              <w:t>P@10</w:t>
            </w:r>
          </w:p>
        </w:tc>
        <w:tc>
          <w:tcPr>
            <w:tcW w:w="1215" w:type="dxa"/>
          </w:tcPr>
          <w:p w14:paraId="3A9BA416" w14:textId="0F9BBAE5" w:rsidR="00E541BD" w:rsidRDefault="00E541BD" w:rsidP="008F57CC">
            <w:pPr>
              <w:jc w:val="center"/>
            </w:pPr>
            <w:r w:rsidRPr="006D1B83">
              <w:rPr>
                <w:rFonts w:ascii="Courier" w:hAnsi="Courier"/>
                <w:color w:val="000000"/>
                <w:sz w:val="21"/>
                <w:szCs w:val="21"/>
              </w:rPr>
              <w:t>0.2840</w:t>
            </w:r>
          </w:p>
        </w:tc>
        <w:tc>
          <w:tcPr>
            <w:tcW w:w="1215" w:type="dxa"/>
          </w:tcPr>
          <w:p w14:paraId="7FF2BFF9" w14:textId="77EF02E4" w:rsidR="00E541BD" w:rsidRDefault="00E541BD" w:rsidP="008F57CC">
            <w:pPr>
              <w:jc w:val="center"/>
            </w:pPr>
            <w:r w:rsidRPr="0060551B">
              <w:rPr>
                <w:rFonts w:ascii="Courier" w:hAnsi="Courier"/>
                <w:color w:val="000000"/>
                <w:sz w:val="21"/>
                <w:szCs w:val="21"/>
              </w:rPr>
              <w:t>0.2840</w:t>
            </w:r>
          </w:p>
        </w:tc>
        <w:tc>
          <w:tcPr>
            <w:tcW w:w="1215" w:type="dxa"/>
          </w:tcPr>
          <w:p w14:paraId="1EBBA773" w14:textId="1458679F" w:rsidR="00E541BD" w:rsidRDefault="00E541BD" w:rsidP="008F57CC">
            <w:pPr>
              <w:jc w:val="center"/>
            </w:pPr>
            <w:r w:rsidRPr="008C691B">
              <w:rPr>
                <w:rFonts w:ascii="Courier" w:hAnsi="Courier"/>
                <w:color w:val="000000"/>
                <w:sz w:val="21"/>
                <w:szCs w:val="21"/>
              </w:rPr>
              <w:t>0.2840</w:t>
            </w:r>
          </w:p>
        </w:tc>
        <w:tc>
          <w:tcPr>
            <w:tcW w:w="1035" w:type="dxa"/>
          </w:tcPr>
          <w:p w14:paraId="2013A126" w14:textId="3930BD6E" w:rsidR="00E541BD" w:rsidRDefault="00E541BD" w:rsidP="008F57CC">
            <w:pPr>
              <w:jc w:val="center"/>
            </w:pPr>
            <w:r w:rsidRPr="008723BB">
              <w:rPr>
                <w:rFonts w:ascii="Courier" w:hAnsi="Courier"/>
                <w:color w:val="000000"/>
                <w:sz w:val="21"/>
                <w:szCs w:val="21"/>
              </w:rPr>
              <w:t>0.2840</w:t>
            </w:r>
          </w:p>
        </w:tc>
        <w:tc>
          <w:tcPr>
            <w:tcW w:w="1260" w:type="dxa"/>
          </w:tcPr>
          <w:p w14:paraId="2C19F564" w14:textId="77777777" w:rsidR="00E541BD" w:rsidRDefault="00E541BD" w:rsidP="008F57CC">
            <w:pPr>
              <w:jc w:val="center"/>
            </w:pPr>
            <w:r>
              <w:t>0.0000</w:t>
            </w:r>
          </w:p>
        </w:tc>
      </w:tr>
      <w:tr w:rsidR="00E541BD" w14:paraId="28CFBA27" w14:textId="77777777" w:rsidTr="007621BE">
        <w:tc>
          <w:tcPr>
            <w:tcW w:w="963" w:type="dxa"/>
          </w:tcPr>
          <w:p w14:paraId="2611D987" w14:textId="77777777" w:rsidR="00E541BD" w:rsidRPr="005E1B35" w:rsidRDefault="00E541BD" w:rsidP="008F57CC">
            <w:pPr>
              <w:rPr>
                <w:b/>
              </w:rPr>
            </w:pPr>
            <w:r w:rsidRPr="005E1B35">
              <w:rPr>
                <w:b/>
              </w:rPr>
              <w:t>P@20</w:t>
            </w:r>
          </w:p>
        </w:tc>
        <w:tc>
          <w:tcPr>
            <w:tcW w:w="1215" w:type="dxa"/>
          </w:tcPr>
          <w:p w14:paraId="15D2CAB7" w14:textId="77BA1526" w:rsidR="00E541BD" w:rsidRDefault="00E541BD" w:rsidP="008F57CC">
            <w:pPr>
              <w:jc w:val="center"/>
            </w:pPr>
            <w:r w:rsidRPr="006D1B83">
              <w:rPr>
                <w:rFonts w:ascii="Courier" w:hAnsi="Courier"/>
                <w:color w:val="000000"/>
                <w:sz w:val="21"/>
                <w:szCs w:val="21"/>
              </w:rPr>
              <w:t>0.2340</w:t>
            </w:r>
          </w:p>
        </w:tc>
        <w:tc>
          <w:tcPr>
            <w:tcW w:w="1215" w:type="dxa"/>
          </w:tcPr>
          <w:p w14:paraId="52B78A92" w14:textId="1978ACDD" w:rsidR="00E541BD" w:rsidRDefault="00E541BD" w:rsidP="008F57CC">
            <w:pPr>
              <w:jc w:val="center"/>
            </w:pPr>
            <w:r w:rsidRPr="0060551B">
              <w:rPr>
                <w:rFonts w:ascii="Courier" w:hAnsi="Courier"/>
                <w:color w:val="000000"/>
                <w:sz w:val="21"/>
                <w:szCs w:val="21"/>
              </w:rPr>
              <w:t>0.2260</w:t>
            </w:r>
          </w:p>
        </w:tc>
        <w:tc>
          <w:tcPr>
            <w:tcW w:w="1215" w:type="dxa"/>
          </w:tcPr>
          <w:p w14:paraId="664BF6CD" w14:textId="7C0686BD" w:rsidR="00E541BD" w:rsidRDefault="00E541BD" w:rsidP="008F57CC">
            <w:pPr>
              <w:jc w:val="center"/>
            </w:pPr>
            <w:r w:rsidRPr="008C691B">
              <w:rPr>
                <w:rFonts w:ascii="Courier" w:hAnsi="Courier"/>
                <w:color w:val="000000"/>
                <w:sz w:val="21"/>
                <w:szCs w:val="21"/>
              </w:rPr>
              <w:t>0.2280</w:t>
            </w:r>
          </w:p>
        </w:tc>
        <w:tc>
          <w:tcPr>
            <w:tcW w:w="1035" w:type="dxa"/>
          </w:tcPr>
          <w:p w14:paraId="0B4808AB" w14:textId="32D7ABD2" w:rsidR="00E541BD" w:rsidRDefault="00E541BD" w:rsidP="008F57CC">
            <w:pPr>
              <w:jc w:val="center"/>
            </w:pPr>
            <w:r w:rsidRPr="008723BB">
              <w:rPr>
                <w:rFonts w:ascii="Courier" w:hAnsi="Courier"/>
                <w:color w:val="000000"/>
                <w:sz w:val="21"/>
                <w:szCs w:val="21"/>
              </w:rPr>
              <w:t>0.2300</w:t>
            </w:r>
          </w:p>
        </w:tc>
        <w:tc>
          <w:tcPr>
            <w:tcW w:w="1260" w:type="dxa"/>
          </w:tcPr>
          <w:p w14:paraId="658134B4" w14:textId="77777777" w:rsidR="00E541BD" w:rsidRDefault="00E541BD" w:rsidP="008F57CC">
            <w:pPr>
              <w:jc w:val="center"/>
            </w:pPr>
            <w:r w:rsidRPr="00BF3C1C">
              <w:t>0.0000</w:t>
            </w:r>
          </w:p>
        </w:tc>
      </w:tr>
      <w:tr w:rsidR="00E541BD" w14:paraId="4C68C23F" w14:textId="77777777" w:rsidTr="007621BE">
        <w:tc>
          <w:tcPr>
            <w:tcW w:w="963" w:type="dxa"/>
          </w:tcPr>
          <w:p w14:paraId="44253F10" w14:textId="77777777" w:rsidR="00E541BD" w:rsidRPr="005E1B35" w:rsidRDefault="00E541BD" w:rsidP="008F57CC">
            <w:pPr>
              <w:rPr>
                <w:b/>
              </w:rPr>
            </w:pPr>
            <w:r w:rsidRPr="005E1B35">
              <w:rPr>
                <w:b/>
              </w:rPr>
              <w:t>P@30</w:t>
            </w:r>
          </w:p>
        </w:tc>
        <w:tc>
          <w:tcPr>
            <w:tcW w:w="1215" w:type="dxa"/>
          </w:tcPr>
          <w:p w14:paraId="63F11AEF" w14:textId="44104EC9" w:rsidR="00E541BD" w:rsidRDefault="00E541BD" w:rsidP="008F57CC">
            <w:pPr>
              <w:jc w:val="center"/>
            </w:pPr>
            <w:r w:rsidRPr="006D1B83">
              <w:rPr>
                <w:rFonts w:ascii="Courier" w:hAnsi="Courier"/>
                <w:color w:val="000000"/>
                <w:sz w:val="21"/>
                <w:szCs w:val="21"/>
              </w:rPr>
              <w:t>0.2147</w:t>
            </w:r>
          </w:p>
        </w:tc>
        <w:tc>
          <w:tcPr>
            <w:tcW w:w="1215" w:type="dxa"/>
          </w:tcPr>
          <w:p w14:paraId="33A31FA9" w14:textId="31C9AC70" w:rsidR="00E541BD" w:rsidRDefault="00E541BD" w:rsidP="008F57CC">
            <w:pPr>
              <w:jc w:val="center"/>
            </w:pPr>
            <w:r w:rsidRPr="0060551B">
              <w:rPr>
                <w:rFonts w:ascii="Courier" w:hAnsi="Courier"/>
                <w:color w:val="000000"/>
                <w:sz w:val="21"/>
                <w:szCs w:val="21"/>
              </w:rPr>
              <w:t>0.2107</w:t>
            </w:r>
          </w:p>
        </w:tc>
        <w:tc>
          <w:tcPr>
            <w:tcW w:w="1215" w:type="dxa"/>
          </w:tcPr>
          <w:p w14:paraId="14027242" w14:textId="48446634" w:rsidR="00E541BD" w:rsidRDefault="00E541BD" w:rsidP="008F57CC">
            <w:pPr>
              <w:jc w:val="center"/>
            </w:pPr>
            <w:r w:rsidRPr="008C691B">
              <w:rPr>
                <w:rFonts w:ascii="Courier" w:hAnsi="Courier"/>
                <w:color w:val="000000"/>
                <w:sz w:val="21"/>
                <w:szCs w:val="21"/>
              </w:rPr>
              <w:t>0.2093</w:t>
            </w:r>
          </w:p>
        </w:tc>
        <w:tc>
          <w:tcPr>
            <w:tcW w:w="1035" w:type="dxa"/>
          </w:tcPr>
          <w:p w14:paraId="3CE61BFA" w14:textId="47C95236" w:rsidR="00E541BD" w:rsidRDefault="00E541BD" w:rsidP="008F57CC">
            <w:pPr>
              <w:jc w:val="center"/>
            </w:pPr>
            <w:r w:rsidRPr="008723BB">
              <w:rPr>
                <w:rFonts w:ascii="Courier" w:hAnsi="Courier"/>
                <w:color w:val="000000"/>
                <w:sz w:val="21"/>
                <w:szCs w:val="21"/>
              </w:rPr>
              <w:t>0.2147</w:t>
            </w:r>
          </w:p>
        </w:tc>
        <w:tc>
          <w:tcPr>
            <w:tcW w:w="1260" w:type="dxa"/>
          </w:tcPr>
          <w:p w14:paraId="62CC2308" w14:textId="77777777" w:rsidR="00E541BD" w:rsidRDefault="00E541BD" w:rsidP="008F57CC">
            <w:pPr>
              <w:jc w:val="center"/>
            </w:pPr>
            <w:r w:rsidRPr="00BF3C1C">
              <w:t>0.0000</w:t>
            </w:r>
          </w:p>
        </w:tc>
      </w:tr>
      <w:tr w:rsidR="00E541BD" w14:paraId="0C36AAB1" w14:textId="77777777" w:rsidTr="007621BE">
        <w:tc>
          <w:tcPr>
            <w:tcW w:w="963" w:type="dxa"/>
          </w:tcPr>
          <w:p w14:paraId="69F0CAA5" w14:textId="77777777" w:rsidR="00E541BD" w:rsidRPr="005E1B35" w:rsidRDefault="00E541BD" w:rsidP="008F57CC">
            <w:pPr>
              <w:rPr>
                <w:b/>
              </w:rPr>
            </w:pPr>
            <w:r w:rsidRPr="005E1B35">
              <w:rPr>
                <w:b/>
              </w:rPr>
              <w:t>MAP</w:t>
            </w:r>
          </w:p>
        </w:tc>
        <w:tc>
          <w:tcPr>
            <w:tcW w:w="1215" w:type="dxa"/>
          </w:tcPr>
          <w:p w14:paraId="559AFB06" w14:textId="067045EF" w:rsidR="00E541BD" w:rsidRDefault="00E541BD" w:rsidP="008F57CC">
            <w:pPr>
              <w:jc w:val="center"/>
            </w:pPr>
            <w:r w:rsidRPr="006D1B83">
              <w:rPr>
                <w:rFonts w:ascii="Courier" w:hAnsi="Courier"/>
                <w:color w:val="000000"/>
                <w:sz w:val="21"/>
                <w:szCs w:val="21"/>
              </w:rPr>
              <w:t>0.1123</w:t>
            </w:r>
          </w:p>
        </w:tc>
        <w:tc>
          <w:tcPr>
            <w:tcW w:w="1215" w:type="dxa"/>
          </w:tcPr>
          <w:p w14:paraId="359D0247" w14:textId="26D27A6B" w:rsidR="00E541BD" w:rsidRDefault="00E541BD" w:rsidP="008F57CC">
            <w:pPr>
              <w:jc w:val="center"/>
            </w:pPr>
            <w:r w:rsidRPr="0060551B">
              <w:rPr>
                <w:rFonts w:ascii="Courier" w:hAnsi="Courier"/>
                <w:color w:val="000000"/>
                <w:sz w:val="21"/>
                <w:szCs w:val="21"/>
              </w:rPr>
              <w:t>0.1114</w:t>
            </w:r>
          </w:p>
        </w:tc>
        <w:tc>
          <w:tcPr>
            <w:tcW w:w="1215" w:type="dxa"/>
          </w:tcPr>
          <w:p w14:paraId="636D2340" w14:textId="590B2137" w:rsidR="00E541BD" w:rsidRDefault="00E541BD" w:rsidP="008F57CC">
            <w:pPr>
              <w:jc w:val="center"/>
            </w:pPr>
            <w:r w:rsidRPr="008C691B">
              <w:rPr>
                <w:rFonts w:ascii="Courier" w:hAnsi="Courier"/>
                <w:color w:val="000000"/>
                <w:sz w:val="21"/>
                <w:szCs w:val="21"/>
              </w:rPr>
              <w:t>0.1121</w:t>
            </w:r>
          </w:p>
        </w:tc>
        <w:tc>
          <w:tcPr>
            <w:tcW w:w="1035" w:type="dxa"/>
          </w:tcPr>
          <w:p w14:paraId="6CEE36B3" w14:textId="3BB376D0" w:rsidR="00E541BD" w:rsidRDefault="00E541BD" w:rsidP="008F57CC">
            <w:pPr>
              <w:jc w:val="center"/>
            </w:pPr>
            <w:r w:rsidRPr="008723BB">
              <w:rPr>
                <w:rFonts w:ascii="Courier" w:hAnsi="Courier"/>
                <w:color w:val="000000"/>
                <w:sz w:val="21"/>
                <w:szCs w:val="21"/>
              </w:rPr>
              <w:t>0.1211</w:t>
            </w:r>
          </w:p>
        </w:tc>
        <w:tc>
          <w:tcPr>
            <w:tcW w:w="1260" w:type="dxa"/>
          </w:tcPr>
          <w:p w14:paraId="09B552D0" w14:textId="77777777" w:rsidR="00E541BD" w:rsidRDefault="00E541BD" w:rsidP="008F57CC">
            <w:pPr>
              <w:jc w:val="center"/>
            </w:pPr>
            <w:r w:rsidRPr="00BF3C1C">
              <w:t>0.0000</w:t>
            </w:r>
          </w:p>
        </w:tc>
      </w:tr>
    </w:tbl>
    <w:p w14:paraId="283EF376" w14:textId="77777777" w:rsidR="007621BE" w:rsidRDefault="007621BE" w:rsidP="009C7249"/>
    <w:p w14:paraId="120EC153" w14:textId="77777777" w:rsidR="007621BE" w:rsidRDefault="007621BE" w:rsidP="007621BE">
      <w:pPr>
        <w:jc w:val="both"/>
        <w:rPr>
          <w:b/>
          <w:i/>
          <w:color w:val="FF0000"/>
        </w:rPr>
      </w:pPr>
      <w:r w:rsidRPr="00FB625C">
        <w:rPr>
          <w:b/>
          <w:i/>
          <w:color w:val="FF0000"/>
        </w:rPr>
        <w:t>Describe each of your feature combinations, including its computational complexity.  Explain the intuitions behind your choices.  This does not need to be a lengthy discussion, but you need to convince us that your combinations are investigating interesting hypotheses about what delivers good search</w:t>
      </w:r>
      <w:r w:rsidR="00DD2D60" w:rsidRPr="00FB625C">
        <w:rPr>
          <w:b/>
          <w:i/>
          <w:color w:val="FF0000"/>
        </w:rPr>
        <w:t xml:space="preserve"> </w:t>
      </w:r>
      <w:r w:rsidR="00DD2D60" w:rsidRPr="00FB625C">
        <w:rPr>
          <w:b/>
          <w:i/>
          <w:color w:val="FF0000"/>
        </w:rPr>
        <w:lastRenderedPageBreak/>
        <w:t>accuracy</w:t>
      </w:r>
      <w:r w:rsidRPr="00FB625C">
        <w:rPr>
          <w:b/>
          <w:i/>
          <w:color w:val="FF0000"/>
        </w:rPr>
        <w:t>.</w:t>
      </w:r>
      <w:r w:rsidR="00DD2D60" w:rsidRPr="00FB625C">
        <w:rPr>
          <w:b/>
          <w:i/>
          <w:color w:val="FF0000"/>
        </w:rPr>
        <w:t xml:space="preserve">  Were you able to get good effectiveness from a smaller set of features, or is the best result obtained by using all of the features?  Why?</w:t>
      </w:r>
    </w:p>
    <w:p w14:paraId="60C8C796" w14:textId="5D7CA203" w:rsidR="00182955" w:rsidRDefault="00665E3C" w:rsidP="00665E3C">
      <w:r w:rsidRPr="00665E3C">
        <w:t xml:space="preserve">Since this SVM only use a linear model. Features that have higher weights are more important than features that have lower weights. First, I observed the weights of using all features, the </w:t>
      </w:r>
      <w:r>
        <w:t xml:space="preserve">sorted </w:t>
      </w:r>
      <w:r w:rsidRPr="00665E3C">
        <w:t>results are as follows:</w:t>
      </w:r>
    </w:p>
    <w:p w14:paraId="4736917F" w14:textId="77777777" w:rsidR="00184B6F" w:rsidRDefault="00184B6F" w:rsidP="006166E7">
      <w:r w:rsidRPr="00184B6F">
        <w:t xml:space="preserve">No. 1,  5:0.506434 </w:t>
      </w:r>
      <w:r w:rsidRPr="00184B6F">
        <w:tab/>
      </w:r>
      <w:r w:rsidRPr="00184B6F">
        <w:tab/>
        <w:t xml:space="preserve">No. 2,  7:0.482350 </w:t>
      </w:r>
      <w:r w:rsidRPr="00184B6F">
        <w:tab/>
      </w:r>
      <w:r w:rsidRPr="00184B6F">
        <w:tab/>
        <w:t xml:space="preserve">No. 3, 10:0.379158 </w:t>
      </w:r>
      <w:r w:rsidRPr="00184B6F">
        <w:tab/>
      </w:r>
      <w:r w:rsidRPr="00184B6F">
        <w:tab/>
      </w:r>
    </w:p>
    <w:p w14:paraId="2A94F27E" w14:textId="77777777" w:rsidR="00184B6F" w:rsidRDefault="00184B6F" w:rsidP="006166E7">
      <w:r w:rsidRPr="00184B6F">
        <w:t xml:space="preserve">No. 4,  6:0.263601 </w:t>
      </w:r>
      <w:r>
        <w:t xml:space="preserve">                     </w:t>
      </w:r>
      <w:r w:rsidRPr="00184B6F">
        <w:t xml:space="preserve">No. 5,  8:0.258186 </w:t>
      </w:r>
      <w:r w:rsidRPr="00184B6F">
        <w:tab/>
      </w:r>
      <w:r w:rsidRPr="00184B6F">
        <w:tab/>
        <w:t xml:space="preserve">No. 6,  9:0.172078 </w:t>
      </w:r>
      <w:r w:rsidRPr="00184B6F">
        <w:tab/>
      </w:r>
      <w:r w:rsidRPr="00184B6F">
        <w:tab/>
      </w:r>
    </w:p>
    <w:p w14:paraId="1F6B0550" w14:textId="07DFC690" w:rsidR="00184B6F" w:rsidRDefault="00184B6F" w:rsidP="006166E7">
      <w:r w:rsidRPr="00184B6F">
        <w:t xml:space="preserve">No. 7,  1:0.146674 </w:t>
      </w:r>
      <w:r w:rsidRPr="00184B6F">
        <w:tab/>
      </w:r>
      <w:r w:rsidRPr="00184B6F">
        <w:tab/>
        <w:t xml:space="preserve">No. 8, 13:0.067030 </w:t>
      </w:r>
      <w:r>
        <w:t xml:space="preserve">                    </w:t>
      </w:r>
      <w:r w:rsidRPr="00184B6F">
        <w:t xml:space="preserve">No. 9,  2:0.043895 </w:t>
      </w:r>
      <w:r w:rsidRPr="00184B6F">
        <w:tab/>
      </w:r>
      <w:r w:rsidRPr="00184B6F">
        <w:tab/>
      </w:r>
    </w:p>
    <w:p w14:paraId="2ED1496C" w14:textId="77777777" w:rsidR="00184B6F" w:rsidRDefault="00184B6F" w:rsidP="006166E7">
      <w:r w:rsidRPr="00184B6F">
        <w:t xml:space="preserve">No.10, 16:0.042706 </w:t>
      </w:r>
      <w:r w:rsidRPr="00184B6F">
        <w:tab/>
      </w:r>
      <w:r w:rsidRPr="00184B6F">
        <w:tab/>
        <w:t xml:space="preserve">No.11, 11:0.016621 </w:t>
      </w:r>
      <w:r w:rsidRPr="00184B6F">
        <w:tab/>
      </w:r>
      <w:r w:rsidRPr="00184B6F">
        <w:tab/>
        <w:t xml:space="preserve">No.12, 14:0.012642 </w:t>
      </w:r>
    </w:p>
    <w:p w14:paraId="7C9449D3" w14:textId="77777777" w:rsidR="00184B6F" w:rsidRDefault="00184B6F" w:rsidP="006166E7">
      <w:r w:rsidRPr="00184B6F">
        <w:t xml:space="preserve">No.13, 17:-0.018357 </w:t>
      </w:r>
      <w:r w:rsidRPr="00184B6F">
        <w:tab/>
      </w:r>
      <w:r w:rsidRPr="00184B6F">
        <w:tab/>
        <w:t xml:space="preserve">No.14, 12:-0.021125 </w:t>
      </w:r>
      <w:r w:rsidRPr="00184B6F">
        <w:tab/>
      </w:r>
      <w:r w:rsidRPr="00184B6F">
        <w:tab/>
        <w:t xml:space="preserve">No.15, 18:-0.049446 </w:t>
      </w:r>
      <w:r w:rsidRPr="00184B6F">
        <w:tab/>
      </w:r>
      <w:r w:rsidRPr="00184B6F">
        <w:tab/>
      </w:r>
    </w:p>
    <w:p w14:paraId="272352AE" w14:textId="77777777" w:rsidR="00AF5855" w:rsidRDefault="00184B6F" w:rsidP="006166E7">
      <w:r w:rsidRPr="00184B6F">
        <w:t>No.16, 15:-0.076054</w:t>
      </w:r>
      <w:r w:rsidR="00AF5855">
        <w:t xml:space="preserve">    </w:t>
      </w:r>
      <w:r w:rsidR="00AF5855">
        <w:tab/>
      </w:r>
      <w:r w:rsidR="00AF5855">
        <w:tab/>
      </w:r>
      <w:r w:rsidRPr="00184B6F">
        <w:t xml:space="preserve"> No.17,  4:-0.135203 </w:t>
      </w:r>
      <w:r w:rsidRPr="00184B6F">
        <w:tab/>
      </w:r>
      <w:r w:rsidRPr="00184B6F">
        <w:tab/>
        <w:t>No.18,  3:-0.153079</w:t>
      </w:r>
    </w:p>
    <w:p w14:paraId="6F3992A7" w14:textId="21634F75" w:rsidR="004940E3" w:rsidRDefault="004940E3" w:rsidP="006166E7">
      <w:r>
        <w:t xml:space="preserve">5,6,7,8,9,10 are top 6 </w:t>
      </w:r>
      <w:r w:rsidR="00210B97">
        <w:t xml:space="preserve">most important features. They are BM25, Indri, </w:t>
      </w:r>
      <w:r w:rsidR="00361C3A">
        <w:t>overlap</w:t>
      </w:r>
      <w:r w:rsidR="00210B97">
        <w:t xml:space="preserve"> score of body field and title field. </w:t>
      </w:r>
    </w:p>
    <w:p w14:paraId="5A601E8E" w14:textId="26F34C89" w:rsidR="00210B97" w:rsidRPr="00210B97" w:rsidRDefault="00210B97" w:rsidP="00210B97">
      <w:r>
        <w:t>Feature 1 S</w:t>
      </w:r>
      <w:r w:rsidR="00206CB0">
        <w:t>pam s</w:t>
      </w:r>
      <w:r>
        <w:t>core ranks 7</w:t>
      </w:r>
      <w:r w:rsidRPr="00210B97">
        <w:rPr>
          <w:vertAlign w:val="superscript"/>
        </w:rPr>
        <w:t>th</w:t>
      </w:r>
      <w:r w:rsidR="004940E3">
        <w:t>, has weight(0.</w:t>
      </w:r>
      <w:r w:rsidR="004940E3" w:rsidRPr="004940E3">
        <w:t xml:space="preserve"> </w:t>
      </w:r>
      <w:r w:rsidR="004940E3">
        <w:t xml:space="preserve">146674) similar to </w:t>
      </w:r>
      <w:r>
        <w:t xml:space="preserve">Feature 3 </w:t>
      </w:r>
      <w:r w:rsidR="00206CB0">
        <w:t>Wiki</w:t>
      </w:r>
      <w:r w:rsidR="004940E3">
        <w:t xml:space="preserve"> score (</w:t>
      </w:r>
      <w:r>
        <w:t>-0.145181</w:t>
      </w:r>
      <w:r w:rsidR="004940E3">
        <w:t>) and</w:t>
      </w:r>
      <w:r>
        <w:t xml:space="preserve"> </w:t>
      </w:r>
      <w:r w:rsidR="009F3877">
        <w:t xml:space="preserve">Feature 4 is </w:t>
      </w:r>
      <w:r w:rsidR="00206CB0">
        <w:t>P</w:t>
      </w:r>
      <w:r w:rsidR="001A01D4">
        <w:t>ageR</w:t>
      </w:r>
      <w:r w:rsidR="009F3877">
        <w:t>ank</w:t>
      </w:r>
      <w:r w:rsidR="004940E3">
        <w:t>(-0.135203)</w:t>
      </w:r>
      <w:r w:rsidR="009F3877">
        <w:t xml:space="preserve">. </w:t>
      </w:r>
      <w:r w:rsidR="004940E3">
        <w:t>Theses three</w:t>
      </w:r>
      <w:r w:rsidR="009F3877">
        <w:t xml:space="preserve"> have comparably high absolute weight</w:t>
      </w:r>
      <w:r w:rsidR="004940E3">
        <w:t xml:space="preserve"> compare to the rest of features excluding the top 6</w:t>
      </w:r>
      <w:r>
        <w:t xml:space="preserve">. </w:t>
      </w:r>
    </w:p>
    <w:p w14:paraId="60065532" w14:textId="4F28AE21" w:rsidR="00715C1C" w:rsidRDefault="00715C1C" w:rsidP="00715C1C">
      <w:r>
        <w:t>Comb1: use body field 5,6,7, title field 8,9,10, spam 1, wiki 3. Ignore 2,4,11,12,13,14,15,16,17,18</w:t>
      </w:r>
    </w:p>
    <w:p w14:paraId="5ECBEDA6" w14:textId="27605476" w:rsidR="00E541BD" w:rsidRDefault="00E541BD" w:rsidP="00715C1C">
      <w:r>
        <w:t xml:space="preserve">The Comb1 only selected those features that have highest weights. </w:t>
      </w:r>
    </w:p>
    <w:p w14:paraId="07058F4C" w14:textId="302C709A" w:rsidR="00715C1C" w:rsidRDefault="00715C1C" w:rsidP="00715C1C">
      <w:r>
        <w:t xml:space="preserve">Comb1: use body field 5,6,7, title field 8,9,10, spam 1, wiki 3, </w:t>
      </w:r>
      <w:r w:rsidR="00E541BD">
        <w:t xml:space="preserve">costumed </w:t>
      </w:r>
      <w:r>
        <w:t>feature 17,18 Ignore 2,4,11,12,13,14,15,16</w:t>
      </w:r>
    </w:p>
    <w:p w14:paraId="4183E2C4" w14:textId="43D096FE" w:rsidR="00E541BD" w:rsidRDefault="00E541BD" w:rsidP="00715C1C">
      <w:r>
        <w:t>Added costumed features on Comb1.</w:t>
      </w:r>
    </w:p>
    <w:p w14:paraId="18087412" w14:textId="0F643B3C" w:rsidR="00715C1C" w:rsidRDefault="00715C1C" w:rsidP="00715C1C">
      <w:r>
        <w:t xml:space="preserve">Comb3: use body field 5,6,7, spam 1, wiki 3, </w:t>
      </w:r>
      <w:r w:rsidR="00E541BD">
        <w:t xml:space="preserve">costumed </w:t>
      </w:r>
      <w:r>
        <w:t>feature 17,18 Ignore 2,4,8,9,10,11,12,13,14,15,16</w:t>
      </w:r>
      <w:r w:rsidR="00E541BD">
        <w:t>.</w:t>
      </w:r>
    </w:p>
    <w:p w14:paraId="6EE1D935" w14:textId="2AA74EE6" w:rsidR="00E541BD" w:rsidRDefault="00E541BD" w:rsidP="00715C1C">
      <w:r>
        <w:t>Only used body field, deleted title field from Comb1. Here, I try to test how will the search result behaves if I only use the body field. The MAP score is even higher than the base line.</w:t>
      </w:r>
    </w:p>
    <w:p w14:paraId="321CE3B4" w14:textId="29C5483E" w:rsidR="00E541BD" w:rsidRDefault="00E541BD" w:rsidP="00E541BD">
      <w:r>
        <w:t xml:space="preserve">Comb3: use body field 5,6,7, 1,2,3,4, costumed feature 17,18 Ignore 8,9,10,11,12,13,14,15,16. </w:t>
      </w:r>
    </w:p>
    <w:p w14:paraId="38BA9E5C" w14:textId="2FD445A9" w:rsidR="00E541BD" w:rsidRDefault="00E541BD" w:rsidP="00E541BD">
      <w:r>
        <w:t xml:space="preserve">Further test the effectiveness of only use body field. </w:t>
      </w:r>
    </w:p>
    <w:p w14:paraId="3436E1A4" w14:textId="77777777" w:rsidR="00665E3C" w:rsidRDefault="00665E3C" w:rsidP="00665E3C"/>
    <w:p w14:paraId="5ACD307B" w14:textId="77777777" w:rsidR="00665E3C" w:rsidRPr="00FB625C" w:rsidRDefault="00665E3C" w:rsidP="007621BE">
      <w:pPr>
        <w:jc w:val="both"/>
        <w:rPr>
          <w:b/>
          <w:i/>
          <w:color w:val="FF0000"/>
        </w:rPr>
      </w:pPr>
    </w:p>
    <w:p w14:paraId="5B1B3D41" w14:textId="77777777" w:rsidR="00C77238" w:rsidRDefault="00DD2D60">
      <w:pPr>
        <w:pStyle w:val="Heading1"/>
        <w:jc w:val="both"/>
        <w:rPr>
          <w:rFonts w:eastAsia="Times New Roman"/>
        </w:rPr>
      </w:pPr>
      <w:r>
        <w:rPr>
          <w:rFonts w:eastAsia="Times New Roman"/>
        </w:rPr>
        <w:lastRenderedPageBreak/>
        <w:t>Analysis</w:t>
      </w:r>
    </w:p>
    <w:p w14:paraId="3F09D7FB" w14:textId="77777777" w:rsidR="00DD2D60" w:rsidRPr="00FB625C" w:rsidRDefault="00DD2D60" w:rsidP="00641739">
      <w:pPr>
        <w:pStyle w:val="NormalWeb"/>
        <w:jc w:val="both"/>
        <w:rPr>
          <w:b/>
          <w:i/>
          <w:color w:val="FF0000"/>
        </w:rPr>
      </w:pPr>
      <w:r w:rsidRPr="00FB625C">
        <w:rPr>
          <w:b/>
          <w:i/>
          <w:color w:val="FF0000"/>
        </w:rPr>
        <w:t>Examine the model files produced by SVM</w:t>
      </w:r>
      <w:r w:rsidRPr="00FB625C">
        <w:rPr>
          <w:b/>
          <w:i/>
          <w:color w:val="FF0000"/>
          <w:vertAlign w:val="superscript"/>
        </w:rPr>
        <w:t>rank</w:t>
      </w:r>
      <w:r w:rsidRPr="00FB625C">
        <w:rPr>
          <w:b/>
          <w:i/>
          <w:color w:val="FF0000"/>
        </w:rPr>
        <w:t>.  Discuss which features appear to be more useful and which features appear to be less useful. Support your observations with evidence from your experiments. Keep in mind that some of the features are highly correlated, which may affect the weights that were learned for those features.</w:t>
      </w:r>
    </w:p>
    <w:p w14:paraId="77AF8B33" w14:textId="77777777" w:rsidR="00DD2D60" w:rsidRPr="00FB625C" w:rsidRDefault="00DD2D60" w:rsidP="00641739">
      <w:pPr>
        <w:pStyle w:val="NormalWeb"/>
        <w:jc w:val="both"/>
        <w:rPr>
          <w:b/>
          <w:i/>
          <w:color w:val="FF0000"/>
          <w:lang w:eastAsia="zh-CN"/>
        </w:rPr>
      </w:pPr>
      <w:r w:rsidRPr="00FB625C">
        <w:rPr>
          <w:b/>
          <w:i/>
          <w:color w:val="FF0000"/>
        </w:rPr>
        <w:t>Some of this discussion may overlap with your discussion of your experiments. However, in this section we are primarily interested in what information, if anything, you can get from the SVM</w:t>
      </w:r>
      <w:r w:rsidRPr="00FB625C">
        <w:rPr>
          <w:b/>
          <w:i/>
          <w:color w:val="FF0000"/>
          <w:vertAlign w:val="superscript"/>
        </w:rPr>
        <w:t>rank</w:t>
      </w:r>
      <w:r w:rsidRPr="00FB625C">
        <w:rPr>
          <w:b/>
          <w:i/>
          <w:color w:val="FF0000"/>
        </w:rPr>
        <w:t xml:space="preserve"> model files.</w:t>
      </w:r>
    </w:p>
    <w:sectPr w:rsidR="00DD2D60" w:rsidRPr="00FB625C"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532851"/>
    <w:multiLevelType w:val="multilevel"/>
    <w:tmpl w:val="A90A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149F6"/>
    <w:rsid w:val="0002258B"/>
    <w:rsid w:val="00042DBD"/>
    <w:rsid w:val="00055A4A"/>
    <w:rsid w:val="00061F6D"/>
    <w:rsid w:val="0009027E"/>
    <w:rsid w:val="000A6106"/>
    <w:rsid w:val="000B7E81"/>
    <w:rsid w:val="0013514E"/>
    <w:rsid w:val="00142834"/>
    <w:rsid w:val="00153247"/>
    <w:rsid w:val="00180FD6"/>
    <w:rsid w:val="00182955"/>
    <w:rsid w:val="00184B6F"/>
    <w:rsid w:val="00186F2A"/>
    <w:rsid w:val="00187E66"/>
    <w:rsid w:val="001A01D4"/>
    <w:rsid w:val="001A751B"/>
    <w:rsid w:val="001B184F"/>
    <w:rsid w:val="001C5B5B"/>
    <w:rsid w:val="001D7408"/>
    <w:rsid w:val="00206CB0"/>
    <w:rsid w:val="00210B97"/>
    <w:rsid w:val="0022622F"/>
    <w:rsid w:val="00227553"/>
    <w:rsid w:val="00257A86"/>
    <w:rsid w:val="00263409"/>
    <w:rsid w:val="002707F0"/>
    <w:rsid w:val="002D06F1"/>
    <w:rsid w:val="002D2C7E"/>
    <w:rsid w:val="002F17B4"/>
    <w:rsid w:val="003526E6"/>
    <w:rsid w:val="00361C3A"/>
    <w:rsid w:val="00384AB7"/>
    <w:rsid w:val="003866D7"/>
    <w:rsid w:val="003A6BA7"/>
    <w:rsid w:val="00413E9C"/>
    <w:rsid w:val="00417954"/>
    <w:rsid w:val="00422612"/>
    <w:rsid w:val="004240D5"/>
    <w:rsid w:val="00465D11"/>
    <w:rsid w:val="004940E3"/>
    <w:rsid w:val="004C05A6"/>
    <w:rsid w:val="004F0EAD"/>
    <w:rsid w:val="0050645A"/>
    <w:rsid w:val="005211C4"/>
    <w:rsid w:val="005246E7"/>
    <w:rsid w:val="00560C41"/>
    <w:rsid w:val="00584C33"/>
    <w:rsid w:val="005E1B35"/>
    <w:rsid w:val="005E4AF8"/>
    <w:rsid w:val="006166E7"/>
    <w:rsid w:val="006408CC"/>
    <w:rsid w:val="00641739"/>
    <w:rsid w:val="00645438"/>
    <w:rsid w:val="00665E3C"/>
    <w:rsid w:val="006744D7"/>
    <w:rsid w:val="00692AE8"/>
    <w:rsid w:val="006C1795"/>
    <w:rsid w:val="00710A29"/>
    <w:rsid w:val="00715C1C"/>
    <w:rsid w:val="0072487F"/>
    <w:rsid w:val="00730F3C"/>
    <w:rsid w:val="007364F3"/>
    <w:rsid w:val="007621BE"/>
    <w:rsid w:val="00766FDB"/>
    <w:rsid w:val="007971DD"/>
    <w:rsid w:val="00810EFC"/>
    <w:rsid w:val="0081303D"/>
    <w:rsid w:val="008331EA"/>
    <w:rsid w:val="00836A3A"/>
    <w:rsid w:val="00896B2B"/>
    <w:rsid w:val="008A66E5"/>
    <w:rsid w:val="008D19EA"/>
    <w:rsid w:val="00904263"/>
    <w:rsid w:val="00923877"/>
    <w:rsid w:val="00940654"/>
    <w:rsid w:val="00945C4F"/>
    <w:rsid w:val="00973E60"/>
    <w:rsid w:val="009A2E69"/>
    <w:rsid w:val="009A460E"/>
    <w:rsid w:val="009C7249"/>
    <w:rsid w:val="009F3877"/>
    <w:rsid w:val="00A34082"/>
    <w:rsid w:val="00A51559"/>
    <w:rsid w:val="00A84D87"/>
    <w:rsid w:val="00A855A4"/>
    <w:rsid w:val="00AB70C2"/>
    <w:rsid w:val="00AE48BD"/>
    <w:rsid w:val="00AF5855"/>
    <w:rsid w:val="00B76265"/>
    <w:rsid w:val="00C1404F"/>
    <w:rsid w:val="00C54E6A"/>
    <w:rsid w:val="00C71E87"/>
    <w:rsid w:val="00C77238"/>
    <w:rsid w:val="00C86D1E"/>
    <w:rsid w:val="00CB699F"/>
    <w:rsid w:val="00CD2EDD"/>
    <w:rsid w:val="00CD48CD"/>
    <w:rsid w:val="00CF09B2"/>
    <w:rsid w:val="00D51D16"/>
    <w:rsid w:val="00D62330"/>
    <w:rsid w:val="00D718EC"/>
    <w:rsid w:val="00D7221A"/>
    <w:rsid w:val="00DD0F72"/>
    <w:rsid w:val="00DD2D60"/>
    <w:rsid w:val="00DE7872"/>
    <w:rsid w:val="00E03B57"/>
    <w:rsid w:val="00E05B7F"/>
    <w:rsid w:val="00E358C5"/>
    <w:rsid w:val="00E44C13"/>
    <w:rsid w:val="00E541BD"/>
    <w:rsid w:val="00E703FE"/>
    <w:rsid w:val="00E747F1"/>
    <w:rsid w:val="00E9009F"/>
    <w:rsid w:val="00EB313A"/>
    <w:rsid w:val="00EB450F"/>
    <w:rsid w:val="00F11967"/>
    <w:rsid w:val="00F47545"/>
    <w:rsid w:val="00F744E8"/>
    <w:rsid w:val="00FA6C39"/>
    <w:rsid w:val="00FB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23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330"/>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30"/>
    <w:rPr>
      <w:rFonts w:eastAsiaTheme="majorEastAsia" w:cstheme="majorBidi"/>
      <w:b/>
      <w:bCs/>
      <w:sz w:val="24"/>
      <w:szCs w:val="28"/>
    </w:rPr>
  </w:style>
  <w:style w:type="character" w:customStyle="1" w:styleId="Heading2Char">
    <w:name w:val="Heading 2 Char"/>
    <w:basedOn w:val="DefaultParagraphFont"/>
    <w:link w:val="Heading2"/>
    <w:uiPriority w:val="9"/>
    <w:rsid w:val="002D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character" w:styleId="Hyperlink">
    <w:name w:val="Hyperlink"/>
    <w:basedOn w:val="DefaultParagraphFont"/>
    <w:uiPriority w:val="99"/>
    <w:semiHidden/>
    <w:unhideWhenUsed/>
    <w:rsid w:val="00DD2D60"/>
    <w:rPr>
      <w:color w:val="0000FF"/>
      <w:u w:val="single"/>
    </w:rPr>
  </w:style>
  <w:style w:type="character" w:customStyle="1" w:styleId="apple-converted-space">
    <w:name w:val="apple-converted-space"/>
    <w:basedOn w:val="DefaultParagraphFont"/>
    <w:rsid w:val="00584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180260">
      <w:bodyDiv w:val="1"/>
      <w:marLeft w:val="0"/>
      <w:marRight w:val="0"/>
      <w:marTop w:val="0"/>
      <w:marBottom w:val="0"/>
      <w:divBdr>
        <w:top w:val="none" w:sz="0" w:space="0" w:color="auto"/>
        <w:left w:val="none" w:sz="0" w:space="0" w:color="auto"/>
        <w:bottom w:val="none" w:sz="0" w:space="0" w:color="auto"/>
        <w:right w:val="none" w:sz="0" w:space="0" w:color="auto"/>
      </w:divBdr>
    </w:div>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8519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1143</Words>
  <Characters>5972</Characters>
  <Application>Microsoft Macintosh Word</Application>
  <DocSecurity>0</DocSecurity>
  <Lines>298</Lines>
  <Paragraphs>229</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Xiaoyu He</cp:lastModifiedBy>
  <cp:revision>24</cp:revision>
  <cp:lastPrinted>2014-11-05T22:42:00Z</cp:lastPrinted>
  <dcterms:created xsi:type="dcterms:W3CDTF">2017-03-16T19:50:00Z</dcterms:created>
  <dcterms:modified xsi:type="dcterms:W3CDTF">2017-04-04T17:11:00Z</dcterms:modified>
</cp:coreProperties>
</file>