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ttf" ContentType="application/x-font-ttf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spacing w:before="0" w:after="60" w:line="276" w:lineRule="auto"/>
      </w:pPr>
      <w:r>
        <w:rPr>
          <w:rFonts w:ascii="Bebas Neue" w:hAnsi="Bebas Neue" w:cs="Bebas Neue" w:eastAsia="Bebas Neue"/>
          <w:sz w:val="32"/>
          <w:szCs w:val="32"/>
          <w:color w:val="4A90E2"/>
        </w:rPr>
        <w:t xml:space="preserve">QA Logo Placement Check</w:t>
      </w:r>
    </w:p>
    <w:p>
      <w:pPr>
        <w:spacing w:before="0" w:after="240" w:line="276" w:lineRule="auto"/>
      </w:pPr>
      <w:r>
        <w:rPr>
          <w:rFonts w:ascii="Century Gothic" w:hAnsi="Century Gothic" w:cs="Century Gothic" w:eastAsia="Century Gothic"/>
          <w:b/>
          <w:bCs/>
          <w:i/>
          <w:iCs/>
          <w:sz w:val="22"/>
          <w:szCs w:val="22"/>
          <w:color w:val="000000"/>
        </w:rPr>
        <w:t xml:space="preserve">(Internal name: Creator Brief for Fee Confirmation)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1. Project Reference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Brand / Organisation: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Project working title: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TTA project lead: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Date shared with creator: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2. Context (High-Level)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Brand objective (summary): Short creative brief body used only to verify top-right TASCK logo placement.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Why this project is happening now: To be confirmed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3. Role of the Creative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The creative would act as: ☐ Public-facing lead  ☐ Conceptual lead  ☐ Talent &amp; cultural translator  ☐ Executional partner</w:t>
      </w:r>
    </w:p>
    <w:p>
      <w:pPr>
        <w:spacing w:before="60" w:after="4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Primary responsibility: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To be confirmed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4. Expected Scope (Signal Only)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This engagement may include: ☐ Content creation  ☐ Appearances / representation  ☐ Concept contribution  ☐ Performance / activation involvement  ☐ Other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Creator involvement is being explored for planning and pricing alignment only.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Specific deliverables are not yet defined.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Final scope is subject to brand approval.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5. Indicative Timeline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Proposed engagement period: To be confirmed after brand approval and creator availability check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Known timing constraints: To be confirmed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i/>
          <w:iCs/>
          <w:sz w:val="22"/>
          <w:szCs w:val="22"/>
          <w:color w:val="000000"/>
        </w:rPr>
        <w:t xml:space="preserve">No schedules. No milestones.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6. Working Assumptions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Please assume: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TTA will coordinate the engagement and act as the administrative lead.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Contracts will be issued through TTA.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Payment will be processed through TTA.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Reporting and brand liaison will be handled by TTA.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7. Fee Indication Request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Your fee for this engagement (range or fixed): creator to propose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Fee basis: Project-based / Time-based / Retainer-style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What your fee covers (brief): state what your indication includes. No breakdown required at this stage.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Based on the information above, please share: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8. Availability &amp; Conditions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Are you available within the proposed period? ☐ Yes  ☐ Conditional  ☐ No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Any conditions or exclusions we should note: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i/>
          <w:iCs/>
          <w:sz w:val="22"/>
          <w:szCs w:val="22"/>
          <w:color w:val="000000"/>
        </w:rPr>
        <w:t xml:space="preserve">category conflicts, usage limits, exclusivity restrictions, production requirements, travel constraints, or anything that would affect the final scope.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9. Confirmation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☐ I understand that this is for planning and pricing alignment only.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☐ I understand that this is not a confirmed booking.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☐ I am open to proceeding subject to final scope and budget approval.</w:t>
      </w:r>
    </w:p>
    <w:p>
      <w:pPr>
        <w:spacing w:before="20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Name: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Date:</w:t>
      </w:r>
    </w:p>
    <w:sectPr>
      <w:headerReference xmlns:r="http://schemas.openxmlformats.org/officeDocument/2006/relationships" r:id="rIdHeader1" w:type="default"/>
      <w:footerReference xmlns:r="http://schemas.openxmlformats.org/officeDocument/2006/relationships" r:id="rIdFooter1" w:type="default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ebas Neue">
    <w:embedRegular w:fontKey="{00000000-0000-0000-0000-000000000000}" r:id="rIdFontBebas" w:subsetted="0"/>
  </w:font>
  <w:font w:name="Century Gothic">
    <w:embedRegular w:fontKey="{00000000-0000-0000-0000-000000000000}" r:id="rIdFontCentury" w:subsetted="0"/>
    <w:embedBold w:fontKey="{00000000-0000-0000-0000-000000000000}" r:id="rIdFontCenturyBold" w:subsetted="0"/>
    <w:embedItalic w:fontKey="{00000000-0000-0000-0000-000000000000}" r:id="rIdFontCenturyItalic" w:subsetted="0"/>
    <w:embedBoldItalic w:fontKey="{00000000-0000-0000-0000-000000000000}" r:id="rIdFontCenturyBoldItalic" w:subsetted="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drawing>
        <wp:inline xmlns:wp="http://schemas.openxmlformats.org/drawingml/2006/wordprocessingDrawing" distT="0" distB="0" distL="0" distR="0">
          <wp:extent cx="5943600" cy="522386"/>
          <wp:effectExtent l="0" t="0" r="0" b="0"/>
          <wp:docPr id="2" name="Contact str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ontact strip"/>
                  <pic:cNvPicPr/>
                </pic:nvPicPr>
                <pic:blipFill>
                  <a:blip xmlns:r="http://schemas.openxmlformats.org/officeDocument/2006/relationships" r:embed="rIdFooter"/>
                  <a:stretch>
                    <a:fillRect/>
                  </a:stretch>
                </pic:blipFill>
                <pic:spPr>
                  <a:xfrm>
                    <a:off x="0" y="0"/>
                    <a:ext cx="5943600" cy="5223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jc w:val="right"/>
    </w:pPr>
    <w:r>
      <w:pict>
        <v:shape id="TasckWatermark" type="#_x0000_t75" style="position:absolute;width:458.85pt;height:648pt;z-index:-503316481;mso-position-horizontal:center;mso-position-horizontal-relative:margin;mso-position-vertical:center;mso-position-vertical-relative:margin;" alt="" stroked="f">
          <v:imagedata r:id="rIdWatermark" o:title="decorative curves"/>
        </v:shape>
      </w:pict>
    </w:r>
    <w:r>
      <w:drawing>
        <wp:inline xmlns:wp="http://schemas.openxmlformats.org/drawingml/2006/wordprocessingDrawing" distT="0" distB="0" distL="0" distR="0">
          <wp:extent cx="960120" cy="960120"/>
          <wp:effectExtent l="0" t="0" r="0" b="0"/>
          <wp:docPr id="1" name="TASCK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ASCK banner"/>
                  <pic:cNvPicPr/>
                </pic:nvPicPr>
                <pic:blipFill>
                  <a:blip xmlns:r="http://schemas.openxmlformats.org/officeDocument/2006/relationships" r:embed="rIdLogo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embedTrueTypeFonts/>
</w:settings>
</file>

<file path=word/_rels/document.xml.rels><?xml version="1.0" encoding="UTF-8" standalone="yes"?><Relationships xmlns="http://schemas.openxmlformats.org/package/2006/relationships"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ontBebas" Type="http://schemas.openxmlformats.org/officeDocument/2006/relationships/font" Target="fonts/font_bebas.ttf"/><Relationship Id="rIdFontCentury" Type="http://schemas.openxmlformats.org/officeDocument/2006/relationships/font" Target="fonts/font_century.ttf"/><Relationship Id="rIdFontCenturyBold" Type="http://schemas.openxmlformats.org/officeDocument/2006/relationships/font" Target="fonts/font_century_bold.ttf"/><Relationship Id="rIdFontCenturyItalic" Type="http://schemas.openxmlformats.org/officeDocument/2006/relationships/font" Target="fonts/font_century_italic.ttf"/><Relationship Id="rIdFontCenturyBoldItalic" Type="http://schemas.openxmlformats.org/officeDocument/2006/relationships/font" Target="fonts/font_century_bolditalic.ttf"/></Relationships>
</file>

<file path=word/_rels/footer1.xml.rels><?xml version="1.0" encoding="UTF-8" standalone="yes"?><Relationships xmlns="http://schemas.openxmlformats.org/package/2006/relationships"><Relationship Id="rIdFooter" Type="http://schemas.openxmlformats.org/officeDocument/2006/relationships/image" Target="media/footer_contact.png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tasck_logo.png"/><Relationship Id="rIdWatermark" Type="http://schemas.openxmlformats.org/officeDocument/2006/relationships/image" Target="media/decorative_curves.png"/></Relationships>
</file>