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ttf" ContentType="application/x-font-ttf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ody>
    <w:p>
      <w:pPr>
        <w:spacing w:before="0" w:after="60" w:line="276" w:lineRule="auto"/>
      </w:pPr>
      <w:r>
        <w:rPr>
          <w:rFonts w:ascii="Century Gothic" w:hAnsi="Century Gothic" w:cs="Century Gothic" w:eastAsia="Century Gothic"/>
          <w:b/>
          <w:bCs/>
          <w:sz w:val="22"/>
          <w:szCs w:val="22"/>
          <w:color w:val="000000"/>
        </w:rPr>
        <w:t xml:space="preserve">Creative Brief - MI - we.yan - Business Call Connect</w:t>
      </w:r>
    </w:p>
    <w:p>
      <w:pPr>
        <w:spacing w:before="0" w:after="240" w:line="276" w:lineRule="auto"/>
      </w:pPr>
      <w:r>
        <w:rPr>
          <w:rFonts w:ascii="Century Gothic" w:hAnsi="Century Gothic" w:cs="Century Gothic" w:eastAsia="Century Gothic"/>
          <w:b/>
          <w:bCs/>
          <w:i/>
          <w:iCs/>
          <w:sz w:val="22"/>
          <w:szCs w:val="22"/>
          <w:color w:val="000000"/>
        </w:rPr>
        <w:t xml:space="preserve">(Internal name: Creator Brief for Fee Confirmation)</w:t>
      </w:r>
    </w:p>
    <w:p>
      <w:pPr>
        <w:spacing w:before="240" w:after="120" w:line="276" w:lineRule="auto"/>
      </w:pPr>
      <w:r>
        <w:rPr>
          <w:rFonts w:ascii="Century Gothic" w:hAnsi="Century Gothic" w:cs="Century Gothic" w:eastAsia="Century Gothic"/>
          <w:b/>
          <w:bCs/>
          <w:sz w:val="22"/>
          <w:szCs w:val="22"/>
          <w:color w:val="000000"/>
        </w:rPr>
        <w:t xml:space="preserve">1. Project Reference</w:t>
      </w:r>
    </w:p>
    <w:p>
      <w:pPr>
        <w:spacing w:before="0" w:after="6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Brand / Organisation:</w:t>
      </w:r>
    </w:p>
    <w:p>
      <w:pPr>
        <w:spacing w:before="0" w:after="6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Project working title:</w:t>
      </w:r>
    </w:p>
    <w:p>
      <w:pPr>
        <w:spacing w:before="0" w:after="6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TTA project lead:</w:t>
      </w:r>
    </w:p>
    <w:p>
      <w:pPr>
        <w:spacing w:before="0" w:after="6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Date shared with creator:</w:t>
      </w:r>
    </w:p>
    <w:p>
      <w:pPr>
        <w:spacing w:before="240" w:after="120" w:line="276" w:lineRule="auto"/>
      </w:pPr>
      <w:r>
        <w:rPr>
          <w:rFonts w:ascii="Century Gothic" w:hAnsi="Century Gothic" w:cs="Century Gothic" w:eastAsia="Century Gothic"/>
          <w:b/>
          <w:bCs/>
          <w:sz w:val="22"/>
          <w:szCs w:val="22"/>
          <w:color w:val="000000"/>
        </w:rPr>
        <w:t xml:space="preserve">2. Context (High-Level)</w:t>
      </w:r>
    </w:p>
    <w:p>
      <w:pPr>
        <w:spacing w:before="0" w:after="6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Brand objective (summary): Objective: UI verification draft for Google Docs DOCX download.
Deliverables: 1 Reel and 2 Stories.
Tone: Premium TASCK template smoke test.</w:t>
      </w:r>
    </w:p>
    <w:p>
      <w:pPr>
        <w:spacing w:before="0" w:after="6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Why this project is happening now: To be confirmed</w:t>
      </w:r>
    </w:p>
    <w:p>
      <w:pPr>
        <w:spacing w:before="240" w:after="120" w:line="276" w:lineRule="auto"/>
      </w:pPr>
      <w:r>
        <w:rPr>
          <w:rFonts w:ascii="Century Gothic" w:hAnsi="Century Gothic" w:cs="Century Gothic" w:eastAsia="Century Gothic"/>
          <w:b/>
          <w:bCs/>
          <w:sz w:val="22"/>
          <w:szCs w:val="22"/>
          <w:color w:val="000000"/>
        </w:rPr>
        <w:t xml:space="preserve">3. Role of the Creative</w:t>
      </w:r>
    </w:p>
    <w:p>
      <w:pPr>
        <w:spacing w:before="0" w:after="8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The creative would act as: ☐ Public-facing lead  ☐ Conceptual lead  ☐ Talent &amp; cultural translator  ☐ Executional partner</w:t>
      </w:r>
    </w:p>
    <w:p>
      <w:pPr>
        <w:spacing w:before="60" w:after="40" w:line="276" w:lineRule="auto"/>
      </w:pPr>
      <w:r>
        <w:rPr>
          <w:rFonts w:ascii="Century Gothic" w:hAnsi="Century Gothic" w:cs="Century Gothic" w:eastAsia="Century Gothic"/>
          <w:b/>
          <w:bCs/>
          <w:sz w:val="22"/>
          <w:szCs w:val="22"/>
          <w:color w:val="000000"/>
        </w:rPr>
        <w:t xml:space="preserve">Primary responsibility:</w:t>
      </w:r>
    </w:p>
    <w:p>
      <w:pPr>
        <w:spacing w:before="0" w:after="8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To be confirmed</w:t>
      </w:r>
    </w:p>
    <w:p>
      <w:pPr>
        <w:spacing w:before="240" w:after="120" w:line="276" w:lineRule="auto"/>
      </w:pPr>
      <w:r>
        <w:rPr>
          <w:rFonts w:ascii="Century Gothic" w:hAnsi="Century Gothic" w:cs="Century Gothic" w:eastAsia="Century Gothic"/>
          <w:b/>
          <w:bCs/>
          <w:sz w:val="22"/>
          <w:szCs w:val="22"/>
          <w:color w:val="000000"/>
        </w:rPr>
        <w:t xml:space="preserve">4. Expected Scope (Signal Only)</w:t>
      </w:r>
    </w:p>
    <w:p>
      <w:pPr>
        <w:spacing w:before="0" w:after="8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This engagement may include: ☐ Content creation  ☐ Appearances / representation  ☐ Concept contribution  ☐ Performance / activation involvement  ☐ Other</w:t>
      </w:r>
    </w:p>
    <w:p>
      <w:pPr>
        <w:spacing w:before="0" w:after="4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Creator involvement is being explored for planning and pricing alignment only.</w:t>
      </w:r>
    </w:p>
    <w:p>
      <w:pPr>
        <w:spacing w:before="0" w:after="4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Specific deliverables are not yet defined.</w:t>
      </w:r>
    </w:p>
    <w:p>
      <w:pPr>
        <w:spacing w:before="0" w:after="4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Final scope is subject to brand approval.</w:t>
      </w:r>
    </w:p>
    <w:p>
      <w:pPr>
        <w:spacing w:before="240" w:after="120" w:line="276" w:lineRule="auto"/>
      </w:pPr>
      <w:r>
        <w:rPr>
          <w:rFonts w:ascii="Century Gothic" w:hAnsi="Century Gothic" w:cs="Century Gothic" w:eastAsia="Century Gothic"/>
          <w:b/>
          <w:bCs/>
          <w:sz w:val="22"/>
          <w:szCs w:val="22"/>
          <w:color w:val="000000"/>
        </w:rPr>
        <w:t xml:space="preserve">5. Indicative Timeline</w:t>
      </w:r>
    </w:p>
    <w:p>
      <w:pPr>
        <w:spacing w:before="0" w:after="6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Proposed engagement period: To be confirmed after brand approval and creator availability check</w:t>
      </w:r>
    </w:p>
    <w:p>
      <w:pPr>
        <w:spacing w:before="0" w:after="6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Known timing constraints: To be confirmed</w:t>
      </w:r>
    </w:p>
    <w:p>
      <w:pPr>
        <w:spacing w:before="0" w:after="80" w:line="276" w:lineRule="auto"/>
      </w:pPr>
      <w:r>
        <w:rPr>
          <w:rFonts w:ascii="Century Gothic" w:hAnsi="Century Gothic" w:cs="Century Gothic" w:eastAsia="Century Gothic"/>
          <w:i/>
          <w:iCs/>
          <w:sz w:val="22"/>
          <w:szCs w:val="22"/>
          <w:color w:val="000000"/>
        </w:rPr>
        <w:t xml:space="preserve">No schedules. No milestones.</w:t>
      </w:r>
    </w:p>
    <w:p>
      <w:pPr>
        <w:spacing w:before="240" w:after="120" w:line="276" w:lineRule="auto"/>
      </w:pPr>
      <w:r>
        <w:rPr>
          <w:rFonts w:ascii="Century Gothic" w:hAnsi="Century Gothic" w:cs="Century Gothic" w:eastAsia="Century Gothic"/>
          <w:b/>
          <w:bCs/>
          <w:sz w:val="22"/>
          <w:szCs w:val="22"/>
          <w:color w:val="000000"/>
        </w:rPr>
        <w:t xml:space="preserve">6. Working Assumptions</w:t>
      </w:r>
    </w:p>
    <w:p>
      <w:pPr>
        <w:spacing w:before="0" w:after="8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Please assume:</w:t>
      </w:r>
    </w:p>
    <w:p>
      <w:pPr>
        <w:spacing w:before="0" w:after="4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TTA will coordinate the engagement and act as the administrative lead.</w:t>
      </w:r>
    </w:p>
    <w:p>
      <w:pPr>
        <w:spacing w:before="0" w:after="4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Contracts will be issued through TTA.</w:t>
      </w:r>
    </w:p>
    <w:p>
      <w:pPr>
        <w:spacing w:before="0" w:after="4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Payment will be processed through TTA.</w:t>
      </w:r>
    </w:p>
    <w:p>
      <w:pPr>
        <w:spacing w:before="0" w:after="4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Reporting and brand liaison will be handled by TTA.</w:t>
      </w:r>
    </w:p>
    <w:p>
      <w:pPr>
        <w:spacing w:before="240" w:after="120" w:line="276" w:lineRule="auto"/>
      </w:pPr>
      <w:r>
        <w:rPr>
          <w:rFonts w:ascii="Century Gothic" w:hAnsi="Century Gothic" w:cs="Century Gothic" w:eastAsia="Century Gothic"/>
          <w:b/>
          <w:bCs/>
          <w:sz w:val="22"/>
          <w:szCs w:val="22"/>
          <w:color w:val="000000"/>
        </w:rPr>
        <w:t xml:space="preserve">7. Fee Indication Request</w:t>
      </w:r>
    </w:p>
    <w:p>
      <w:pPr>
        <w:spacing w:before="0" w:after="6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Your fee for this engagement (range or fixed): creator to propose</w:t>
      </w:r>
    </w:p>
    <w:p>
      <w:pPr>
        <w:spacing w:before="0" w:after="6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Fee basis: Project-based / Time-based / Retainer-style</w:t>
      </w:r>
    </w:p>
    <w:p>
      <w:pPr>
        <w:spacing w:before="0" w:after="6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What your fee covers (brief): state what your indication includes. No breakdown required at this stage.</w:t>
      </w:r>
    </w:p>
    <w:p>
      <w:pPr>
        <w:spacing w:before="0" w:after="8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Based on the information above, please share:</w:t>
      </w:r>
    </w:p>
    <w:p>
      <w:pPr>
        <w:spacing w:before="240" w:after="120" w:line="276" w:lineRule="auto"/>
      </w:pPr>
      <w:r>
        <w:rPr>
          <w:rFonts w:ascii="Century Gothic" w:hAnsi="Century Gothic" w:cs="Century Gothic" w:eastAsia="Century Gothic"/>
          <w:b/>
          <w:bCs/>
          <w:sz w:val="22"/>
          <w:szCs w:val="22"/>
          <w:color w:val="000000"/>
        </w:rPr>
        <w:t xml:space="preserve">8. Availability &amp; Conditions</w:t>
      </w:r>
    </w:p>
    <w:p>
      <w:pPr>
        <w:spacing w:before="0" w:after="8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Are you available within the proposed period? ☐ Yes  ☐ Conditional  ☐ No</w:t>
      </w:r>
    </w:p>
    <w:p>
      <w:pPr>
        <w:spacing w:before="0" w:after="4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Any conditions or exclusions we should note:</w:t>
      </w:r>
    </w:p>
    <w:p>
      <w:pPr>
        <w:spacing w:before="0" w:after="80" w:line="276" w:lineRule="auto"/>
      </w:pPr>
      <w:r>
        <w:rPr>
          <w:rFonts w:ascii="Century Gothic" w:hAnsi="Century Gothic" w:cs="Century Gothic" w:eastAsia="Century Gothic"/>
          <w:i/>
          <w:iCs/>
          <w:sz w:val="22"/>
          <w:szCs w:val="22"/>
          <w:color w:val="000000"/>
        </w:rPr>
        <w:t xml:space="preserve">category conflicts, usage limits, exclusivity restrictions, production requirements, travel constraints, or anything that would affect the final scope.</w:t>
      </w:r>
    </w:p>
    <w:p>
      <w:pPr>
        <w:spacing w:before="240" w:after="120" w:line="276" w:lineRule="auto"/>
      </w:pPr>
      <w:r>
        <w:rPr>
          <w:rFonts w:ascii="Century Gothic" w:hAnsi="Century Gothic" w:cs="Century Gothic" w:eastAsia="Century Gothic"/>
          <w:b/>
          <w:bCs/>
          <w:sz w:val="22"/>
          <w:szCs w:val="22"/>
          <w:color w:val="000000"/>
        </w:rPr>
        <w:t xml:space="preserve">9. Confirmation</w:t>
      </w:r>
    </w:p>
    <w:p>
      <w:pPr>
        <w:spacing w:before="0" w:after="4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☐ I understand that this is for planning and pricing alignment only.</w:t>
      </w:r>
    </w:p>
    <w:p>
      <w:pPr>
        <w:spacing w:before="0" w:after="4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☐ I understand that this is not a confirmed booking.</w:t>
      </w:r>
    </w:p>
    <w:p>
      <w:pPr>
        <w:spacing w:before="0" w:after="4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☐ I am open to proceeding subject to final scope and budget approval.</w:t>
      </w:r>
    </w:p>
    <w:p>
      <w:pPr>
        <w:spacing w:before="200" w:after="6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Name:</w:t>
      </w:r>
    </w:p>
    <w:p>
      <w:pPr>
        <w:spacing w:before="0" w:after="6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Date:</w:t>
      </w:r>
    </w:p>
    <w:sectPr>
      <w:headerReference xmlns:r="http://schemas.openxmlformats.org/officeDocument/2006/relationships" r:id="rIdHeader1" w:type="default"/>
      <w:footerReference xmlns:r="http://schemas.openxmlformats.org/officeDocument/2006/relationships" r:id="rIdFooter1" w:type="default"/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Bebas Neue">
    <w:embedRegular w:fontKey="{00000000-0000-0000-0000-000000000000}" r:id="rIdFontBebas" w:subsetted="0"/>
  </w:font>
  <w:font w:name="Century Gothic">
    <w:embedRegular w:fontKey="{00000000-0000-0000-0000-000000000000}" r:id="rIdFontCentury" w:subsetted="0"/>
    <w:embedBold w:fontKey="{00000000-0000-0000-0000-000000000000}" r:id="rIdFontCenturyBold" w:subsetted="0"/>
    <w:embedItalic w:fontKey="{00000000-0000-0000-0000-000000000000}" r:id="rIdFontCenturyItalic" w:subsetted="0"/>
    <w:embedBoldItalic w:fontKey="{00000000-0000-0000-0000-000000000000}" r:id="rIdFontCenturyBoldItalic" w:subsetted="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drawing>
        <wp:inline xmlns:wp="http://schemas.openxmlformats.org/drawingml/2006/wordprocessingDrawing" distT="0" distB="0" distL="0" distR="0">
          <wp:extent cx="5943600" cy="522386"/>
          <wp:effectExtent l="0" t="0" r="0" b="0"/>
          <wp:docPr id="2" name="Contact stri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Contact strip"/>
                  <pic:cNvPicPr/>
                </pic:nvPicPr>
                <pic:blipFill>
                  <a:blip xmlns:r="http://schemas.openxmlformats.org/officeDocument/2006/relationships" r:embed="rIdFooter"/>
                  <a:stretch>
                    <a:fillRect/>
                  </a:stretch>
                </pic:blipFill>
                <pic:spPr>
                  <a:xfrm>
                    <a:off x="0" y="0"/>
                    <a:ext cx="5943600" cy="5223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pPr>
      <w:jc w:val="center"/>
    </w:pPr>
    <w:r>
      <w:pict>
        <v:shape id="TasckWatermark" type="#_x0000_t75" style="position:absolute;width:458.85pt;height:648pt;z-index:-503316481;mso-position-horizontal:center;mso-position-horizontal-relative:margin;mso-position-vertical:center;mso-position-vertical-relative:margin;" alt="" stroked="f">
          <v:imagedata r:id="rIdWatermark" o:title="decorative curves"/>
        </v:shape>
      </w:pict>
    </w:r>
    <w:r>
      <w:drawing>
        <wp:inline xmlns:wp="http://schemas.openxmlformats.org/drawingml/2006/wordprocessingDrawing" distT="0" distB="0" distL="0" distR="0">
          <wp:extent cx="5943600" cy="830014"/>
          <wp:effectExtent l="0" t="0" r="0" b="0"/>
          <wp:docPr id="1" name="TASCK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ASCK banner"/>
                  <pic:cNvPicPr/>
                </pic:nvPicPr>
                <pic:blipFill>
                  <a:blip xmlns:r="http://schemas.openxmlformats.org/officeDocument/2006/relationships" r:embed="rIdLogo"/>
                  <a:stretch>
                    <a:fillRect/>
                  </a:stretch>
                </pic:blipFill>
                <pic:spPr>
                  <a:xfrm>
                    <a:off x="0" y="0"/>
                    <a:ext cx="5943600" cy="8300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embedTrueTypeFonts/>
</w:settings>
</file>

<file path=word/_rels/document.xml.rels><?xml version="1.0" encoding="UTF-8" standalone="yes"?><Relationships xmlns="http://schemas.openxmlformats.org/package/2006/relationships"><Relationship Id="rIdSettings" Type="http://schemas.openxmlformats.org/officeDocument/2006/relationships/settings" Target="settings.xml"/><Relationship Id="rIdFontTable" Type="http://schemas.openxmlformats.org/officeDocument/2006/relationships/fontTable" Target="fontTable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word/_rels/fontTable.xml.rels><?xml version="1.0" encoding="UTF-8" standalone="yes"?><Relationships xmlns="http://schemas.openxmlformats.org/package/2006/relationships"><Relationship Id="rIdFontBebas" Type="http://schemas.openxmlformats.org/officeDocument/2006/relationships/font" Target="fonts/font_bebas.ttf"/><Relationship Id="rIdFontCentury" Type="http://schemas.openxmlformats.org/officeDocument/2006/relationships/font" Target="fonts/font_century.ttf"/><Relationship Id="rIdFontCenturyBold" Type="http://schemas.openxmlformats.org/officeDocument/2006/relationships/font" Target="fonts/font_century_bold.ttf"/><Relationship Id="rIdFontCenturyItalic" Type="http://schemas.openxmlformats.org/officeDocument/2006/relationships/font" Target="fonts/font_century_italic.ttf"/><Relationship Id="rIdFontCenturyBoldItalic" Type="http://schemas.openxmlformats.org/officeDocument/2006/relationships/font" Target="fonts/font_century_bolditalic.ttf"/></Relationships>
</file>

<file path=word/_rels/footer1.xml.rels><?xml version="1.0" encoding="UTF-8" standalone="yes"?><Relationships xmlns="http://schemas.openxmlformats.org/package/2006/relationships"><Relationship Id="rIdFooter" Type="http://schemas.openxmlformats.org/officeDocument/2006/relationships/image" Target="media/footer_contact.png"/></Relationships>
</file>

<file path=word/_rels/header1.xml.rels><?xml version="1.0" encoding="UTF-8" standalone="yes"?><Relationships xmlns="http://schemas.openxmlformats.org/package/2006/relationships"><Relationship Id="rIdLogo" Type="http://schemas.openxmlformats.org/officeDocument/2006/relationships/image" Target="media/tasck_logo.png"/><Relationship Id="rIdWatermark" Type="http://schemas.openxmlformats.org/officeDocument/2006/relationships/image" Target="media/decorative_curves.png"/></Relationships>
</file>