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$750,000.00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+750,000.0000 USDC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$1,215,000.00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+15.0000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$81,000.00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$211,500.00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-50.0000 ETH</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$4,230.00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24</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$8,390,340.00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