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F3" w:rsidRPr="009206F3" w:rsidRDefault="009206F3" w:rsidP="009206F3">
      <w:pPr>
        <w:widowControl/>
        <w:shd w:val="clear" w:color="auto" w:fill="FFFFFF"/>
        <w:spacing w:line="390" w:lineRule="atLeast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9206F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r w:rsidRPr="009206F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库学习和分析</w:t>
      </w:r>
      <w:r w:rsidRPr="009206F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9206F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流</w:t>
      </w:r>
      <w:r w:rsidRPr="009206F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 </w:t>
      </w:r>
      <w:r w:rsidRPr="009206F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（二）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 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创建自己的流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2.1 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自定义流的结构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          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中提供了一个框架用于创建自己的流，并且创建的流都符合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C++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标准。想一下标准库中流的层次和结构。每一个流都必须有对应的流缓冲，并且在流初始化时提供此流缓冲的指针。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中提供了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3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种流缓冲供选择，分别是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。首先来看一个例子：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5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6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808080"/>
          <w:kern w:val="0"/>
          <w:sz w:val="18"/>
        </w:rPr>
        <w:t>#include "Poco/UnbufferedStreamBuf.h"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808080"/>
          <w:kern w:val="0"/>
          <w:sz w:val="18"/>
        </w:rPr>
        <w:t>#include &lt;ostream&gt;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808080"/>
          <w:kern w:val="0"/>
          <w:sz w:val="18"/>
        </w:rPr>
        <w:t>#include &lt;cctype&gt;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UpperStreamBuf: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UnbufferedStreamBuf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UpperStreamBuf(std::ostream&amp; ostr): _ostr(ostr)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protected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writeToDevice(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_ostr.put(toupper(c));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return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charToInt(c);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private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std::ostream&amp; _ostr;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UpperIOS: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virtual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std::ios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UpperIOS(std::ostream&amp; ostr): _buf(ostr)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poco_ios_init(&amp;_buf);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protected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UpperStreamBuf _buf;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UpperOutputStream: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UpperIOS,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std::ostream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UpperOutputStream(std::ostream&amp; ostr):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UpperIOS(ostr),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std::ostream(&amp;_buf)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{}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UpperOutputStream upper(std::cout);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upper &lt;&lt; </w:t>
      </w:r>
      <w:r w:rsidRPr="009206F3">
        <w:rPr>
          <w:rFonts w:ascii="Consolas" w:eastAsia="宋体" w:hAnsi="Consolas" w:cs="Arial"/>
          <w:color w:val="0000FF"/>
          <w:kern w:val="0"/>
          <w:sz w:val="18"/>
        </w:rPr>
        <w:t>"Hello, world!"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return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206F3" w:rsidRPr="009206F3" w:rsidRDefault="009206F3" w:rsidP="009206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从上面的例子中，我们看到用户自定流缓冲类型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，并自定义流类型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。其中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虚拟继承。注意这里是虚拟继承，这是为了保证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多重继承时的菱形结构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(std::ostream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也是从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虚拟继承的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。再回忆一下，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的作用，其中最重要的就是定义了缓冲区指针。那么很自然的，定义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，并让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继承的原因，就是为了让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类拥有自己的缓冲区。再来看从流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继承的原因，很简单，为了继承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"&lt;&lt;"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操作符。那么清楚了，如果是输入流，从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std::istream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继承；是输入输出流从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std::iostream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再从上面的例子看：为什么说，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中流框架提供的是一个中介流的框架。当创建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对象时，我们看它做了什么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.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在调用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 upper(std::cout)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时，传入参数是一个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std::cout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，这是一个已定义的流对象。这个流对象被赋予给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类，用来初始化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类中的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对象；而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又并不负责直接输出，它的输出依赖于内部的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对象，在这里就是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std::cout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。另一方面由于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UpperOutputStream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对象同时也继承自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必须要求用一个流缓冲对象来初始化，所以在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类中的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对象初始化后，又被赋给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对象用作初始化。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再来看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 "upper &lt;&lt; "Hello, world!" &lt;&lt; std::endl 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语句的执行过程：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1. "&lt;&lt;"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操作符是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的成员函数。也就是说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 "Hello, world!"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被首先调用了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函数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"&lt;&lt;"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 2. 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我们知道，流的输入输出是委托给其内部的缓冲区对象的。也就是说，在这里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"&lt;&lt;"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操作符，会委托到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类内部关联的流缓冲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UpperIOS::UpperStreamBuf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上。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2. UpperStreamBuf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类型的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对象并不输出，它把输出任务继续委托给内部的流对象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_ostr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。在程序里，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_ost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对象为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std::cout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3. std::cout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对象在收到数据后，委托给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std::cout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内部关联的流缓冲对象，最终输出。至于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std::cout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对象关联的流对象是什么，那就不用去管了。这是系统内部实现的。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转了半天，输出最终还是依赖于系统的默认输出。如果仅是如此，就没有意思了。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流在类</w:t>
      </w:r>
      <w:r w:rsidRPr="009206F3">
        <w:rPr>
          <w:rFonts w:ascii="Arial" w:eastAsia="宋体" w:hAnsi="Arial" w:cs="Arial"/>
          <w:color w:val="000000"/>
          <w:kern w:val="0"/>
          <w:sz w:val="22"/>
        </w:rPr>
        <w:lastRenderedPageBreak/>
        <w:t>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上开了一个小口，供用户自定义中间操作。这两个小口就是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7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virtual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readFromDevice(char_type* buffer, std::streamsize length)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virtual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writeToDevice(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char_type* buffer, std::streamsize length)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通过子类继承，用户可以自定义转换行为。任何从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流自定义框架出来的类都必须重新定义这两个虚函数。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readFromDevice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writeToDevice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会在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std::ostream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中的虚函数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overflow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underflow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中被调用。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在了解了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自定义流类的流转次序后，再去看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中的自定义流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Base64Decoder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Base64Encoder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等的数据流转，会发现过程都是类似的。下面就不再对这一方面进行叙述。只是讲一下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中已定义的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3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个流缓冲类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2.2 BasicUnbufferedStreamBuf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Poco::BasicUnbufferedStreamBuf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是一个使用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作为模板参数类型的偏特化模板类。其完整定义为：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9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template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ch,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tr&gt; 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BasicUnbufferedStreamBuf: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std::basic_streambuf&lt;ch, tr&gt;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This is an implementation of an unbuffered streambuf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that greatly simplifies the implementation of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custom streambufs of various kinds.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Derived classes only have to override the methods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readFromDevice() or writeToDevice().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 .....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int_type _pb;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bool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_ispb;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typedef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BasicUnbufferedStreamBuf&lt;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std::char_traits&lt;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&gt; UnbufferedStreamBuf;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Poco::BasicUnbufferedStreamBuf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可以说是最简单的创建用户自定流的方法，在其内部没有任何缓冲对象。从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Poco::BasicUnbufferedStreamBuf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继承的类需要重载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readFromDevice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writeToDevice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接口。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对应重载的要求如下：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1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readFromDevice()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读取并返回单字节无符号字符。如果没有更多的合适数据时，返回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char_traits::eof()(-1)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。需要注意的是，不要直接返回一个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类型值，因为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类型值是一个有符号数。调用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int charToInt(char c)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返回一个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转换到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int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的值。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3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writeToDevice(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写入一个单字节字符，如果成功返回写入的字符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(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已整形方式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，否则返回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char_traits::eof() (-1).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UnbufferedStreamBuf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继承的类见下图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200525" cy="5972175"/>
            <wp:effectExtent l="19050" t="0" r="9525" b="0"/>
            <wp:docPr id="1" name="图片 1" descr="http://img.blog.csdn.net/2013042616575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42616575176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2.3 BasicBufferedStreamBuf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Poco::BasicBufferedStreamBuf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也同样是使用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作为模板参数类型的偏特化模板类。其完整定义为：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6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template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ch,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tr,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 = BufferAllocator&lt;ch&gt; &gt; 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BasicBufferedStreamBuf: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std::basic_streambuf&lt;ch, tr&gt;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This is an implementation of a buffered streambuf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that greatly simplifies the implementation of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custom streambufs of various kinds.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Derived classes only have to override the methods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readFromDevice() or writeToDevice().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This streambuf only supports unidirectional streams.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In other words, the BasicBufferedStreamBuf can be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used for the implementation of an istream or an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ostream, but not for an iostream.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 ...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std::streamsize _bufsize;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char_type*      _pBuffer;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openmode        _mode;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typedef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BasicBufferedStreamBuf&lt;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std::char_traits&lt;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&gt; BufferedStreamBuf;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内部存在一个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_pBuffer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，用作缓冲，供输出使用。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Poco::BufferedStreamBuf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的实例支持读写，但不支持同时读写。从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Poco::BasicBufferedStreamBuf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继承的类需要重载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readFromDevice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writeToDevice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接口。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对应重载的要求如下：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  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8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readFromDevice(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buffer, std::streamsize length)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读取指定长度的字符，并把它们放置在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中。返回读到的字节数，或者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-1(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当错误发生时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)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20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writeToDevice(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buffer, std::streamsize length)  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写入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中指定数目的字节。返回读到的字节数，或者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-1(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当错误发生时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继承的类见下图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: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200525" cy="5867400"/>
            <wp:effectExtent l="19050" t="0" r="9525" b="0"/>
            <wp:docPr id="2" name="图片 2" descr="http://img.blog.csdn.net/20130426165819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4261658197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5"/>
      <w:bookmarkEnd w:id="4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2.4 BasicBufferedBidirectionalStreamBuf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Poco::BasicBufferedBidirectionalStreamBuf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一样是使用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char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作为模板参数类型的偏特化模板类。其完整定义为：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23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template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ch,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tr,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typename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 = BufferAllocator&lt;ch&gt; &gt; 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BasicBufferedBidirectionalStreamBuf: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std::basic_streambuf&lt;ch, tr&gt;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This is an implementation of a buffered bidirectional 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streambuf that greatly simplifies the implementation of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custom streambufs of various kinds.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Derived classes only have to override the methods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readFromDevice() or writeToDevice().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In contrast to BasicBufferedStreambuf, this class supports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simultaneous read and write access, so in addition to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istream and ostream this streambuf can also be used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for implementing an iostream.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 ....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std::streamsize _bufsize;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char_type*      _pReadBuffer;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char_type*      _pWriteBuffer;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openmode        _mode;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typedef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BasicBufferedBidirectionalStreamBuf&lt;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std::char_traits&lt;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&gt; BufferedBidirectionalStreamBuf;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内部存在两个缓冲，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_pReadBuffer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_pWriteBuffer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，作为缓冲，分别供输入或输出使用。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Poco::BasicBufferedBidirectionalStreamBuf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的实例支持同时读写。从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Poco::BasicBufferedBidirectionalStreamBuf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继承的类需要重载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readFromDevice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writeToDevice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接口。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对应重载的要求如下：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25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6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readFromDevice(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buffer, std::streamsize length)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读取指定长度的字符，并把它们放置在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中。返回读到的字节数，或者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-1(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当错误发生时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)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27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8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writeToDevice(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buffer, std::streamsize length)  </w:t>
      </w:r>
    </w:p>
    <w:p w:rsidR="009206F3" w:rsidRPr="009206F3" w:rsidRDefault="009206F3" w:rsidP="009206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写入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buffer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中指定数目的字节。返回读到的字节数，或者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-1(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当错误发生时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)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Poco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BasicBufferedBidirectionalStreamBuf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继承的类见下图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7762875" cy="857250"/>
            <wp:effectExtent l="19050" t="0" r="9525" b="0"/>
            <wp:docPr id="3" name="图片 3" descr="http://img.blog.csdn.net/2013042616584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4261658434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6"/>
      <w:bookmarkEnd w:id="5"/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 Poco::Base64Encoder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和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Poco::Base64Decoder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7"/>
      <w:bookmarkEnd w:id="6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 Base64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编码的概念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关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编码的概念的概念出自</w:t>
      </w:r>
      <w:hyperlink r:id="rId30" w:history="1">
        <w:r w:rsidRPr="009206F3">
          <w:rPr>
            <w:rFonts w:ascii="Arial" w:eastAsia="宋体" w:hAnsi="Arial" w:cs="Arial"/>
            <w:color w:val="CA0000"/>
            <w:kern w:val="0"/>
            <w:sz w:val="22"/>
          </w:rPr>
          <w:t>wiki</w:t>
        </w:r>
        <w:r w:rsidRPr="009206F3">
          <w:rPr>
            <w:rFonts w:ascii="Arial" w:eastAsia="宋体" w:hAnsi="Arial" w:cs="Arial"/>
            <w:color w:val="CA0000"/>
            <w:kern w:val="0"/>
            <w:sz w:val="22"/>
          </w:rPr>
          <w:t>百科</w:t>
        </w:r>
      </w:hyperlink>
      <w:r w:rsidRPr="009206F3">
        <w:rPr>
          <w:rFonts w:ascii="Arial" w:eastAsia="宋体" w:hAnsi="Arial" w:cs="Arial"/>
          <w:color w:val="000000"/>
          <w:kern w:val="0"/>
          <w:sz w:val="22"/>
        </w:rPr>
        <w:t>。想要得到更加详细的资料，可以去看</w:t>
      </w:r>
      <w:hyperlink r:id="rId31" w:history="1">
        <w:r w:rsidRPr="009206F3">
          <w:rPr>
            <w:rFonts w:ascii="Arial" w:eastAsia="宋体" w:hAnsi="Arial" w:cs="Arial"/>
            <w:color w:val="CA0000"/>
            <w:kern w:val="0"/>
            <w:sz w:val="22"/>
          </w:rPr>
          <w:t>RFC 4648</w:t>
        </w:r>
      </w:hyperlink>
      <w:r w:rsidRPr="009206F3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是一种基于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个可打印字符来表示二进制数据的表示方法。由于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2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次方等于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，所以每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个位元为一个单元，对应某个可打印字符。三个字节有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24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个位元，对应于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单元，即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3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个字节需要用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个可打印字符来表示。它可用来作为电子邮件的传输编码。在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中的可打印字符包括字母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A-Z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a-z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、数字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0-9 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，这样共有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62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个字符，此外两个可打印符号在不同的系统中而不同。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常用于在通常处理文本数据的场合，表示、传输、存储一些二进制数据。包括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MIME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email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email via MIME, 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XML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中存储复杂数据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            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           Base64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索引表：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621"/>
        <w:gridCol w:w="160"/>
        <w:gridCol w:w="710"/>
        <w:gridCol w:w="621"/>
        <w:gridCol w:w="160"/>
        <w:gridCol w:w="710"/>
        <w:gridCol w:w="621"/>
        <w:gridCol w:w="160"/>
        <w:gridCol w:w="710"/>
        <w:gridCol w:w="621"/>
      </w:tblGrid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Char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w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y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z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W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Z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6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7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8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9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+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/</w:t>
            </w:r>
          </w:p>
        </w:tc>
      </w:tr>
    </w:tbl>
    <w:p w:rsidR="009206F3" w:rsidRPr="009206F3" w:rsidRDefault="009206F3" w:rsidP="009206F3">
      <w:pPr>
        <w:widowControl/>
        <w:shd w:val="clear" w:color="auto" w:fill="FFFFFF"/>
        <w:spacing w:line="331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    Base64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是一种基于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64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个可打印字符来表示二进制数据的表示方法。由于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2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的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次方等于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64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，所以每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个位元为一个单元，对应某个可打印字符。三个字节有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24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个位元，对应于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单元，即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3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个字节需要用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个可打印字符来表示。它可用来作为电子邮件的传输编码。在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中的可打印字符包括字母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A-Z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、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a-z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、数字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0-9 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，这样共有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62</w:t>
      </w:r>
      <w:r w:rsidRPr="009206F3">
        <w:rPr>
          <w:rFonts w:ascii="Arial" w:eastAsia="宋体" w:hAnsi="Arial" w:cs="Arial"/>
          <w:color w:val="000000"/>
          <w:kern w:val="0"/>
          <w:sz w:val="15"/>
          <w:szCs w:val="15"/>
        </w:rPr>
        <w:t>个字符，此外两个可打印符号在不同的系统中而不同。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11"/>
        <w:gridCol w:w="211"/>
        <w:gridCol w:w="211"/>
        <w:gridCol w:w="211"/>
        <w:gridCol w:w="211"/>
        <w:gridCol w:w="211"/>
      </w:tblGrid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文本（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1 Byte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A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二进制位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二进制位（补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0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Base64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编码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Q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Q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文本（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2 Byte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B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C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二进制位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二进制位（补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0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x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Base64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编码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Q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k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M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例子：</w:t>
      </w: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举例来说，一段引用自托马斯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·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霍布斯的利维坦的文句：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32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33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Man is distinguished, not only by his reason, but by this singular passion from other animals, which is a lust of the mind, that by a perseverance of delight in the continued and indefatigable generation of knowledge, exceeds the short vehemence of any carnal pleasure.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br/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经过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编码之后变成：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34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35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TWFuIGlzIGRpc3Rpbmd1aXNoZWQsIG5vdCBvbmx5IGJ5IGhpcyByZWFzb24sIGJ1dCBieSB0aGlz  </w:t>
      </w:r>
    </w:p>
    <w:p w:rsidR="009206F3" w:rsidRPr="009206F3" w:rsidRDefault="009206F3" w:rsidP="009206F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IHNpbmd1bGFyIHBhc3Npb24gZnJvbSBvdGhlciBhbmltYWxzLCB3aGljaCBpcyBhIGx1c3Qgb2Yg  </w:t>
      </w:r>
    </w:p>
    <w:p w:rsidR="009206F3" w:rsidRPr="009206F3" w:rsidRDefault="009206F3" w:rsidP="009206F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dGhlIG1pbmQsIHRoYXQgYnkgYSBwZXJzZXZlcmFuY2Ugb2YgZGVsaWdodCBpbiB0aGUgY29udGlu  </w:t>
      </w:r>
    </w:p>
    <w:p w:rsidR="009206F3" w:rsidRPr="009206F3" w:rsidRDefault="009206F3" w:rsidP="009206F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dWVkIGFuZCBpbmRlZmF0aWdhYmxlIGdlbmVyYXRpb24gb2Yga25vd2xlZGdlLCBleGNlZWRzIHRo  </w:t>
      </w:r>
    </w:p>
    <w:p w:rsidR="009206F3" w:rsidRPr="009206F3" w:rsidRDefault="009206F3" w:rsidP="009206F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FF0000"/>
          <w:kern w:val="0"/>
          <w:sz w:val="18"/>
        </w:rPr>
        <w:t>ZSBzaG9ydCB2ZWhlbWVuY2Ugb2YgYW55IGNhcm5hbCBwbGVhc3VyZS4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lastRenderedPageBreak/>
        <w:br/>
        <w:t>         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 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编码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“Man”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2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</w:tblGrid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文本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M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a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n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ASCII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编码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77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97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110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二进制位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0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索引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22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46</w:t>
            </w:r>
          </w:p>
        </w:tc>
      </w:tr>
      <w:tr w:rsidR="009206F3" w:rsidRPr="009206F3" w:rsidTr="009206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Base64</w:t>
            </w: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编码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W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F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spacing w:before="240" w:after="240" w:line="331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206F3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</w:rPr>
              <w:t>u</w:t>
            </w:r>
          </w:p>
        </w:tc>
      </w:tr>
    </w:tbl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在此例中，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算法将三个字符编码为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个字符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          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基本上说，如果那天你看到一段以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“=”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或者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"=="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结束的字符，你就可以判断这段字符用了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编码。就应用而言，我只在邮件内容发送和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MD5 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或者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SHA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密码保存时见过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编码。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实现上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算法很简单，把流变成二进制，然后按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位转换为字符保存。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8"/>
      <w:bookmarkEnd w:id="7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3.2 Poco::Base64Encode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Poco::Base64Encode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的类图如下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972175" cy="3705225"/>
            <wp:effectExtent l="19050" t="0" r="9525" b="0"/>
            <wp:docPr id="4" name="图片 4" descr="http://img.blog.csdn.net/2013042709231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42709231073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9"/>
      <w:bookmarkEnd w:id="8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3.3 Poco::Base64Decoder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Poco::Base64Decoder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的类图如下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838825" cy="4410075"/>
            <wp:effectExtent l="19050" t="0" r="9525" b="0"/>
            <wp:docPr id="5" name="图片 5" descr="http://img.blog.csdn.net/2013042709230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42709230449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10"/>
      <w:bookmarkEnd w:id="9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3.4 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例子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          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下面是一个例子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38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39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808080"/>
          <w:kern w:val="0"/>
          <w:sz w:val="18"/>
        </w:rPr>
        <w:t>#include "Poco/Base64Encoder.h"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808080"/>
          <w:kern w:val="0"/>
          <w:sz w:val="18"/>
        </w:rPr>
        <w:t>#include &lt;iostream&gt;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using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Poco::Base64Encoder;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char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Base64Encoder encoder(std::cout);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encoder &lt;&lt; </w:t>
      </w:r>
      <w:r w:rsidRPr="009206F3">
        <w:rPr>
          <w:rFonts w:ascii="Consolas" w:eastAsia="宋体" w:hAnsi="Consolas" w:cs="Arial"/>
          <w:color w:val="0000FF"/>
          <w:kern w:val="0"/>
          <w:sz w:val="18"/>
        </w:rPr>
        <w:t>"Hello, world!"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return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206F3" w:rsidRPr="009206F3" w:rsidRDefault="009206F3" w:rsidP="009206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11"/>
      <w:bookmarkEnd w:id="10"/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 Poco::HexBinaryEncoder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和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Poco::HexBinaryDecoder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t12"/>
      <w:bookmarkEnd w:id="11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4.1 HexBinary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编码编码概念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 HexBinary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编码又叫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 16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编码，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Base16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是一种基于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16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个可打印字符来表示二进制数据的表示方法。由于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2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次方等于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16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，所以每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个位元为一个单元，对应某个可打印字符。三个字节有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24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个位元，对应于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Base64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单元，即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3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个字节需要用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个可打印字符来表示。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          Base16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2"/>
        </w:rPr>
        <w:t>索引表：</w:t>
      </w: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06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The Base 16 Alphabet</w:t>
      </w: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06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Value Encoding  Value Encoding  Value Encoding  Value Encoding</w:t>
      </w: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06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0 0             4 4             8 8            12 C</w:t>
      </w: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06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1 1             5 5             9 9            13 D</w:t>
      </w: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06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2 2             6 6            10 A            14 E</w:t>
      </w:r>
    </w:p>
    <w:p w:rsidR="009206F3" w:rsidRPr="009206F3" w:rsidRDefault="009206F3" w:rsidP="00920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06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3 3             7 7            11 B            15 F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 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还是以编码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“Man”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举例：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tbl>
      <w:tblPr>
        <w:tblW w:w="808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2"/>
        <w:gridCol w:w="361"/>
        <w:gridCol w:w="360"/>
        <w:gridCol w:w="360"/>
        <w:gridCol w:w="360"/>
        <w:gridCol w:w="360"/>
        <w:gridCol w:w="360"/>
        <w:gridCol w:w="360"/>
        <w:gridCol w:w="360"/>
        <w:gridCol w:w="450"/>
        <w:gridCol w:w="448"/>
        <w:gridCol w:w="448"/>
        <w:gridCol w:w="448"/>
        <w:gridCol w:w="417"/>
        <w:gridCol w:w="417"/>
        <w:gridCol w:w="417"/>
        <w:gridCol w:w="417"/>
        <w:gridCol w:w="449"/>
        <w:gridCol w:w="449"/>
        <w:gridCol w:w="449"/>
        <w:gridCol w:w="448"/>
        <w:gridCol w:w="433"/>
        <w:gridCol w:w="433"/>
        <w:gridCol w:w="433"/>
        <w:gridCol w:w="433"/>
      </w:tblGrid>
      <w:tr w:rsidR="009206F3" w:rsidRPr="009206F3" w:rsidTr="009206F3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文本</w:t>
            </w:r>
          </w:p>
        </w:tc>
        <w:tc>
          <w:tcPr>
            <w:tcW w:w="2280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         M</w:t>
            </w:r>
          </w:p>
        </w:tc>
        <w:tc>
          <w:tcPr>
            <w:tcW w:w="2280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              a</w:t>
            </w:r>
          </w:p>
        </w:tc>
        <w:tc>
          <w:tcPr>
            <w:tcW w:w="2280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                n</w:t>
            </w:r>
          </w:p>
        </w:tc>
      </w:tr>
      <w:tr w:rsidR="009206F3" w:rsidRPr="009206F3" w:rsidTr="009206F3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ASCII编码</w:t>
            </w:r>
          </w:p>
        </w:tc>
        <w:tc>
          <w:tcPr>
            <w:tcW w:w="2280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   77</w:t>
            </w:r>
          </w:p>
        </w:tc>
        <w:tc>
          <w:tcPr>
            <w:tcW w:w="2280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       97</w:t>
            </w:r>
          </w:p>
        </w:tc>
        <w:tc>
          <w:tcPr>
            <w:tcW w:w="2280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        110</w:t>
            </w:r>
          </w:p>
        </w:tc>
      </w:tr>
      <w:tr w:rsidR="009206F3" w:rsidRPr="009206F3" w:rsidTr="009206F3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二进制位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9206F3" w:rsidRPr="009206F3" w:rsidTr="009206F3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索引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4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13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6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1 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6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14</w:t>
            </w:r>
          </w:p>
        </w:tc>
      </w:tr>
      <w:tr w:rsidR="009206F3" w:rsidRPr="009206F3" w:rsidTr="009206F3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 16编码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4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D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  6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1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  6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06F3" w:rsidRPr="009206F3" w:rsidRDefault="009206F3" w:rsidP="009206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           E</w:t>
            </w:r>
          </w:p>
        </w:tc>
      </w:tr>
    </w:tbl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         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实现上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Base16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算法很简单，把流变成二进制，然后按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4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>位转换为字符保存。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t13"/>
      <w:bookmarkEnd w:id="12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4.2 Poco::HexBinaryEncoder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和</w:t>
      </w:r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Poco::HexBinaryDecoder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t14"/>
      <w:bookmarkEnd w:id="13"/>
      <w:r w:rsidRPr="009206F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     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Poco::HexBinaryEncoder 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Poco::HexBinaryDecoder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的类图同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Poco::Base64Encoder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Poco::Base64Decoder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是类似。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4" w:name="t15"/>
      <w:bookmarkEnd w:id="14"/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       HexBinaryDecoderBuf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定义如下：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40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41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Foundation_API HexBinaryDecoderBuf: </w:t>
      </w: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UnbufferedStreamBuf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This streambuf decodes all hexBinary-encoded data read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from the istream connected to it.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In hexBinary encoding, each binary octet is encoded as a character tuple,  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consisting of two hexadecimal digits ([0-9a-fA-F]) representing the octet code.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See also: XML Schema Part 2: Datatypes (http://www.w3.org/TR/xmlschema-2/),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section 3.2.15.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Note: For performance reasons, the characters 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are read directly from the given istream's 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underlying streambuf, so the state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of the istream will not reflect that of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color w:val="008200"/>
          <w:kern w:val="0"/>
          <w:sz w:val="18"/>
        </w:rPr>
        <w:t>/// its streambuf.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HexBinaryDecoderBuf(std::istream&amp; istr);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~HexBinaryDecoderBuf();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b/>
          <w:bCs/>
          <w:color w:val="006699"/>
          <w:kern w:val="0"/>
          <w:sz w:val="18"/>
        </w:rPr>
        <w:t>private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readFromDevice();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6F3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readOne();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std::streambuf&amp; _buf;  </w:t>
      </w:r>
    </w:p>
    <w:p w:rsidR="009206F3" w:rsidRPr="009206F3" w:rsidRDefault="009206F3" w:rsidP="009206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5" w:name="t16"/>
      <w:bookmarkStart w:id="16" w:name="t17"/>
      <w:bookmarkStart w:id="17" w:name="t18"/>
      <w:bookmarkEnd w:id="15"/>
      <w:bookmarkEnd w:id="16"/>
      <w:bookmarkEnd w:id="17"/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       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构造文件为：</w:t>
      </w:r>
    </w:p>
    <w:p w:rsidR="009206F3" w:rsidRPr="009206F3" w:rsidRDefault="009206F3" w:rsidP="009206F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9206F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9206F3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42" w:tooltip="view plain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43" w:tooltip="copy" w:history="1">
        <w:r w:rsidRPr="009206F3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9206F3" w:rsidRPr="009206F3" w:rsidRDefault="009206F3" w:rsidP="009206F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HexBinaryDecoderBuf::HexBinaryDecoderBuf(std::istream&amp; istr):   </w:t>
      </w:r>
    </w:p>
    <w:p w:rsidR="009206F3" w:rsidRPr="009206F3" w:rsidRDefault="009206F3" w:rsidP="009206F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_buf(*istr.rdbuf())  </w:t>
      </w:r>
    </w:p>
    <w:p w:rsidR="009206F3" w:rsidRPr="009206F3" w:rsidRDefault="009206F3" w:rsidP="009206F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206F3" w:rsidRPr="009206F3" w:rsidRDefault="009206F3" w:rsidP="009206F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9206F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8" w:name="t19"/>
      <w:bookmarkStart w:id="19" w:name="t20"/>
      <w:bookmarkEnd w:id="18"/>
      <w:bookmarkEnd w:id="19"/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       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我们看到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 HexBinaryDecoderBuf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直接使用了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istream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对象内部的缓冲作为实现。同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2.1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节中的例子相比，可以减少函数调用的流程</w:t>
      </w:r>
      <w:r w:rsidRPr="009206F3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9206F3" w:rsidRPr="009206F3" w:rsidRDefault="009206F3" w:rsidP="009206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06F3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9206F3">
        <w:rPr>
          <w:rFonts w:ascii="Arial" w:eastAsia="宋体" w:hAnsi="Arial" w:cs="Arial"/>
          <w:color w:val="000000"/>
          <w:kern w:val="0"/>
          <w:sz w:val="22"/>
        </w:rPr>
        <w:t xml:space="preserve">  </w:t>
      </w:r>
      <w:hyperlink r:id="rId44" w:history="1">
        <w:r w:rsidRPr="009206F3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http://blog.csdn.net/arau_sh/article/details/8851662</w:t>
        </w:r>
      </w:hyperlink>
      <w:r w:rsidRPr="009206F3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A570C6" w:rsidRPr="009206F3" w:rsidRDefault="00A570C6"/>
    <w:sectPr w:rsidR="00A570C6" w:rsidRPr="009206F3" w:rsidSect="009206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FA2"/>
    <w:multiLevelType w:val="multilevel"/>
    <w:tmpl w:val="8402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758E6"/>
    <w:multiLevelType w:val="multilevel"/>
    <w:tmpl w:val="80A4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E3AE2"/>
    <w:multiLevelType w:val="multilevel"/>
    <w:tmpl w:val="4CCC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F06BB"/>
    <w:multiLevelType w:val="multilevel"/>
    <w:tmpl w:val="B0B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E75F76"/>
    <w:multiLevelType w:val="multilevel"/>
    <w:tmpl w:val="EC86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456F70"/>
    <w:multiLevelType w:val="multilevel"/>
    <w:tmpl w:val="F6B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9B66E5"/>
    <w:multiLevelType w:val="multilevel"/>
    <w:tmpl w:val="449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8E5C3F"/>
    <w:multiLevelType w:val="multilevel"/>
    <w:tmpl w:val="4A28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75FB2"/>
    <w:multiLevelType w:val="multilevel"/>
    <w:tmpl w:val="D16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8A0B5B"/>
    <w:multiLevelType w:val="multilevel"/>
    <w:tmpl w:val="8C26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853FC7"/>
    <w:multiLevelType w:val="multilevel"/>
    <w:tmpl w:val="CDF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9C1F95"/>
    <w:multiLevelType w:val="multilevel"/>
    <w:tmpl w:val="93A4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435FDE"/>
    <w:multiLevelType w:val="multilevel"/>
    <w:tmpl w:val="1BFA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6C45A5"/>
    <w:multiLevelType w:val="multilevel"/>
    <w:tmpl w:val="3EE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2721E8"/>
    <w:multiLevelType w:val="multilevel"/>
    <w:tmpl w:val="CEBA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AB7799"/>
    <w:multiLevelType w:val="multilevel"/>
    <w:tmpl w:val="DC76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2"/>
  </w:num>
  <w:num w:numId="9">
    <w:abstractNumId w:val="13"/>
  </w:num>
  <w:num w:numId="10">
    <w:abstractNumId w:val="5"/>
  </w:num>
  <w:num w:numId="11">
    <w:abstractNumId w:val="3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6F3"/>
    <w:rsid w:val="009206F3"/>
    <w:rsid w:val="00A5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06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0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06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6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06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06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206F3"/>
  </w:style>
  <w:style w:type="character" w:styleId="a3">
    <w:name w:val="Hyperlink"/>
    <w:basedOn w:val="a0"/>
    <w:uiPriority w:val="99"/>
    <w:semiHidden/>
    <w:unhideWhenUsed/>
    <w:rsid w:val="009206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06F3"/>
    <w:rPr>
      <w:color w:val="800080"/>
      <w:u w:val="single"/>
    </w:rPr>
  </w:style>
  <w:style w:type="character" w:customStyle="1" w:styleId="preprocessor">
    <w:name w:val="preprocessor"/>
    <w:basedOn w:val="a0"/>
    <w:rsid w:val="009206F3"/>
  </w:style>
  <w:style w:type="character" w:customStyle="1" w:styleId="keyword">
    <w:name w:val="keyword"/>
    <w:basedOn w:val="a0"/>
    <w:rsid w:val="009206F3"/>
  </w:style>
  <w:style w:type="character" w:customStyle="1" w:styleId="datatypes">
    <w:name w:val="datatypes"/>
    <w:basedOn w:val="a0"/>
    <w:rsid w:val="009206F3"/>
  </w:style>
  <w:style w:type="character" w:customStyle="1" w:styleId="string">
    <w:name w:val="string"/>
    <w:basedOn w:val="a0"/>
    <w:rsid w:val="009206F3"/>
  </w:style>
  <w:style w:type="character" w:customStyle="1" w:styleId="comment">
    <w:name w:val="comment"/>
    <w:basedOn w:val="a0"/>
    <w:rsid w:val="009206F3"/>
  </w:style>
  <w:style w:type="character" w:styleId="a5">
    <w:name w:val="Strong"/>
    <w:basedOn w:val="a0"/>
    <w:uiPriority w:val="22"/>
    <w:qFormat/>
    <w:rsid w:val="009206F3"/>
    <w:rPr>
      <w:b/>
      <w:bCs/>
    </w:rPr>
  </w:style>
  <w:style w:type="paragraph" w:styleId="a6">
    <w:name w:val="Normal (Web)"/>
    <w:basedOn w:val="a"/>
    <w:uiPriority w:val="99"/>
    <w:semiHidden/>
    <w:unhideWhenUsed/>
    <w:rsid w:val="00920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9206F3"/>
  </w:style>
  <w:style w:type="paragraph" w:styleId="HTML">
    <w:name w:val="HTML Preformatted"/>
    <w:basedOn w:val="a"/>
    <w:link w:val="HTMLChar"/>
    <w:uiPriority w:val="99"/>
    <w:semiHidden/>
    <w:unhideWhenUsed/>
    <w:rsid w:val="00920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6F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206F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206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7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64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52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4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0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7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1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50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0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49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3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3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736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87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851662" TargetMode="External"/><Relationship Id="rId13" Type="http://schemas.openxmlformats.org/officeDocument/2006/relationships/hyperlink" Target="http://blog.csdn.net/arau_sh/article/details/8851662" TargetMode="External"/><Relationship Id="rId18" Type="http://schemas.openxmlformats.org/officeDocument/2006/relationships/hyperlink" Target="http://blog.csdn.net/arau_sh/article/details/8851662" TargetMode="External"/><Relationship Id="rId26" Type="http://schemas.openxmlformats.org/officeDocument/2006/relationships/hyperlink" Target="http://blog.csdn.net/arau_sh/article/details/8851662" TargetMode="External"/><Relationship Id="rId39" Type="http://schemas.openxmlformats.org/officeDocument/2006/relationships/hyperlink" Target="http://blog.csdn.net/arau_sh/article/details/88516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rau_sh/article/details/8851662" TargetMode="External"/><Relationship Id="rId34" Type="http://schemas.openxmlformats.org/officeDocument/2006/relationships/hyperlink" Target="http://blog.csdn.net/arau_sh/article/details/8851662" TargetMode="External"/><Relationship Id="rId42" Type="http://schemas.openxmlformats.org/officeDocument/2006/relationships/hyperlink" Target="http://blog.csdn.net/arau_sh/article/details/8851662" TargetMode="External"/><Relationship Id="rId7" Type="http://schemas.openxmlformats.org/officeDocument/2006/relationships/hyperlink" Target="http://blog.csdn.net/arau_sh/article/details/8851662" TargetMode="External"/><Relationship Id="rId12" Type="http://schemas.openxmlformats.org/officeDocument/2006/relationships/hyperlink" Target="http://blog.csdn.net/arau_sh/article/details/8851662" TargetMode="External"/><Relationship Id="rId17" Type="http://schemas.openxmlformats.org/officeDocument/2006/relationships/hyperlink" Target="http://blog.csdn.net/arau_sh/article/details/8851662" TargetMode="External"/><Relationship Id="rId25" Type="http://schemas.openxmlformats.org/officeDocument/2006/relationships/hyperlink" Target="http://blog.csdn.net/arau_sh/article/details/8851662" TargetMode="External"/><Relationship Id="rId33" Type="http://schemas.openxmlformats.org/officeDocument/2006/relationships/hyperlink" Target="http://blog.csdn.net/arau_sh/article/details/8851662" TargetMode="External"/><Relationship Id="rId38" Type="http://schemas.openxmlformats.org/officeDocument/2006/relationships/hyperlink" Target="http://blog.csdn.net/arau_sh/article/details/885166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851662" TargetMode="External"/><Relationship Id="rId20" Type="http://schemas.openxmlformats.org/officeDocument/2006/relationships/hyperlink" Target="http://blog.csdn.net/arau_sh/article/details/8851662" TargetMode="External"/><Relationship Id="rId29" Type="http://schemas.openxmlformats.org/officeDocument/2006/relationships/image" Target="media/image3.jpeg"/><Relationship Id="rId41" Type="http://schemas.openxmlformats.org/officeDocument/2006/relationships/hyperlink" Target="http://blog.csdn.net/arau_sh/article/details/88516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851662" TargetMode="External"/><Relationship Id="rId11" Type="http://schemas.openxmlformats.org/officeDocument/2006/relationships/hyperlink" Target="http://blog.csdn.net/arau_sh/article/details/8851662" TargetMode="External"/><Relationship Id="rId24" Type="http://schemas.openxmlformats.org/officeDocument/2006/relationships/hyperlink" Target="http://blog.csdn.net/arau_sh/article/details/8851662" TargetMode="External"/><Relationship Id="rId32" Type="http://schemas.openxmlformats.org/officeDocument/2006/relationships/hyperlink" Target="http://blog.csdn.net/arau_sh/article/details/8851662" TargetMode="External"/><Relationship Id="rId37" Type="http://schemas.openxmlformats.org/officeDocument/2006/relationships/image" Target="media/image5.jpeg"/><Relationship Id="rId40" Type="http://schemas.openxmlformats.org/officeDocument/2006/relationships/hyperlink" Target="http://blog.csdn.net/arau_sh/article/details/885166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blog.csdn.net/arau_sh/article/details/8851662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arau_sh/article/details/8851662" TargetMode="External"/><Relationship Id="rId28" Type="http://schemas.openxmlformats.org/officeDocument/2006/relationships/hyperlink" Target="http://blog.csdn.net/arau_sh/article/details/8851662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://blog.csdn.net/arau_sh/article/details/8851662" TargetMode="External"/><Relationship Id="rId19" Type="http://schemas.openxmlformats.org/officeDocument/2006/relationships/hyperlink" Target="http://blog.csdn.net/arau_sh/article/details/8851662" TargetMode="External"/><Relationship Id="rId31" Type="http://schemas.openxmlformats.org/officeDocument/2006/relationships/hyperlink" Target="http://datatracker.ietf.org/doc/rfc4648/?include_text=1" TargetMode="External"/><Relationship Id="rId44" Type="http://schemas.openxmlformats.org/officeDocument/2006/relationships/hyperlink" Target="http://blog.csdn.net/arau_sh/article/details/88516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851662" TargetMode="External"/><Relationship Id="rId14" Type="http://schemas.openxmlformats.org/officeDocument/2006/relationships/hyperlink" Target="http://blog.csdn.net/arau_sh/article/details/8851662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blog.csdn.net/arau_sh/article/details/8851662" TargetMode="External"/><Relationship Id="rId30" Type="http://schemas.openxmlformats.org/officeDocument/2006/relationships/hyperlink" Target="http://zh.wikipedia.org/wiki/Base64" TargetMode="External"/><Relationship Id="rId35" Type="http://schemas.openxmlformats.org/officeDocument/2006/relationships/hyperlink" Target="http://blog.csdn.net/arau_sh/article/details/8851662" TargetMode="External"/><Relationship Id="rId43" Type="http://schemas.openxmlformats.org/officeDocument/2006/relationships/hyperlink" Target="http://blog.csdn.net/arau_sh/article/details/88516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2338</Words>
  <Characters>13329</Characters>
  <Application>Microsoft Office Word</Application>
  <DocSecurity>0</DocSecurity>
  <Lines>111</Lines>
  <Paragraphs>31</Paragraphs>
  <ScaleCrop>false</ScaleCrop>
  <Company>Microsoft</Company>
  <LinksUpToDate>false</LinksUpToDate>
  <CharactersWithSpaces>15636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2013-06-19T10:58:00Z</dcterms:created>
  <dcterms:modified xsi:type="dcterms:W3CDTF">2013-06-19T10:58:00Z</dcterms:modified>
</cp:coreProperties>
</file>