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left"/>
        <w:rPr>
          <w:rFonts w:ascii="Verdana" w:hAnsi="Verdana"/>
        </w:rPr>
      </w:pPr>
      <w:r>
        <mc:AlternateContent>
          <mc:Choice Requires="wpg">
            <w:drawing>
              <wp:anchor behindDoc="1" distT="0" distB="0" distL="0" distR="0" simplePos="0" locked="0" layoutInCell="1" allowOverlap="1" relativeHeight="5" wp14:anchorId="34708D91">
                <wp:simplePos x="0" y="0"/>
                <wp:positionH relativeFrom="page">
                  <wp:posOffset>0</wp:posOffset>
                </wp:positionH>
                <wp:positionV relativeFrom="page">
                  <wp:posOffset>-60960</wp:posOffset>
                </wp:positionV>
                <wp:extent cx="15108555" cy="393065"/>
                <wp:effectExtent l="0" t="0" r="8890" b="0"/>
                <wp:wrapNone/>
                <wp:docPr id="1" name="Group 61"/>
                <a:graphic xmlns:a="http://schemas.openxmlformats.org/drawingml/2006/main">
                  <a:graphicData uri="http://schemas.microsoft.com/office/word/2010/wordprocessingGroup">
                    <wpg:wgp>
                      <wpg:cNvGrpSpPr/>
                      <wpg:grpSpPr>
                        <a:xfrm>
                          <a:off x="0" y="0"/>
                          <a:ext cx="15107760" cy="392400"/>
                        </a:xfrm>
                      </wpg:grpSpPr>
                      <wps:wsp>
                        <wps:cNvSpPr/>
                        <wps:spPr>
                          <a:xfrm>
                            <a:off x="0" y="0"/>
                            <a:ext cx="15107760" cy="392400"/>
                          </a:xfrm>
                          <a:custGeom>
                            <a:avLst/>
                            <a:gdLst/>
                            <a:ahLst/>
                            <a:rect l="l" t="t" r="r" b="b"/>
                            <a:pathLst>
                              <a:path w="11906" h="239">
                                <a:moveTo>
                                  <a:pt x="0" y="238"/>
                                </a:moveTo>
                                <a:lnTo>
                                  <a:pt x="11906" y="238"/>
                                </a:lnTo>
                                <a:lnTo>
                                  <a:pt x="11906" y="0"/>
                                </a:lnTo>
                                <a:lnTo>
                                  <a:pt x="0" y="0"/>
                                </a:lnTo>
                                <a:lnTo>
                                  <a:pt x="0" y="238"/>
                                </a:lnTo>
                                <a:close/>
                              </a:path>
                            </a:pathLst>
                          </a:custGeom>
                          <a:solidFill>
                            <a:srgbClr val="e1134f"/>
                          </a:solidFill>
                          <a:ln>
                            <a:noFill/>
                          </a:ln>
                        </wps:spPr>
                        <wps:style>
                          <a:lnRef idx="0"/>
                          <a:fillRef idx="0"/>
                          <a:effectRef idx="0"/>
                          <a:fontRef idx="minor"/>
                        </wps:style>
                        <wps:bodyPr/>
                      </wps:wsp>
                    </wpg:wgp>
                  </a:graphicData>
                </a:graphic>
              </wp:anchor>
            </w:drawing>
          </mc:Choice>
          <mc:Fallback>
            <w:pict>
              <v:group id="shape_0" alt="Group 61" style="position:absolute;margin-left:0pt;margin-top:-4.8pt;width:1189.6pt;height:30.9pt" coordorigin="0,-96" coordsize="23792,618"/>
            </w:pict>
          </mc:Fallback>
        </mc:AlternateContent>
      </w:r>
      <w:r>
        <w:rPr/>
        <w:drawing>
          <wp:inline distT="0" distB="0" distL="0" distR="0">
            <wp:extent cx="2238375" cy="657225"/>
            <wp:effectExtent l="0" t="0" r="0" b="0"/>
            <wp:docPr id="2" name="Afbeelding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1" descr=""/>
                    <pic:cNvPicPr>
                      <a:picLocks noChangeAspect="1" noChangeArrowheads="1"/>
                    </pic:cNvPicPr>
                  </pic:nvPicPr>
                  <pic:blipFill>
                    <a:blip r:embed="rId2"/>
                    <a:stretch>
                      <a:fillRect/>
                    </a:stretch>
                  </pic:blipFill>
                  <pic:spPr bwMode="auto">
                    <a:xfrm>
                      <a:off x="0" y="0"/>
                      <a:ext cx="2238375" cy="657225"/>
                    </a:xfrm>
                    <a:prstGeom prst="rect">
                      <a:avLst/>
                    </a:prstGeom>
                  </pic:spPr>
                </pic:pic>
              </a:graphicData>
            </a:graphic>
          </wp:inline>
        </w:drawing>
      </w:r>
      <w:r>
        <w:rPr>
          <w:rFonts w:ascii="Verdana" w:hAnsi="Verdana"/>
        </w:rPr>
        <w:t xml:space="preserve"> </w:t>
      </w:r>
    </w:p>
    <w:p>
      <w:pPr>
        <w:pStyle w:val="Title"/>
        <w:rPr>
          <w:rFonts w:ascii="Verdana" w:hAnsi="Verdana"/>
        </w:rPr>
      </w:pPr>
      <w:r>
        <w:rPr>
          <w:rFonts w:ascii="Verdana" w:hAnsi="Verdana"/>
        </w:rPr>
        <w:t>LESSON PREPARATION FORM</w:t>
      </w:r>
    </w:p>
    <w:p>
      <w:pPr>
        <w:pStyle w:val="Title"/>
        <w:rPr>
          <w:rFonts w:ascii="Verdana" w:hAnsi="Verdana"/>
        </w:rPr>
      </w:pPr>
      <w:r>
        <w:rPr>
          <w:rFonts w:ascii="Verdana" w:hAnsi="Verdana"/>
        </w:rPr>
      </w:r>
    </w:p>
    <w:tbl>
      <w:tblPr>
        <w:tblW w:w="9213" w:type="dxa"/>
        <w:jc w:val="left"/>
        <w:tblInd w:w="0" w:type="dxa"/>
        <w:tblCellMar>
          <w:top w:w="0" w:type="dxa"/>
          <w:left w:w="70" w:type="dxa"/>
          <w:bottom w:w="0" w:type="dxa"/>
          <w:right w:w="70" w:type="dxa"/>
        </w:tblCellMar>
        <w:tblLook w:val="0000" w:noHBand="0" w:noVBand="0" w:firstColumn="0" w:lastRow="0" w:lastColumn="0" w:firstRow="0"/>
      </w:tblPr>
      <w:tblGrid>
        <w:gridCol w:w="3184"/>
        <w:gridCol w:w="2271"/>
        <w:gridCol w:w="1276"/>
        <w:gridCol w:w="2482"/>
      </w:tblGrid>
      <w:tr>
        <w:trPr>
          <w:cantSplit w:val="true"/>
        </w:trPr>
        <w:tc>
          <w:tcPr>
            <w:tcW w:w="5455" w:type="dxa"/>
            <w:gridSpan w:val="2"/>
            <w:tcBorders/>
          </w:tcPr>
          <w:p>
            <w:pPr>
              <w:pStyle w:val="Normal"/>
              <w:rPr>
                <w:rFonts w:ascii="Verdana" w:hAnsi="Verdana"/>
                <w:sz w:val="20"/>
              </w:rPr>
            </w:pPr>
            <w:r>
              <w:rPr>
                <w:rFonts w:ascii="Verdana" w:hAnsi="Verdana"/>
                <w:sz w:val="20"/>
              </w:rPr>
              <w:t>Lecturer: Helena Rasche</w:t>
            </w:r>
          </w:p>
        </w:tc>
        <w:tc>
          <w:tcPr>
            <w:tcW w:w="1276" w:type="dxa"/>
            <w:tcBorders/>
          </w:tcPr>
          <w:p>
            <w:pPr>
              <w:pStyle w:val="Normal"/>
              <w:rPr>
                <w:rFonts w:ascii="Verdana" w:hAnsi="Verdana"/>
                <w:sz w:val="20"/>
              </w:rPr>
            </w:pPr>
            <w:r>
              <w:rPr>
                <w:rFonts w:ascii="Verdana" w:hAnsi="Verdana"/>
                <w:sz w:val="20"/>
              </w:rPr>
            </w:r>
          </w:p>
        </w:tc>
        <w:tc>
          <w:tcPr>
            <w:tcW w:w="2482" w:type="dxa"/>
            <w:tcBorders/>
          </w:tcPr>
          <w:p>
            <w:pPr>
              <w:pStyle w:val="Normal"/>
              <w:rPr>
                <w:rFonts w:ascii="Verdana" w:hAnsi="Verdana"/>
                <w:sz w:val="20"/>
              </w:rPr>
            </w:pPr>
            <w:r>
              <w:rPr>
                <w:rFonts w:ascii="Verdana" w:hAnsi="Verdana"/>
                <w:sz w:val="20"/>
              </w:rPr>
              <w:t>Date:</w:t>
            </w:r>
          </w:p>
        </w:tc>
      </w:tr>
      <w:tr>
        <w:trPr/>
        <w:tc>
          <w:tcPr>
            <w:tcW w:w="9213" w:type="dxa"/>
            <w:gridSpan w:val="4"/>
            <w:tcBorders/>
          </w:tcPr>
          <w:p>
            <w:pPr>
              <w:pStyle w:val="Normal"/>
              <w:rPr>
                <w:rFonts w:ascii="Verdana" w:hAnsi="Verdana"/>
                <w:sz w:val="20"/>
              </w:rPr>
            </w:pPr>
            <w:r>
              <w:rPr>
                <w:rFonts w:ascii="Verdana" w:hAnsi="Verdana"/>
                <w:sz w:val="20"/>
              </w:rPr>
            </w:r>
          </w:p>
        </w:tc>
      </w:tr>
      <w:tr>
        <w:trPr>
          <w:cantSplit w:val="true"/>
        </w:trPr>
        <w:tc>
          <w:tcPr>
            <w:tcW w:w="3184" w:type="dxa"/>
            <w:tcBorders/>
          </w:tcPr>
          <w:p>
            <w:pPr>
              <w:pStyle w:val="Normal"/>
              <w:rPr>
                <w:rFonts w:ascii="Verdana" w:hAnsi="Verdana"/>
                <w:sz w:val="20"/>
              </w:rPr>
            </w:pPr>
            <w:r>
              <w:rPr>
                <w:rFonts w:ascii="Verdana" w:hAnsi="Verdana"/>
                <w:sz w:val="20"/>
              </w:rPr>
              <w:t xml:space="preserve"> </w:t>
            </w:r>
            <w:r>
              <w:rPr>
                <w:rFonts w:ascii="Verdana" w:hAnsi="Verdana"/>
                <w:sz w:val="20"/>
              </w:rPr>
              <w:t>Group: ATGM/BML</w:t>
            </w:r>
          </w:p>
        </w:tc>
        <w:tc>
          <w:tcPr>
            <w:tcW w:w="3547" w:type="dxa"/>
            <w:gridSpan w:val="2"/>
            <w:tcBorders/>
          </w:tcPr>
          <w:p>
            <w:pPr>
              <w:pStyle w:val="Normal"/>
              <w:rPr>
                <w:rFonts w:ascii="Verdana" w:hAnsi="Verdana"/>
                <w:sz w:val="20"/>
              </w:rPr>
            </w:pPr>
            <w:r>
              <w:rPr>
                <w:rFonts w:ascii="Verdana" w:hAnsi="Verdana"/>
                <w:sz w:val="20"/>
              </w:rPr>
              <w:t xml:space="preserve">Number of students: </w:t>
            </w:r>
            <w:r>
              <w:rPr>
                <w:rFonts w:ascii="Verdana" w:hAnsi="Verdana"/>
                <w:sz w:val="20"/>
              </w:rPr>
              <w:t>10</w:t>
            </w:r>
          </w:p>
        </w:tc>
        <w:tc>
          <w:tcPr>
            <w:tcW w:w="2482" w:type="dxa"/>
            <w:tcBorders/>
          </w:tcPr>
          <w:p>
            <w:pPr>
              <w:pStyle w:val="Normal"/>
              <w:rPr>
                <w:rFonts w:ascii="Verdana" w:hAnsi="Verdana"/>
                <w:sz w:val="20"/>
              </w:rPr>
            </w:pPr>
            <w:r>
              <w:rPr>
                <w:rFonts w:ascii="Verdana" w:hAnsi="Verdana"/>
                <w:sz w:val="20"/>
              </w:rPr>
              <w:t>Classroom:</w:t>
            </w:r>
            <w:r>
              <w:rPr/>
              <w:tab/>
            </w:r>
          </w:p>
        </w:tc>
      </w:tr>
      <w:tr>
        <w:trPr/>
        <w:tc>
          <w:tcPr>
            <w:tcW w:w="9213" w:type="dxa"/>
            <w:gridSpan w:val="4"/>
            <w:tcBorders/>
          </w:tcPr>
          <w:p>
            <w:pPr>
              <w:pStyle w:val="Normal"/>
              <w:rPr>
                <w:rFonts w:ascii="Verdana" w:hAnsi="Verdana"/>
                <w:sz w:val="20"/>
              </w:rPr>
            </w:pPr>
            <w:r>
              <w:rPr>
                <w:rFonts w:ascii="Verdana" w:hAnsi="Verdana"/>
                <w:sz w:val="20"/>
              </w:rPr>
            </w:r>
          </w:p>
        </w:tc>
      </w:tr>
      <w:tr>
        <w:trPr/>
        <w:tc>
          <w:tcPr>
            <w:tcW w:w="9213" w:type="dxa"/>
            <w:gridSpan w:val="4"/>
            <w:tcBorders/>
          </w:tcPr>
          <w:p>
            <w:pPr>
              <w:pStyle w:val="Normal"/>
              <w:rPr>
                <w:rFonts w:ascii="Verdana" w:hAnsi="Verdana"/>
                <w:sz w:val="20"/>
              </w:rPr>
            </w:pPr>
            <w:r>
              <w:rPr>
                <w:rFonts w:ascii="Verdana" w:hAnsi="Verdana"/>
                <w:sz w:val="20"/>
              </w:rPr>
              <w:t>Subject/lesson: Python Programming</w:t>
            </w:r>
          </w:p>
        </w:tc>
      </w:tr>
    </w:tbl>
    <w:p>
      <w:pPr>
        <w:pStyle w:val="Normal"/>
        <w:rPr>
          <w:rFonts w:ascii="Verdana" w:hAnsi="Verdana"/>
          <w:sz w:val="20"/>
        </w:rPr>
      </w:pPr>
      <w:r>
        <w:rPr>
          <w:rFonts w:ascii="Verdana" w:hAnsi="Verdana"/>
          <w:sz w:val="20"/>
        </w:rPr>
      </w:r>
    </w:p>
    <w:p>
      <w:pPr>
        <w:pStyle w:val="Normal"/>
        <w:pBdr>
          <w:top w:val="single" w:sz="4" w:space="1" w:color="000000"/>
          <w:left w:val="single" w:sz="4" w:space="4" w:color="000000"/>
          <w:bottom w:val="single" w:sz="4" w:space="1" w:color="000000"/>
          <w:right w:val="single" w:sz="4" w:space="4" w:color="000000"/>
        </w:pBdr>
        <w:rPr>
          <w:rFonts w:ascii="Verdana" w:hAnsi="Verdana"/>
          <w:b/>
          <w:b/>
          <w:sz w:val="20"/>
        </w:rPr>
      </w:pPr>
      <w:r>
        <w:rPr>
          <w:rFonts w:ascii="Verdana" w:hAnsi="Verdana"/>
          <w:b/>
          <w:sz w:val="20"/>
        </w:rPr>
        <w:t>Starting situation:</w:t>
      </w:r>
    </w:p>
    <w:p>
      <w:pPr>
        <w:pStyle w:val="Normal"/>
        <w:pBdr>
          <w:top w:val="single" w:sz="4" w:space="1" w:color="000000"/>
          <w:left w:val="single" w:sz="4" w:space="4" w:color="000000"/>
          <w:bottom w:val="single" w:sz="4" w:space="1" w:color="000000"/>
          <w:right w:val="single" w:sz="4" w:space="4" w:color="000000"/>
        </w:pBdr>
        <w:rPr>
          <w:rFonts w:ascii="Verdana" w:hAnsi="Verdana"/>
          <w:i/>
          <w:i/>
          <w:sz w:val="16"/>
          <w:szCs w:val="16"/>
        </w:rPr>
      </w:pPr>
      <w:r>
        <w:rPr>
          <w:rFonts w:ascii="Verdana" w:hAnsi="Verdana"/>
          <w:i/>
          <w:sz w:val="16"/>
        </w:rPr>
        <w:t xml:space="preserve">What do the students already know about the subject and what can they already do? How do they feel about it? Have they already gained work experience? </w:t>
      </w:r>
    </w:p>
    <w:p>
      <w:pPr>
        <w:pStyle w:val="Normal"/>
        <w:pBdr>
          <w:top w:val="single" w:sz="4" w:space="1" w:color="000000"/>
          <w:left w:val="single" w:sz="4" w:space="4" w:color="000000"/>
          <w:bottom w:val="single" w:sz="4" w:space="1" w:color="000000"/>
          <w:right w:val="single" w:sz="4" w:space="4" w:color="000000"/>
        </w:pBdr>
        <w:rPr>
          <w:rFonts w:ascii="Verdana" w:hAnsi="Verdana"/>
          <w:i/>
          <w:i/>
          <w:sz w:val="16"/>
          <w:szCs w:val="16"/>
        </w:rPr>
      </w:pPr>
      <w:r>
        <w:rPr>
          <w:rFonts w:ascii="Verdana" w:hAnsi="Verdana"/>
          <w:i/>
          <w:sz w:val="16"/>
        </w:rPr>
        <w:t>Describe the composition of the group. When and where does the lesson take place? And similar.</w:t>
      </w:r>
    </w:p>
    <w:p>
      <w:pPr>
        <w:pStyle w:val="Normal"/>
        <w:pBdr>
          <w:top w:val="single" w:sz="4" w:space="1" w:color="000000"/>
          <w:left w:val="single" w:sz="4" w:space="4" w:color="000000"/>
          <w:bottom w:val="single" w:sz="4" w:space="1" w:color="000000"/>
          <w:right w:val="single" w:sz="4" w:space="4" w:color="000000"/>
        </w:pBdr>
        <w:rPr>
          <w:rFonts w:ascii="Verdana" w:hAnsi="Verdana"/>
          <w:i/>
          <w:i/>
          <w:sz w:val="20"/>
        </w:rPr>
      </w:pPr>
      <w:r>
        <w:rPr>
          <w:rFonts w:ascii="Verdana" w:hAnsi="Verdana"/>
          <w:i/>
          <w:sz w:val="20"/>
        </w:rPr>
      </w:r>
    </w:p>
    <w:p>
      <w:pPr>
        <w:pStyle w:val="Normal"/>
        <w:pBdr>
          <w:top w:val="single" w:sz="4" w:space="1" w:color="000000"/>
          <w:left w:val="single" w:sz="4" w:space="4" w:color="000000"/>
          <w:bottom w:val="single" w:sz="4" w:space="1" w:color="000000"/>
          <w:right w:val="single" w:sz="4" w:space="4" w:color="000000"/>
        </w:pBdr>
        <w:rPr>
          <w:rFonts w:ascii="Verdana" w:hAnsi="Verdana"/>
          <w:i/>
          <w:i/>
          <w:sz w:val="20"/>
        </w:rPr>
      </w:pPr>
      <w:r>
        <w:rPr>
          <w:rFonts w:ascii="Verdana" w:hAnsi="Verdana"/>
          <w:i w:val="false"/>
          <w:iCs w:val="false"/>
          <w:sz w:val="20"/>
        </w:rPr>
        <w:t xml:space="preserve">They generally know nothing about coding or programming in general. According to recent data, they probably do not even understand the concept of </w:t>
      </w:r>
      <w:hyperlink r:id="rId3">
        <w:r>
          <w:rPr>
            <w:rStyle w:val="InternetLink"/>
            <w:rFonts w:ascii="Verdana" w:hAnsi="Verdana"/>
            <w:i w:val="false"/>
            <w:iCs w:val="false"/>
            <w:sz w:val="20"/>
          </w:rPr>
          <w:t>files and folders</w:t>
        </w:r>
      </w:hyperlink>
      <w:r>
        <w:rPr>
          <w:rFonts w:ascii="Verdana" w:hAnsi="Verdana"/>
          <w:i w:val="false"/>
          <w:iCs w:val="false"/>
          <w:sz w:val="20"/>
        </w:rPr>
        <w:t xml:space="preserve"> very well which is integral to software development and bioinformatics coding. They might understand something of automation (many students have phone apps that help them automate) but I think increasingly they are unaware of the entire field. If they do know about it it’s probably an intimidating and/or scary subject for them as it essentially requires learning an “obscure” language and learning to write this. However they have had Galaxy courses which will have exposed them to the concept of workflows which can be a useful idea for them to transfer.</w:t>
      </w:r>
    </w:p>
    <w:p>
      <w:pPr>
        <w:pStyle w:val="Normal"/>
        <w:pBdr>
          <w:top w:val="single" w:sz="4" w:space="1" w:color="000000"/>
          <w:left w:val="single" w:sz="4" w:space="4" w:color="000000"/>
          <w:bottom w:val="single" w:sz="4" w:space="1" w:color="000000"/>
          <w:right w:val="single" w:sz="4" w:space="4" w:color="000000"/>
        </w:pBdr>
        <w:rPr>
          <w:rFonts w:ascii="Verdana" w:hAnsi="Verdana"/>
          <w:i w:val="false"/>
          <w:i w:val="false"/>
          <w:iCs w:val="false"/>
          <w:sz w:val="20"/>
        </w:rPr>
      </w:pPr>
      <w:r>
        <w:rPr>
          <w:rFonts w:ascii="Verdana" w:hAnsi="Verdana"/>
          <w:i w:val="false"/>
          <w:iCs w:val="false"/>
          <w:sz w:val="20"/>
        </w:rPr>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i w:val="false"/>
          <w:iCs w:val="false"/>
          <w:sz w:val="20"/>
        </w:rPr>
        <w:t>The composition of the group is Year 2 students who have experience with bioinformatics concepts but not with the command line or code yet. The lessons take place in computer rooms (or virtually on teams).</w:t>
      </w:r>
    </w:p>
    <w:p>
      <w:pPr>
        <w:pStyle w:val="Normal"/>
        <w:pBdr>
          <w:top w:val="single" w:sz="4" w:space="1" w:color="000000"/>
          <w:left w:val="single" w:sz="4" w:space="4" w:color="000000"/>
          <w:bottom w:val="single" w:sz="4" w:space="1" w:color="000000"/>
          <w:right w:val="single" w:sz="4" w:space="4" w:color="000000"/>
        </w:pBdr>
        <w:rPr>
          <w:i w:val="false"/>
          <w:i w:val="false"/>
          <w:iCs w:val="false"/>
        </w:rPr>
      </w:pPr>
      <w:r>
        <w:rPr>
          <w:i w:val="false"/>
          <w:iCs w:val="false"/>
        </w:rPr>
      </w:r>
    </w:p>
    <w:p>
      <w:pPr>
        <w:pStyle w:val="Normal"/>
        <w:rPr>
          <w:rFonts w:ascii="Verdana" w:hAnsi="Verdana"/>
          <w:sz w:val="20"/>
        </w:rPr>
      </w:pPr>
      <w:r>
        <w:rPr>
          <w:rFonts w:ascii="Verdana" w:hAnsi="Verdana"/>
          <w:sz w:val="20"/>
        </w:rPr>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b/>
          <w:sz w:val="20"/>
        </w:rPr>
        <w:t>Objective/lesson objective:</w:t>
      </w:r>
      <w:r>
        <w:rPr>
          <w:rFonts w:ascii="Verdana" w:hAnsi="Verdana"/>
          <w:sz w:val="20"/>
        </w:rPr>
        <w:t xml:space="preserve">  </w:t>
      </w:r>
    </w:p>
    <w:p>
      <w:pPr>
        <w:pStyle w:val="Normal"/>
        <w:pBdr>
          <w:top w:val="single" w:sz="4" w:space="1" w:color="000000"/>
          <w:left w:val="single" w:sz="4" w:space="4" w:color="000000"/>
          <w:bottom w:val="single" w:sz="4" w:space="1" w:color="000000"/>
          <w:right w:val="single" w:sz="4" w:space="4" w:color="000000"/>
        </w:pBdr>
        <w:rPr>
          <w:rFonts w:ascii="Verdana" w:hAnsi="Verdana"/>
          <w:i/>
          <w:i/>
          <w:sz w:val="16"/>
          <w:szCs w:val="16"/>
        </w:rPr>
      </w:pPr>
      <w:r>
        <w:rPr>
          <w:rFonts w:ascii="Verdana" w:hAnsi="Verdana"/>
          <w:i/>
          <w:sz w:val="16"/>
        </w:rPr>
        <w:t>Describe the objective(s) of the lesson according to the 3C model, taking account of the taxonomy level according to Bloom.</w:t>
      </w:r>
    </w:p>
    <w:p>
      <w:pPr>
        <w:pStyle w:val="Normal"/>
        <w:pBdr>
          <w:top w:val="single" w:sz="4" w:space="1" w:color="000000"/>
          <w:left w:val="single" w:sz="4" w:space="4" w:color="000000"/>
          <w:bottom w:val="single" w:sz="4" w:space="1" w:color="000000"/>
          <w:right w:val="single" w:sz="4" w:space="4" w:color="000000"/>
        </w:pBdr>
        <w:rPr>
          <w:rFonts w:ascii="Verdana" w:hAnsi="Verdana"/>
          <w:i/>
          <w:i/>
          <w:sz w:val="16"/>
          <w:szCs w:val="16"/>
        </w:rPr>
      </w:pPr>
      <w:r>
        <w:rPr>
          <w:rFonts w:ascii="Verdana" w:hAnsi="Verdana"/>
          <w:i/>
          <w:sz w:val="16"/>
          <w:szCs w:val="16"/>
        </w:rPr>
      </w:r>
    </w:p>
    <w:p>
      <w:pPr>
        <w:pStyle w:val="Normal"/>
        <w:pBdr>
          <w:top w:val="single" w:sz="4" w:space="1" w:color="000000"/>
          <w:left w:val="single" w:sz="4" w:space="4" w:color="000000"/>
          <w:bottom w:val="single" w:sz="4" w:space="1" w:color="000000"/>
          <w:right w:val="single" w:sz="4" w:space="4" w:color="000000"/>
        </w:pBdr>
        <w:rPr>
          <w:rFonts w:ascii="Verdana" w:hAnsi="Verdana"/>
          <w:i w:val="false"/>
          <w:i w:val="false"/>
          <w:iCs w:val="false"/>
          <w:sz w:val="20"/>
          <w:szCs w:val="20"/>
        </w:rPr>
      </w:pPr>
      <w:r>
        <w:rPr>
          <w:rFonts w:ascii="Verdana" w:hAnsi="Verdana"/>
          <w:i w:val="false"/>
          <w:iCs w:val="false"/>
          <w:sz w:val="20"/>
          <w:szCs w:val="20"/>
        </w:rPr>
      </w:r>
    </w:p>
    <w:p>
      <w:pPr>
        <w:pStyle w:val="Normal"/>
        <w:pBdr>
          <w:top w:val="single" w:sz="4" w:space="1" w:color="000000"/>
          <w:left w:val="single" w:sz="4" w:space="4" w:color="000000"/>
          <w:bottom w:val="single" w:sz="4" w:space="1" w:color="000000"/>
          <w:right w:val="single" w:sz="4" w:space="4" w:color="000000"/>
        </w:pBdr>
        <w:rPr>
          <w:rFonts w:ascii="Verdana" w:hAnsi="Verdana"/>
          <w:i w:val="false"/>
          <w:i w:val="false"/>
          <w:iCs w:val="false"/>
          <w:sz w:val="20"/>
          <w:szCs w:val="20"/>
        </w:rPr>
      </w:pPr>
      <w:r>
        <w:rPr>
          <w:rFonts w:ascii="Verdana" w:hAnsi="Verdana"/>
          <w:i w:val="false"/>
          <w:iCs w:val="false"/>
          <w:sz w:val="20"/>
          <w:szCs w:val="20"/>
        </w:rPr>
        <w:t>Write simple mathematics statements to learn what is and is not valid python and develop the ability to classify correct and incorrect statements</w:t>
      </w:r>
    </w:p>
    <w:p>
      <w:pPr>
        <w:pStyle w:val="Normal"/>
        <w:pBdr>
          <w:top w:val="single" w:sz="4" w:space="1" w:color="000000"/>
          <w:left w:val="single" w:sz="4" w:space="4" w:color="000000"/>
          <w:bottom w:val="single" w:sz="4" w:space="1" w:color="000000"/>
          <w:right w:val="single" w:sz="4" w:space="4" w:color="000000"/>
        </w:pBdr>
        <w:rPr>
          <w:rFonts w:ascii="Verdana" w:hAnsi="Verdana"/>
          <w:i w:val="false"/>
          <w:i w:val="false"/>
          <w:iCs w:val="false"/>
          <w:sz w:val="20"/>
          <w:szCs w:val="20"/>
        </w:rPr>
      </w:pPr>
      <w:r>
        <w:rPr>
          <w:rFonts w:ascii="Verdana" w:hAnsi="Verdana"/>
          <w:i w:val="false"/>
          <w:iCs w:val="false"/>
          <w:sz w:val="20"/>
          <w:szCs w:val="20"/>
        </w:rPr>
        <w:t>Execute intentionally incorrect code to study the debugging process and develop issue resolution skills.</w:t>
      </w:r>
    </w:p>
    <w:p>
      <w:pPr>
        <w:pStyle w:val="Normal"/>
        <w:pBdr>
          <w:top w:val="single" w:sz="4" w:space="1" w:color="000000"/>
          <w:left w:val="single" w:sz="4" w:space="4" w:color="000000"/>
          <w:bottom w:val="single" w:sz="4" w:space="1" w:color="000000"/>
          <w:right w:val="single" w:sz="4" w:space="4" w:color="000000"/>
        </w:pBdr>
        <w:rPr>
          <w:sz w:val="20"/>
          <w:szCs w:val="20"/>
        </w:rPr>
      </w:pPr>
      <w:r>
        <w:rPr>
          <w:rFonts w:ascii="Verdana" w:hAnsi="Verdana"/>
          <w:i w:val="false"/>
          <w:iCs w:val="false"/>
          <w:sz w:val="20"/>
          <w:szCs w:val="20"/>
        </w:rPr>
        <w:t xml:space="preserve">Understand the structure of a “function” in order to be able to construct their own functions and </w:t>
      </w:r>
      <w:r>
        <w:rPr>
          <w:rFonts w:eastAsia="Times New Roman" w:cs="Times New Roman" w:ascii="Verdana" w:hAnsi="Verdana"/>
          <w:i w:val="false"/>
          <w:iCs w:val="false"/>
          <w:color w:val="auto"/>
          <w:kern w:val="0"/>
          <w:sz w:val="20"/>
          <w:szCs w:val="20"/>
          <w:lang w:val="en-GB" w:eastAsia="en-GB" w:bidi="en-GB"/>
        </w:rPr>
        <w:t>predict</w:t>
      </w:r>
      <w:r>
        <w:rPr>
          <w:rFonts w:ascii="Verdana" w:hAnsi="Verdana"/>
          <w:i w:val="false"/>
          <w:iCs w:val="false"/>
          <w:sz w:val="20"/>
          <w:szCs w:val="20"/>
        </w:rPr>
        <w:t xml:space="preserve"> which functions will not work.</w:t>
      </w:r>
    </w:p>
    <w:p>
      <w:pPr>
        <w:pStyle w:val="Normal"/>
        <w:pBdr>
          <w:top w:val="single" w:sz="4" w:space="1" w:color="000000"/>
          <w:left w:val="single" w:sz="4" w:space="4" w:color="000000"/>
          <w:bottom w:val="single" w:sz="4" w:space="1" w:color="000000"/>
          <w:right w:val="single" w:sz="4" w:space="4" w:color="000000"/>
        </w:pBdr>
        <w:rPr>
          <w:rFonts w:ascii="Verdana" w:hAnsi="Verdana"/>
          <w:i/>
          <w:i/>
          <w:sz w:val="20"/>
          <w:szCs w:val="20"/>
        </w:rPr>
      </w:pPr>
      <w:r>
        <w:rPr>
          <w:rFonts w:ascii="Verdana" w:hAnsi="Verdana"/>
          <w:i/>
          <w:sz w:val="20"/>
          <w:szCs w:val="20"/>
        </w:rPr>
      </w:r>
    </w:p>
    <w:p>
      <w:pPr>
        <w:pStyle w:val="Normal"/>
        <w:pBdr>
          <w:top w:val="single" w:sz="4" w:space="1" w:color="000000"/>
          <w:left w:val="single" w:sz="4" w:space="4" w:color="000000"/>
          <w:bottom w:val="single" w:sz="4" w:space="1" w:color="000000"/>
          <w:right w:val="single" w:sz="4" w:space="4" w:color="000000"/>
        </w:pBdr>
        <w:rPr>
          <w:rFonts w:ascii="Verdana" w:hAnsi="Verdana"/>
          <w:i/>
          <w:i/>
          <w:sz w:val="20"/>
          <w:szCs w:val="20"/>
        </w:rPr>
      </w:pPr>
      <w:r>
        <w:rPr>
          <w:rFonts w:ascii="Verdana" w:hAnsi="Verdana"/>
          <w:i/>
          <w:sz w:val="20"/>
          <w:szCs w:val="20"/>
        </w:rPr>
      </w:r>
    </w:p>
    <w:p>
      <w:pPr>
        <w:pStyle w:val="Normal"/>
        <w:rPr>
          <w:rFonts w:ascii="Verdana" w:hAnsi="Verdana"/>
          <w:i/>
          <w:i/>
          <w:sz w:val="16"/>
          <w:szCs w:val="16"/>
        </w:rPr>
      </w:pPr>
      <w:r>
        <w:rPr>
          <w:rFonts w:ascii="Verdana" w:hAnsi="Verdana"/>
          <w:i/>
          <w:sz w:val="16"/>
          <w:szCs w:val="16"/>
        </w:rPr>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b/>
          <w:sz w:val="20"/>
        </w:rPr>
        <w:t>Educational resources:</w:t>
      </w:r>
      <w:r>
        <w:rPr>
          <w:lang w:val="en"/>
        </w:rPr>
        <w:br/>
      </w:r>
      <w:r>
        <w:rPr>
          <w:rFonts w:ascii="Verdana" w:hAnsi="Verdana"/>
          <w:i/>
          <w:sz w:val="16"/>
        </w:rPr>
        <w:t>Which learning materials do you use during your lesson? (book,</w:t>
        <w:br/>
        <w:t>smartboard, whiteboard, paper, etc.)</w:t>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sz w:val="20"/>
        </w:rPr>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sz w:val="20"/>
        </w:rPr>
        <w:t>- Lesson documentation will be online, there are documents which cover the entire lesson and further information in tip boxes if students wish to re-review the lessons’ content and further their learning.</w:t>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sz w:val="20"/>
        </w:rPr>
        <w:t>- During the lesson students will have a computer available</w:t>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sz w:val="20"/>
        </w:rPr>
        <w:t>- An online system called CoCalc which lets them read a copy of the lesson materials</w:t>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sz w:val="20"/>
        </w:rPr>
        <w:t>- AND directly try out and experiment with the lesson content we’re teaching them.</w:t>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sz w:val="20"/>
        </w:rPr>
      </w:r>
    </w:p>
    <w:p>
      <w:pPr>
        <w:pStyle w:val="Normal"/>
        <w:rPr>
          <w:rFonts w:ascii="Verdana" w:hAnsi="Verdana"/>
          <w:i/>
          <w:i/>
          <w:sz w:val="16"/>
          <w:szCs w:val="16"/>
        </w:rPr>
      </w:pPr>
      <w:r>
        <w:rPr>
          <w:rFonts w:ascii="Verdana" w:hAnsi="Verdana"/>
          <w:i/>
          <w:sz w:val="16"/>
          <w:szCs w:val="16"/>
        </w:rPr>
      </w:r>
    </w:p>
    <w:p>
      <w:pPr>
        <w:pStyle w:val="Normal"/>
        <w:pBdr>
          <w:top w:val="single" w:sz="4" w:space="1" w:color="000000"/>
          <w:left w:val="single" w:sz="4" w:space="4" w:color="000000"/>
          <w:bottom w:val="single" w:sz="4" w:space="1" w:color="000000"/>
          <w:right w:val="single" w:sz="4" w:space="4" w:color="000000"/>
        </w:pBdr>
        <w:rPr>
          <w:rFonts w:ascii="Verdana" w:hAnsi="Verdana"/>
          <w:b/>
          <w:b/>
          <w:sz w:val="20"/>
        </w:rPr>
      </w:pPr>
      <w:r>
        <w:rPr>
          <w:rFonts w:ascii="Verdana" w:hAnsi="Verdana"/>
          <w:b/>
          <w:sz w:val="20"/>
        </w:rPr>
        <w:t xml:space="preserve">Assessment procedure: </w:t>
      </w:r>
    </w:p>
    <w:p>
      <w:pPr>
        <w:pStyle w:val="Normal"/>
        <w:pBdr>
          <w:top w:val="single" w:sz="4" w:space="1" w:color="000000"/>
          <w:left w:val="single" w:sz="4" w:space="4" w:color="000000"/>
          <w:bottom w:val="single" w:sz="4" w:space="1" w:color="000000"/>
          <w:right w:val="single" w:sz="4" w:space="4" w:color="000000"/>
        </w:pBdr>
        <w:rPr>
          <w:rFonts w:ascii="Verdana" w:hAnsi="Verdana"/>
          <w:i/>
          <w:i/>
          <w:sz w:val="16"/>
          <w:szCs w:val="16"/>
        </w:rPr>
      </w:pPr>
      <w:r>
        <w:rPr>
          <w:rFonts w:ascii="Verdana" w:hAnsi="Verdana"/>
          <w:i/>
          <w:sz w:val="16"/>
        </w:rPr>
        <w:t>Provide a description of the final assessment of the unit of study and at which of Bloom's taxonomy levels the assessment will be carried out.</w:t>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sz w:val="20"/>
        </w:rPr>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sz w:val="20"/>
        </w:rPr>
        <w:t>Formative assignments u</w:t>
      </w:r>
      <w:r>
        <w:rPr>
          <w:rFonts w:ascii="Verdana" w:hAnsi="Verdana"/>
          <w:sz w:val="20"/>
        </w:rPr>
        <w:t xml:space="preserve">sing the CoCalc system, we will distribute a homework assignment to them </w:t>
      </w:r>
      <w:r>
        <w:rPr>
          <w:rFonts w:eastAsia="Times New Roman" w:cs="Times New Roman" w:ascii="Verdana" w:hAnsi="Verdana"/>
          <w:color w:val="auto"/>
          <w:kern w:val="0"/>
          <w:sz w:val="20"/>
          <w:szCs w:val="20"/>
          <w:lang w:val="en-GB" w:eastAsia="en-GB" w:bidi="en-GB"/>
        </w:rPr>
        <w:t>where they do the most basic task as it is the first week:</w:t>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sz w:val="20"/>
        </w:rPr>
        <w:t>- Some skeleton of the output will be provided for them, asking them to complete a missing statement demonstrating their ability to predict how the code works and respond with the missing component in order to achieve the desired output (APPLY)</w:t>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sz w:val="20"/>
        </w:rPr>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sz w:val="20"/>
        </w:rPr>
        <w:t>Every piece of code they will write will be evaluated with a number of sample inputs, so they can check their work (to an extent) and make sure it works ok. We will additionally have secret “teacher-only” tests which will ensure that even if the student decided to only handle the cases described, that they’ve properly considered all aspects of the problem and any potential exceptions they might encounter.</w:t>
      </w:r>
    </w:p>
    <w:p>
      <w:pPr>
        <w:pStyle w:val="Normal"/>
        <w:rPr>
          <w:rFonts w:ascii="Verdana" w:hAnsi="Verdana"/>
          <w:i/>
          <w:i/>
          <w:sz w:val="16"/>
          <w:szCs w:val="16"/>
        </w:rPr>
      </w:pPr>
      <w:r>
        <w:rPr>
          <w:rFonts w:ascii="Verdana" w:hAnsi="Verdana"/>
          <w:i/>
          <w:sz w:val="16"/>
          <w:szCs w:val="16"/>
        </w:rPr>
      </w:r>
    </w:p>
    <w:p>
      <w:pPr>
        <w:pStyle w:val="Normal"/>
        <w:pBdr>
          <w:top w:val="single" w:sz="4" w:space="1" w:color="000000"/>
          <w:left w:val="single" w:sz="4" w:space="4" w:color="000000"/>
          <w:bottom w:val="single" w:sz="4" w:space="1" w:color="000000"/>
          <w:right w:val="single" w:sz="4" w:space="4" w:color="000000"/>
        </w:pBdr>
        <w:rPr>
          <w:rFonts w:ascii="Verdana" w:hAnsi="Verdana"/>
          <w:b/>
          <w:b/>
          <w:sz w:val="20"/>
        </w:rPr>
      </w:pPr>
      <w:r>
        <w:rPr>
          <w:rFonts w:eastAsia="Times New Roman" w:cs="Times New Roman" w:ascii="Verdana" w:hAnsi="Verdana"/>
          <w:b/>
          <w:color w:val="auto"/>
          <w:kern w:val="0"/>
          <w:sz w:val="20"/>
          <w:szCs w:val="20"/>
          <w:lang w:val="en-GB" w:eastAsia="en-GB" w:bidi="en-GB"/>
        </w:rPr>
        <w:t xml:space="preserve">Deviations </w:t>
      </w:r>
      <w:r>
        <w:rPr>
          <w:rFonts w:eastAsia="Times New Roman" w:cs="Times New Roman" w:ascii="Verdana" w:hAnsi="Verdana"/>
          <w:b/>
          <w:color w:val="auto"/>
          <w:kern w:val="0"/>
          <w:sz w:val="20"/>
          <w:szCs w:val="20"/>
          <w:lang w:val="en-GB" w:eastAsia="en-GB" w:bidi="en-GB"/>
        </w:rPr>
        <w:t>from Normal</w:t>
      </w:r>
      <w:r>
        <w:rPr>
          <w:rFonts w:ascii="Verdana" w:hAnsi="Verdana"/>
          <w:b/>
          <w:sz w:val="20"/>
        </w:rPr>
        <w:t xml:space="preserve">: </w:t>
      </w:r>
    </w:p>
    <w:p>
      <w:pPr>
        <w:pStyle w:val="Normal"/>
        <w:pBdr>
          <w:top w:val="single" w:sz="4" w:space="1" w:color="000000"/>
          <w:left w:val="single" w:sz="4" w:space="4" w:color="000000"/>
          <w:bottom w:val="single" w:sz="4" w:space="1" w:color="000000"/>
          <w:right w:val="single" w:sz="4" w:space="4" w:color="000000"/>
        </w:pBdr>
        <w:rPr>
          <w:rFonts w:ascii="Verdana" w:hAnsi="Verdana"/>
          <w:i/>
          <w:i/>
          <w:sz w:val="16"/>
          <w:szCs w:val="16"/>
        </w:rPr>
      </w:pPr>
      <w:r>
        <w:rPr>
          <w:rFonts w:ascii="Verdana" w:hAnsi="Verdana"/>
          <w:i/>
          <w:sz w:val="20"/>
        </w:rPr>
        <w:t xml:space="preserve">Indicate clearly in the form: a. which teaching method you use (how?) b. why you specifically choose this teaching method (accountability) c. what your role is during the lesson and what activities the students perform (how?) </w:t>
      </w:r>
      <w:r>
        <w:rPr>
          <w:rFonts w:ascii="Verdana" w:hAnsi="Verdana"/>
          <w:i/>
          <w:sz w:val="16"/>
        </w:rPr>
        <w:t>.</w:t>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sz w:val="20"/>
        </w:rPr>
        <w:t>Here we will try Pair Programming in Duos. Pair-programming is often used in corporate programming environments in order to help new employees become more famliiar with the codebase. One person is designate as the  “</w:t>
      </w:r>
      <w:r>
        <w:rPr>
          <w:rFonts w:ascii="Verdana" w:hAnsi="Verdana"/>
          <w:sz w:val="20"/>
        </w:rPr>
        <w:t>driver” write the code, the other as the “observer” reviews each line of code as it is typed and they discuss the code as they go. They frequently switch roles. This often results in fewer defects in the code as a result of two people discussing and interacting (Cockburn &amp; Williams, 2000). The teacher’s role is to introduce the activity, split them into pairs, and to facilitate their discussions and co-working.</w:t>
      </w:r>
      <w:r>
        <w:br w:type="page"/>
      </w:r>
    </w:p>
    <w:p>
      <w:pPr>
        <w:pStyle w:val="Normal"/>
        <w:rPr>
          <w:rFonts w:ascii="Verdana" w:hAnsi="Verdana"/>
          <w:sz w:val="20"/>
        </w:rPr>
      </w:pPr>
      <w:r>
        <w:rPr>
          <w:rFonts w:ascii="Verdana" w:hAnsi="Verdana"/>
          <w:sz w:val="20"/>
        </w:rPr>
      </w:r>
    </w:p>
    <w:p>
      <w:pPr>
        <w:pStyle w:val="Normal"/>
        <w:rPr>
          <w:rFonts w:ascii="Verdana" w:hAnsi="Verdana"/>
          <w:sz w:val="20"/>
        </w:rPr>
      </w:pPr>
      <w:r>
        <w:rPr/>
        <w:drawing>
          <wp:inline distT="0" distB="0" distL="0" distR="0">
            <wp:extent cx="2238375" cy="657225"/>
            <wp:effectExtent l="0" t="0" r="0" b="0"/>
            <wp:docPr id="3" name="Afbeelding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4" descr=""/>
                    <pic:cNvPicPr>
                      <a:picLocks noChangeAspect="1" noChangeArrowheads="1"/>
                    </pic:cNvPicPr>
                  </pic:nvPicPr>
                  <pic:blipFill>
                    <a:blip r:embed="rId4"/>
                    <a:stretch>
                      <a:fillRect/>
                    </a:stretch>
                  </pic:blipFill>
                  <pic:spPr bwMode="auto">
                    <a:xfrm>
                      <a:off x="0" y="0"/>
                      <a:ext cx="2238375" cy="657225"/>
                    </a:xfrm>
                    <a:prstGeom prst="rect">
                      <a:avLst/>
                    </a:prstGeom>
                  </pic:spPr>
                </pic:pic>
              </a:graphicData>
            </a:graphic>
          </wp:inline>
        </w:drawing>
      </w:r>
    </w:p>
    <w:p>
      <w:pPr>
        <w:pStyle w:val="Normal"/>
        <w:rPr>
          <w:rFonts w:ascii="Verdana" w:hAnsi="Verdana"/>
          <w:sz w:val="20"/>
        </w:rPr>
      </w:pPr>
      <w:r>
        <w:rPr>
          <w:rFonts w:ascii="Verdana" w:hAnsi="Verdana"/>
          <w:sz w:val="20"/>
        </w:rPr>
        <mc:AlternateContent>
          <mc:Choice Requires="wpg">
            <w:drawing>
              <wp:anchor behindDoc="1" distT="0" distB="0" distL="0" distR="0" simplePos="0" locked="0" layoutInCell="1" allowOverlap="1" relativeHeight="2" wp14:anchorId="4FB9C130">
                <wp:simplePos x="0" y="0"/>
                <wp:positionH relativeFrom="page">
                  <wp:posOffset>0</wp:posOffset>
                </wp:positionH>
                <wp:positionV relativeFrom="page">
                  <wp:posOffset>-60960</wp:posOffset>
                </wp:positionV>
                <wp:extent cx="15108555" cy="393065"/>
                <wp:effectExtent l="0" t="0" r="8890" b="0"/>
                <wp:wrapNone/>
                <wp:docPr id="4" name="Group 61"/>
                <a:graphic xmlns:a="http://schemas.openxmlformats.org/drawingml/2006/main">
                  <a:graphicData uri="http://schemas.microsoft.com/office/word/2010/wordprocessingGroup">
                    <wpg:wgp>
                      <wpg:cNvGrpSpPr/>
                      <wpg:grpSpPr>
                        <a:xfrm>
                          <a:off x="0" y="0"/>
                          <a:ext cx="15107760" cy="392400"/>
                        </a:xfrm>
                      </wpg:grpSpPr>
                      <wps:wsp>
                        <wps:cNvSpPr/>
                        <wps:spPr>
                          <a:xfrm>
                            <a:off x="0" y="0"/>
                            <a:ext cx="15107760" cy="392400"/>
                          </a:xfrm>
                          <a:custGeom>
                            <a:avLst/>
                            <a:gdLst/>
                            <a:ahLst/>
                            <a:rect l="l" t="t" r="r" b="b"/>
                            <a:pathLst>
                              <a:path w="11906" h="239">
                                <a:moveTo>
                                  <a:pt x="0" y="238"/>
                                </a:moveTo>
                                <a:lnTo>
                                  <a:pt x="11906" y="238"/>
                                </a:lnTo>
                                <a:lnTo>
                                  <a:pt x="11906" y="0"/>
                                </a:lnTo>
                                <a:lnTo>
                                  <a:pt x="0" y="0"/>
                                </a:lnTo>
                                <a:lnTo>
                                  <a:pt x="0" y="238"/>
                                </a:lnTo>
                                <a:close/>
                              </a:path>
                            </a:pathLst>
                          </a:custGeom>
                          <a:solidFill>
                            <a:srgbClr val="e1134f"/>
                          </a:solidFill>
                          <a:ln>
                            <a:noFill/>
                          </a:ln>
                        </wps:spPr>
                        <wps:style>
                          <a:lnRef idx="0"/>
                          <a:fillRef idx="0"/>
                          <a:effectRef idx="0"/>
                          <a:fontRef idx="minor"/>
                        </wps:style>
                        <wps:bodyPr/>
                      </wps:wsp>
                    </wpg:wgp>
                  </a:graphicData>
                </a:graphic>
              </wp:anchor>
            </w:drawing>
          </mc:Choice>
          <mc:Fallback>
            <w:pict>
              <v:group id="shape_0" alt="Group 61" style="position:absolute;margin-left:0pt;margin-top:-4.8pt;width:1189.6pt;height:30.9pt" coordorigin="0,-96" coordsize="23792,618"/>
            </w:pict>
          </mc:Fallback>
        </mc:AlternateContent>
      </w:r>
    </w:p>
    <w:p>
      <w:pPr>
        <w:pStyle w:val="Normal"/>
        <w:rPr>
          <w:rFonts w:ascii="Verdana" w:hAnsi="Verdana"/>
          <w:sz w:val="20"/>
        </w:rPr>
      </w:pPr>
      <w:r>
        <w:rPr>
          <w:rFonts w:ascii="Verdana" w:hAnsi="Verdana"/>
          <w:sz w:val="20"/>
        </w:rPr>
      </w:r>
    </w:p>
    <w:p>
      <w:pPr>
        <w:pStyle w:val="Normal"/>
        <w:rPr>
          <w:rFonts w:ascii="Verdana" w:hAnsi="Verdana"/>
          <w:sz w:val="20"/>
        </w:rPr>
      </w:pPr>
      <w:r>
        <w:rPr>
          <w:rFonts w:ascii="Verdana" w:hAnsi="Verdana"/>
          <w:sz w:val="20"/>
        </w:rPr>
      </w:r>
    </w:p>
    <w:p>
      <w:pPr>
        <w:pStyle w:val="Normal"/>
        <w:rPr>
          <w:rFonts w:ascii="Verdana" w:hAnsi="Verdana"/>
          <w:sz w:val="20"/>
        </w:rPr>
      </w:pPr>
      <w:r>
        <w:rPr>
          <w:rFonts w:ascii="Verdana" w:hAnsi="Verdana"/>
          <w:sz w:val="20"/>
        </w:rPr>
      </w:r>
    </w:p>
    <w:p>
      <w:pPr>
        <w:pStyle w:val="Normal"/>
        <w:rPr>
          <w:rFonts w:ascii="Verdana" w:hAnsi="Verdana"/>
          <w:sz w:val="20"/>
        </w:rPr>
      </w:pPr>
      <w:r>
        <w:rPr>
          <w:rFonts w:ascii="Verdana" w:hAnsi="Verdana"/>
          <w:sz w:val="20"/>
        </w:rPr>
      </w:r>
    </w:p>
    <w:tbl>
      <w:tblPr>
        <w:tblW w:w="21630" w:type="dxa"/>
        <w:jc w:val="left"/>
        <w:tblInd w:w="840" w:type="dxa"/>
        <w:tblCellMar>
          <w:top w:w="0" w:type="dxa"/>
          <w:left w:w="70" w:type="dxa"/>
          <w:bottom w:w="0" w:type="dxa"/>
          <w:right w:w="70" w:type="dxa"/>
        </w:tblCellMar>
        <w:tblLook w:val="0000" w:noHBand="0" w:noVBand="0" w:firstColumn="0" w:lastRow="0" w:lastColumn="0" w:firstRow="0"/>
      </w:tblPr>
      <w:tblGrid>
        <w:gridCol w:w="2204"/>
        <w:gridCol w:w="6015"/>
        <w:gridCol w:w="2985"/>
        <w:gridCol w:w="3331"/>
        <w:gridCol w:w="7095"/>
      </w:tblGrid>
      <w:tr>
        <w:trPr>
          <w:trHeight w:val="240" w:hRule="atLeast"/>
        </w:trPr>
        <w:tc>
          <w:tcPr>
            <w:tcW w:w="2204" w:type="dxa"/>
            <w:vMerge w:val="restart"/>
            <w:tcBorders>
              <w:top w:val="single" w:sz="4" w:space="0" w:color="000000"/>
              <w:bottom w:val="single" w:sz="4" w:space="0" w:color="000000"/>
              <w:right w:val="single" w:sz="4" w:space="0" w:color="000000"/>
            </w:tcBorders>
            <w:shd w:fill="FFA6A6" w:val="clear"/>
          </w:tcPr>
          <w:p>
            <w:pPr>
              <w:pStyle w:val="Normal"/>
              <w:rPr>
                <w:rFonts w:ascii="Alegreya Sans" w:hAnsi="Alegreya Sans"/>
              </w:rPr>
            </w:pPr>
            <w:r>
              <w:rPr>
                <w:rFonts w:ascii="Alegreya Sans" w:hAnsi="Alegreya Sans"/>
                <w:b/>
                <w:sz w:val="24"/>
                <w:szCs w:val="24"/>
              </w:rPr>
              <w:t>Schedule (how long?)</w:t>
            </w:r>
          </w:p>
        </w:tc>
        <w:tc>
          <w:tcPr>
            <w:tcW w:w="6015" w:type="dxa"/>
            <w:vMerge w:val="restart"/>
            <w:tcBorders>
              <w:top w:val="single" w:sz="4" w:space="0" w:color="000000"/>
              <w:left w:val="single" w:sz="4" w:space="0" w:color="000000"/>
              <w:bottom w:val="single" w:sz="4" w:space="0" w:color="000000"/>
              <w:right w:val="single" w:sz="4" w:space="0" w:color="000000"/>
            </w:tcBorders>
            <w:shd w:fill="FFA6A6" w:val="clear"/>
          </w:tcPr>
          <w:p>
            <w:pPr>
              <w:pStyle w:val="Normal"/>
              <w:rPr>
                <w:rFonts w:ascii="Alegreya Sans" w:hAnsi="Alegreya Sans"/>
              </w:rPr>
            </w:pPr>
            <w:r>
              <w:rPr>
                <w:rFonts w:ascii="Alegreya Sans" w:hAnsi="Alegreya Sans"/>
                <w:b/>
                <w:sz w:val="24"/>
                <w:szCs w:val="24"/>
              </w:rPr>
              <w:t>Content (what?)</w:t>
            </w:r>
          </w:p>
          <w:p>
            <w:pPr>
              <w:pStyle w:val="Normal"/>
              <w:rPr>
                <w:rFonts w:ascii="Alegreya Sans" w:hAnsi="Alegreya Sans"/>
                <w:b/>
                <w:b/>
                <w:sz w:val="24"/>
                <w:szCs w:val="24"/>
              </w:rPr>
            </w:pPr>
            <w:r>
              <w:rPr>
                <w:rFonts w:ascii="Alegreya Sans" w:hAnsi="Alegreya Sans"/>
                <w:b/>
                <w:sz w:val="24"/>
                <w:szCs w:val="24"/>
              </w:rPr>
            </w:r>
          </w:p>
        </w:tc>
        <w:tc>
          <w:tcPr>
            <w:tcW w:w="6316" w:type="dxa"/>
            <w:gridSpan w:val="2"/>
            <w:tcBorders>
              <w:top w:val="single" w:sz="4" w:space="0" w:color="000000"/>
              <w:left w:val="single" w:sz="4" w:space="0" w:color="000000"/>
              <w:bottom w:val="single" w:sz="4" w:space="0" w:color="000000"/>
              <w:right w:val="single" w:sz="4" w:space="0" w:color="000000"/>
            </w:tcBorders>
            <w:shd w:fill="FFA6A6" w:val="clear"/>
          </w:tcPr>
          <w:p>
            <w:pPr>
              <w:pStyle w:val="Normal"/>
              <w:rPr>
                <w:rFonts w:ascii="Alegreya Sans" w:hAnsi="Alegreya Sans"/>
              </w:rPr>
            </w:pPr>
            <w:r>
              <w:rPr>
                <w:rFonts w:ascii="Alegreya Sans" w:hAnsi="Alegreya Sans"/>
                <w:b/>
                <w:sz w:val="24"/>
                <w:szCs w:val="24"/>
              </w:rPr>
              <w:t>Teaching and learning activities/work forms (how?)</w:t>
            </w:r>
          </w:p>
        </w:tc>
        <w:tc>
          <w:tcPr>
            <w:tcW w:w="7095" w:type="dxa"/>
            <w:vMerge w:val="restart"/>
            <w:tcBorders>
              <w:top w:val="single" w:sz="4" w:space="0" w:color="000000"/>
              <w:left w:val="single" w:sz="4" w:space="0" w:color="000000"/>
              <w:bottom w:val="single" w:sz="4" w:space="0" w:color="000000"/>
            </w:tcBorders>
            <w:shd w:fill="FFA6A6" w:val="clear"/>
          </w:tcPr>
          <w:p>
            <w:pPr>
              <w:pStyle w:val="Normal"/>
              <w:rPr>
                <w:rFonts w:ascii="Alegreya Sans" w:hAnsi="Alegreya Sans"/>
              </w:rPr>
            </w:pPr>
            <w:r>
              <w:rPr>
                <w:rFonts w:ascii="Alegreya Sans" w:hAnsi="Alegreya Sans"/>
                <w:b/>
                <w:sz w:val="24"/>
                <w:szCs w:val="24"/>
              </w:rPr>
              <w:t>Justify: how will this be used to reach the objective?</w:t>
            </w:r>
          </w:p>
          <w:p>
            <w:pPr>
              <w:pStyle w:val="Normal"/>
              <w:rPr>
                <w:rFonts w:ascii="Alegreya Sans" w:hAnsi="Alegreya Sans"/>
                <w:b/>
                <w:b/>
                <w:sz w:val="24"/>
                <w:szCs w:val="24"/>
              </w:rPr>
            </w:pPr>
            <w:r>
              <w:rPr>
                <w:rFonts w:ascii="Alegreya Sans" w:hAnsi="Alegreya Sans"/>
                <w:b/>
                <w:sz w:val="24"/>
                <w:szCs w:val="24"/>
              </w:rPr>
            </w:r>
          </w:p>
        </w:tc>
      </w:tr>
      <w:tr>
        <w:trPr>
          <w:trHeight w:val="240" w:hRule="atLeast"/>
        </w:trPr>
        <w:tc>
          <w:tcPr>
            <w:tcW w:w="2204" w:type="dxa"/>
            <w:vMerge w:val="continue"/>
            <w:tcBorders>
              <w:top w:val="single" w:sz="4" w:space="0" w:color="000000"/>
              <w:bottom w:val="single" w:sz="4" w:space="0" w:color="000000"/>
              <w:right w:val="single" w:sz="4" w:space="0" w:color="000000"/>
            </w:tcBorders>
            <w:shd w:color="auto" w:fill="D9D9D9" w:val="clear"/>
          </w:tcPr>
          <w:p>
            <w:pPr>
              <w:pStyle w:val="Normal"/>
              <w:rPr>
                <w:rFonts w:ascii="Alegreya Sans" w:hAnsi="Alegreya Sans"/>
                <w:b/>
                <w:b/>
                <w:sz w:val="20"/>
              </w:rPr>
            </w:pPr>
            <w:r>
              <w:rPr>
                <w:rFonts w:ascii="Alegreya Sans" w:hAnsi="Alegreya Sans"/>
                <w:b/>
                <w:sz w:val="20"/>
              </w:rPr>
            </w:r>
          </w:p>
        </w:tc>
        <w:tc>
          <w:tcPr>
            <w:tcW w:w="6015" w:type="dxa"/>
            <w:vMerge w:val="continue"/>
            <w:tcBorders>
              <w:top w:val="single" w:sz="4" w:space="0" w:color="000000"/>
              <w:left w:val="single" w:sz="4" w:space="0" w:color="000000"/>
              <w:bottom w:val="single" w:sz="4" w:space="0" w:color="000000"/>
              <w:right w:val="single" w:sz="4" w:space="0" w:color="000000"/>
            </w:tcBorders>
            <w:shd w:color="auto" w:fill="D9D9D9" w:val="clear"/>
          </w:tcPr>
          <w:p>
            <w:pPr>
              <w:pStyle w:val="Normal"/>
              <w:rPr>
                <w:rFonts w:ascii="Alegreya Sans" w:hAnsi="Alegreya Sans"/>
                <w:b/>
                <w:b/>
                <w:sz w:val="20"/>
              </w:rPr>
            </w:pPr>
            <w:r>
              <w:rPr>
                <w:rFonts w:ascii="Alegreya Sans" w:hAnsi="Alegreya Sans"/>
                <w:b/>
                <w:sz w:val="20"/>
              </w:rPr>
            </w:r>
          </w:p>
        </w:tc>
        <w:tc>
          <w:tcPr>
            <w:tcW w:w="2985" w:type="dxa"/>
            <w:tcBorders>
              <w:top w:val="single" w:sz="4" w:space="0" w:color="000000"/>
              <w:left w:val="single" w:sz="4" w:space="0" w:color="000000"/>
              <w:bottom w:val="single" w:sz="4" w:space="0" w:color="000000"/>
              <w:right w:val="single" w:sz="4" w:space="0" w:color="000000"/>
            </w:tcBorders>
            <w:shd w:fill="FFA6A6" w:val="clear"/>
          </w:tcPr>
          <w:p>
            <w:pPr>
              <w:pStyle w:val="Normal"/>
              <w:rPr>
                <w:rFonts w:ascii="Alegreya Sans" w:hAnsi="Alegreya Sans"/>
              </w:rPr>
            </w:pPr>
            <w:r>
              <w:rPr>
                <w:rFonts w:ascii="Alegreya Sans" w:hAnsi="Alegreya Sans"/>
                <w:b/>
                <w:sz w:val="24"/>
                <w:szCs w:val="24"/>
              </w:rPr>
              <w:t>Teacher</w:t>
            </w:r>
          </w:p>
        </w:tc>
        <w:tc>
          <w:tcPr>
            <w:tcW w:w="3331" w:type="dxa"/>
            <w:tcBorders>
              <w:top w:val="single" w:sz="4" w:space="0" w:color="000000"/>
              <w:left w:val="single" w:sz="4" w:space="0" w:color="000000"/>
              <w:bottom w:val="single" w:sz="4" w:space="0" w:color="000000"/>
              <w:right w:val="single" w:sz="4" w:space="0" w:color="000000"/>
            </w:tcBorders>
            <w:shd w:fill="FFA6A6" w:val="clear"/>
          </w:tcPr>
          <w:p>
            <w:pPr>
              <w:pStyle w:val="Normal"/>
              <w:rPr>
                <w:rFonts w:ascii="Alegreya Sans" w:hAnsi="Alegreya Sans"/>
              </w:rPr>
            </w:pPr>
            <w:r>
              <w:rPr>
                <w:rFonts w:ascii="Alegreya Sans" w:hAnsi="Alegreya Sans"/>
                <w:b/>
                <w:sz w:val="24"/>
                <w:szCs w:val="24"/>
              </w:rPr>
              <w:t>Student</w:t>
            </w:r>
          </w:p>
        </w:tc>
        <w:tc>
          <w:tcPr>
            <w:tcW w:w="7095" w:type="dxa"/>
            <w:vMerge w:val="continue"/>
            <w:tcBorders>
              <w:top w:val="single" w:sz="4" w:space="0" w:color="000000"/>
              <w:left w:val="single" w:sz="4" w:space="0" w:color="000000"/>
              <w:bottom w:val="single" w:sz="4" w:space="0" w:color="000000"/>
            </w:tcBorders>
            <w:shd w:color="auto" w:fill="D9D9D9" w:val="clear"/>
          </w:tcPr>
          <w:p>
            <w:pPr>
              <w:pStyle w:val="Normal"/>
              <w:rPr>
                <w:rFonts w:ascii="Alegreya Sans" w:hAnsi="Alegreya Sans"/>
                <w:b/>
                <w:b/>
                <w:sz w:val="20"/>
              </w:rPr>
            </w:pPr>
            <w:r>
              <w:rPr>
                <w:rFonts w:ascii="Alegreya Sans" w:hAnsi="Alegreya Sans"/>
                <w:b/>
                <w:sz w:val="20"/>
              </w:rPr>
            </w:r>
          </w:p>
        </w:tc>
      </w:tr>
      <w:tr>
        <w:trPr>
          <w:trHeight w:val="1674" w:hRule="atLeast"/>
        </w:trPr>
        <w:tc>
          <w:tcPr>
            <w:tcW w:w="2204" w:type="dxa"/>
            <w:tcBorders>
              <w:top w:val="single" w:sz="4" w:space="0" w:color="000000"/>
              <w:bottom w:val="single" w:sz="4" w:space="0" w:color="000000"/>
              <w:right w:val="single" w:sz="4" w:space="0" w:color="000000"/>
            </w:tcBorders>
            <w:shd w:fill="FFB66C" w:val="clear"/>
          </w:tcPr>
          <w:p>
            <w:pPr>
              <w:pStyle w:val="Normal"/>
              <w:rPr>
                <w:rFonts w:ascii="Alegreya Sans" w:hAnsi="Alegreya Sans"/>
              </w:rPr>
            </w:pPr>
            <w:r>
              <w:rPr>
                <w:rFonts w:ascii="Alegreya Sans" w:hAnsi="Alegreya Sans"/>
                <w:b/>
                <w:bCs/>
                <w:sz w:val="24"/>
                <w:szCs w:val="24"/>
              </w:rPr>
              <w:t>Introduction/start:</w:t>
            </w:r>
          </w:p>
          <w:p>
            <w:pPr>
              <w:pStyle w:val="Normal"/>
              <w:rPr>
                <w:rFonts w:ascii="Alegreya Sans" w:hAnsi="Alegreya Sans"/>
              </w:rPr>
            </w:pPr>
            <w:r>
              <w:rPr>
                <w:rFonts w:ascii="Alegreya Sans" w:hAnsi="Alegreya Sans"/>
                <w:b/>
                <w:bCs/>
                <w:sz w:val="24"/>
                <w:szCs w:val="24"/>
              </w:rPr>
              <w:t>Around 2</w:t>
            </w:r>
            <w:r>
              <w:rPr>
                <w:rFonts w:eastAsia="Times New Roman" w:cs="Times New Roman" w:ascii="Alegreya Sans" w:hAnsi="Alegreya Sans"/>
                <w:b/>
                <w:bCs/>
                <w:color w:val="auto"/>
                <w:kern w:val="0"/>
                <w:sz w:val="24"/>
                <w:szCs w:val="24"/>
                <w:lang w:val="en-GB" w:eastAsia="en-GB" w:bidi="en-GB"/>
              </w:rPr>
              <w:t>0</w:t>
            </w:r>
            <w:r>
              <w:rPr>
                <w:rFonts w:ascii="Alegreya Sans" w:hAnsi="Alegreya Sans"/>
                <w:b/>
                <w:bCs/>
                <w:sz w:val="24"/>
                <w:szCs w:val="24"/>
              </w:rPr>
              <w:t xml:space="preserve"> min.</w:t>
            </w:r>
          </w:p>
        </w:tc>
        <w:tc>
          <w:tcPr>
            <w:tcW w:w="6015" w:type="dxa"/>
            <w:tcBorders>
              <w:top w:val="single" w:sz="4" w:space="0" w:color="000000"/>
              <w:left w:val="single" w:sz="4" w:space="0" w:color="000000"/>
              <w:bottom w:val="single" w:sz="4" w:space="0" w:color="000000"/>
              <w:right w:val="single" w:sz="4" w:space="0" w:color="000000"/>
            </w:tcBorders>
            <w:shd w:fill="FFF5CE" w:val="clear"/>
          </w:tcPr>
          <w:p>
            <w:pPr>
              <w:pStyle w:val="Normal"/>
              <w:rPr>
                <w:rFonts w:ascii="Alegreya Sans" w:hAnsi="Alegreya Sans"/>
              </w:rPr>
            </w:pPr>
            <w:r>
              <w:rPr>
                <w:rFonts w:ascii="Alegreya Sans" w:hAnsi="Alegreya Sans"/>
                <w:sz w:val="24"/>
                <w:szCs w:val="24"/>
              </w:rPr>
              <w:t>Here we will have a very short introduction to what the python language is, and how it looks and how code is structured. More importantly we’ll discuss why automation is important for them.</w:t>
            </w:r>
          </w:p>
        </w:tc>
        <w:tc>
          <w:tcPr>
            <w:tcW w:w="2985" w:type="dxa"/>
            <w:tcBorders>
              <w:top w:val="single" w:sz="4" w:space="0" w:color="000000"/>
              <w:left w:val="single" w:sz="4" w:space="0" w:color="000000"/>
              <w:bottom w:val="single" w:sz="4" w:space="0" w:color="000000"/>
              <w:right w:val="single" w:sz="4" w:space="0" w:color="000000"/>
            </w:tcBorders>
            <w:shd w:fill="FFF5CE" w:val="clear"/>
          </w:tcPr>
          <w:p>
            <w:pPr>
              <w:pStyle w:val="Normal"/>
              <w:rPr>
                <w:rFonts w:ascii="Alegreya Sans" w:hAnsi="Alegreya Sans"/>
              </w:rPr>
            </w:pPr>
            <w:r>
              <w:rPr>
                <w:rFonts w:eastAsia="Times New Roman" w:cs="Times New Roman" w:ascii="Alegreya Sans" w:hAnsi="Alegreya Sans"/>
                <w:color w:val="auto"/>
                <w:kern w:val="0"/>
                <w:sz w:val="24"/>
                <w:szCs w:val="24"/>
                <w:lang w:val="en-GB" w:eastAsia="en-GB" w:bidi="en-GB"/>
              </w:rPr>
              <w:t>Presentation on python</w:t>
            </w:r>
          </w:p>
          <w:p>
            <w:pPr>
              <w:pStyle w:val="Normal"/>
              <w:rPr>
                <w:rFonts w:ascii="Alegreya Sans" w:hAnsi="Alegreya Sans" w:eastAsia="Times New Roman" w:cs="Times New Roman"/>
                <w:color w:val="auto"/>
                <w:kern w:val="0"/>
                <w:sz w:val="24"/>
                <w:szCs w:val="24"/>
                <w:lang w:val="en-GB" w:eastAsia="en-GB" w:bidi="en-GB"/>
              </w:rPr>
            </w:pPr>
            <w:r>
              <w:rPr>
                <w:rFonts w:eastAsia="Times New Roman" w:cs="Times New Roman" w:ascii="Alegreya Sans" w:hAnsi="Alegreya Sans"/>
                <w:color w:val="auto"/>
                <w:kern w:val="0"/>
                <w:sz w:val="24"/>
                <w:szCs w:val="24"/>
                <w:lang w:val="en-GB" w:eastAsia="en-GB" w:bidi="en-GB"/>
              </w:rPr>
            </w:r>
          </w:p>
          <w:p>
            <w:pPr>
              <w:pStyle w:val="Normal"/>
              <w:rPr>
                <w:rFonts w:ascii="Alegreya Sans" w:hAnsi="Alegreya Sans"/>
              </w:rPr>
            </w:pPr>
            <w:r>
              <w:rPr>
                <w:rFonts w:eastAsia="Times New Roman" w:cs="Times New Roman" w:ascii="Alegreya Sans" w:hAnsi="Alegreya Sans"/>
                <w:color w:val="auto"/>
                <w:kern w:val="0"/>
                <w:sz w:val="24"/>
                <w:szCs w:val="24"/>
                <w:lang w:val="en-GB" w:eastAsia="en-GB" w:bidi="en-GB"/>
              </w:rPr>
              <w:t>Discussion of how python lets you automate things.</w:t>
            </w:r>
          </w:p>
        </w:tc>
        <w:tc>
          <w:tcPr>
            <w:tcW w:w="3331" w:type="dxa"/>
            <w:tcBorders>
              <w:top w:val="single" w:sz="4" w:space="0" w:color="000000"/>
              <w:left w:val="single" w:sz="4" w:space="0" w:color="000000"/>
              <w:bottom w:val="single" w:sz="4" w:space="0" w:color="000000"/>
              <w:right w:val="single" w:sz="4" w:space="0" w:color="000000"/>
            </w:tcBorders>
            <w:shd w:fill="FFF5CE" w:val="clear"/>
          </w:tcPr>
          <w:p>
            <w:pPr>
              <w:pStyle w:val="Normal"/>
              <w:rPr>
                <w:rFonts w:ascii="Alegreya Sans" w:hAnsi="Alegreya Sans"/>
              </w:rPr>
            </w:pPr>
            <w:r>
              <w:rPr>
                <w:rFonts w:ascii="Alegreya Sans" w:hAnsi="Alegreya Sans"/>
                <w:sz w:val="24"/>
                <w:szCs w:val="24"/>
              </w:rPr>
              <w:t>Introductions</w:t>
            </w:r>
          </w:p>
          <w:p>
            <w:pPr>
              <w:pStyle w:val="Normal"/>
              <w:rPr>
                <w:rFonts w:ascii="Alegreya Sans" w:hAnsi="Alegreya Sans"/>
              </w:rPr>
            </w:pPr>
            <w:r>
              <w:rPr>
                <w:rFonts w:ascii="Alegreya Sans" w:hAnsi="Alegreya Sans"/>
                <w:sz w:val="24"/>
                <w:szCs w:val="24"/>
              </w:rPr>
              <w:t>Mentimeter / Poll</w:t>
            </w:r>
          </w:p>
          <w:p>
            <w:pPr>
              <w:pStyle w:val="Normal"/>
              <w:rPr>
                <w:rFonts w:ascii="Alegreya Sans" w:hAnsi="Alegreya Sans"/>
              </w:rPr>
            </w:pPr>
            <w:r>
              <w:rPr>
                <w:rFonts w:ascii="Alegreya Sans" w:hAnsi="Alegreya Sans"/>
                <w:sz w:val="24"/>
                <w:szCs w:val="24"/>
              </w:rPr>
              <w:t>(“What sort of automation do you think of in the context of technology” / “what would you like to automate in your life”)</w:t>
            </w:r>
          </w:p>
        </w:tc>
        <w:tc>
          <w:tcPr>
            <w:tcW w:w="7095" w:type="dxa"/>
            <w:tcBorders>
              <w:top w:val="single" w:sz="4" w:space="0" w:color="000000"/>
              <w:left w:val="single" w:sz="4" w:space="0" w:color="000000"/>
              <w:bottom w:val="single" w:sz="4" w:space="0" w:color="000000"/>
              <w:right w:val="single" w:sz="4" w:space="0" w:color="000000"/>
            </w:tcBorders>
            <w:shd w:fill="FFF5CE" w:val="clear"/>
          </w:tcPr>
          <w:p>
            <w:pPr>
              <w:pStyle w:val="TextBody"/>
              <w:rPr>
                <w:rFonts w:ascii="Alegreya Sans" w:hAnsi="Alegreya Sans"/>
              </w:rPr>
            </w:pPr>
            <w:r>
              <w:rPr>
                <w:rFonts w:ascii="Alegreya Sans" w:hAnsi="Alegreya Sans"/>
                <w:sz w:val="24"/>
                <w:szCs w:val="24"/>
              </w:rPr>
              <w:t xml:space="preserve">The topic is quite large and students need an introductory period where they get to hear and see a bit of the topic before diving on in a hands in manner. Hopefully this step builds the foundation for furthering their knowledge during the rest of the lesson and provides the necessary base of </w:t>
            </w:r>
            <w:r>
              <w:rPr>
                <w:rFonts w:ascii="Alegreya Sans" w:hAnsi="Alegreya Sans"/>
                <w:sz w:val="24"/>
                <w:szCs w:val="24"/>
                <w:u w:val="single"/>
              </w:rPr>
              <w:t>Remember</w:t>
            </w:r>
            <w:r>
              <w:rPr>
                <w:rFonts w:ascii="Alegreya Sans" w:hAnsi="Alegreya Sans"/>
                <w:sz w:val="24"/>
                <w:szCs w:val="24"/>
                <w:u w:val="none"/>
              </w:rPr>
              <w:t>/</w:t>
            </w:r>
            <w:r>
              <w:rPr>
                <w:rFonts w:ascii="Alegreya Sans" w:hAnsi="Alegreya Sans"/>
                <w:sz w:val="24"/>
                <w:szCs w:val="24"/>
                <w:u w:val="single"/>
              </w:rPr>
              <w:t>Understand</w:t>
            </w:r>
          </w:p>
        </w:tc>
      </w:tr>
      <w:tr>
        <w:trPr/>
        <w:tc>
          <w:tcPr>
            <w:tcW w:w="2204" w:type="dxa"/>
            <w:tcBorders>
              <w:bottom w:val="single" w:sz="4" w:space="0" w:color="000000"/>
              <w:right w:val="single" w:sz="4" w:space="0" w:color="000000"/>
            </w:tcBorders>
            <w:shd w:fill="FFB66C" w:val="clear"/>
          </w:tcPr>
          <w:p>
            <w:pPr>
              <w:pStyle w:val="Normal"/>
              <w:rPr>
                <w:rFonts w:ascii="Alegreya Sans" w:hAnsi="Alegreya Sans"/>
              </w:rPr>
            </w:pPr>
            <w:r>
              <w:rPr>
                <w:rFonts w:ascii="Alegreya Sans" w:hAnsi="Alegreya Sans"/>
                <w:b/>
                <w:bCs/>
                <w:sz w:val="24"/>
                <w:szCs w:val="24"/>
              </w:rPr>
              <w:t>~10 minutes</w:t>
            </w:r>
          </w:p>
        </w:tc>
        <w:tc>
          <w:tcPr>
            <w:tcW w:w="6015" w:type="dxa"/>
            <w:tcBorders>
              <w:left w:val="single" w:sz="4" w:space="0" w:color="000000"/>
              <w:bottom w:val="single" w:sz="4" w:space="0" w:color="000000"/>
              <w:right w:val="single" w:sz="4" w:space="0" w:color="000000"/>
            </w:tcBorders>
            <w:shd w:fill="FFF5CE" w:val="clear"/>
          </w:tcPr>
          <w:p>
            <w:pPr>
              <w:pStyle w:val="Normal"/>
              <w:rPr>
                <w:rFonts w:ascii="Alegreya Sans" w:hAnsi="Alegreya Sans"/>
              </w:rPr>
            </w:pPr>
            <w:r>
              <w:rPr>
                <w:rFonts w:ascii="Alegreya Sans" w:hAnsi="Alegreya Sans"/>
                <w:sz w:val="24"/>
                <w:szCs w:val="24"/>
              </w:rPr>
              <w:t>We’ll introduce students to the CoCalc platform with a series of slides which introduce the basic mechanics of moving around the interface.</w:t>
            </w:r>
          </w:p>
        </w:tc>
        <w:tc>
          <w:tcPr>
            <w:tcW w:w="2985" w:type="dxa"/>
            <w:tcBorders>
              <w:left w:val="single" w:sz="4" w:space="0" w:color="000000"/>
              <w:bottom w:val="single" w:sz="4" w:space="0" w:color="000000"/>
              <w:right w:val="single" w:sz="4" w:space="0" w:color="000000"/>
            </w:tcBorders>
            <w:shd w:fill="FFF5CE" w:val="clear"/>
          </w:tcPr>
          <w:p>
            <w:pPr>
              <w:pStyle w:val="Normal"/>
              <w:rPr>
                <w:rFonts w:ascii="Alegreya Sans" w:hAnsi="Alegreya Sans"/>
              </w:rPr>
            </w:pPr>
            <w:r>
              <w:rPr>
                <w:rFonts w:eastAsia="Times New Roman" w:cs="Times New Roman" w:ascii="Alegreya Sans" w:hAnsi="Alegreya Sans"/>
                <w:color w:val="auto"/>
                <w:kern w:val="0"/>
                <w:sz w:val="24"/>
                <w:szCs w:val="24"/>
                <w:lang w:val="en-GB" w:eastAsia="en-GB" w:bidi="en-GB"/>
              </w:rPr>
              <w:t>Walkthrough/demo</w:t>
            </w:r>
          </w:p>
        </w:tc>
        <w:tc>
          <w:tcPr>
            <w:tcW w:w="3331" w:type="dxa"/>
            <w:tcBorders>
              <w:left w:val="single" w:sz="4" w:space="0" w:color="000000"/>
              <w:bottom w:val="single" w:sz="4" w:space="0" w:color="000000"/>
              <w:right w:val="single" w:sz="4" w:space="0" w:color="000000"/>
            </w:tcBorders>
            <w:shd w:fill="FFF5CE" w:val="clear"/>
          </w:tcPr>
          <w:p>
            <w:pPr>
              <w:pStyle w:val="Normal"/>
              <w:rPr>
                <w:rFonts w:ascii="Alegreya Sans" w:hAnsi="Alegreya Sans"/>
              </w:rPr>
            </w:pPr>
            <w:r>
              <w:rPr>
                <w:rFonts w:ascii="Alegreya Sans" w:hAnsi="Alegreya Sans"/>
                <w:sz w:val="24"/>
                <w:szCs w:val="24"/>
              </w:rPr>
              <w:t>Students log in and access a notebook guiding them through the process</w:t>
            </w:r>
          </w:p>
        </w:tc>
        <w:tc>
          <w:tcPr>
            <w:tcW w:w="7095" w:type="dxa"/>
            <w:tcBorders>
              <w:left w:val="single" w:sz="4" w:space="0" w:color="000000"/>
              <w:bottom w:val="single" w:sz="4" w:space="0" w:color="000000"/>
              <w:right w:val="single" w:sz="4" w:space="0" w:color="000000"/>
            </w:tcBorders>
            <w:shd w:fill="FFF5CE" w:val="clear"/>
          </w:tcPr>
          <w:p>
            <w:pPr>
              <w:pStyle w:val="TextBody"/>
              <w:rPr>
                <w:rFonts w:ascii="Alegreya Sans" w:hAnsi="Alegreya Sans"/>
              </w:rPr>
            </w:pPr>
            <w:r>
              <w:rPr>
                <w:rFonts w:ascii="Alegreya Sans" w:hAnsi="Alegreya Sans"/>
                <w:sz w:val="24"/>
                <w:szCs w:val="24"/>
              </w:rPr>
              <w:t>Same as above, separate skill but same requirement of basic understanding/remembering required for subsequent portions of the lesson</w:t>
            </w:r>
          </w:p>
        </w:tc>
      </w:tr>
      <w:tr>
        <w:trPr>
          <w:trHeight w:val="2230" w:hRule="atLeast"/>
        </w:trPr>
        <w:tc>
          <w:tcPr>
            <w:tcW w:w="2204" w:type="dxa"/>
            <w:tcBorders>
              <w:top w:val="single" w:sz="4" w:space="0" w:color="000000"/>
              <w:bottom w:val="single" w:sz="4" w:space="0" w:color="000000"/>
              <w:right w:val="single" w:sz="4" w:space="0" w:color="000000"/>
            </w:tcBorders>
            <w:shd w:fill="B7B3CA" w:val="clear"/>
          </w:tcPr>
          <w:p>
            <w:pPr>
              <w:pStyle w:val="Normal"/>
              <w:rPr>
                <w:rFonts w:ascii="Alegreya Sans" w:hAnsi="Alegreya Sans"/>
              </w:rPr>
            </w:pPr>
            <w:r>
              <w:rPr>
                <w:rFonts w:ascii="Alegreya Sans" w:hAnsi="Alegreya Sans"/>
                <w:b/>
                <w:bCs/>
                <w:sz w:val="24"/>
                <w:szCs w:val="24"/>
              </w:rPr>
              <w:t>Math</w:t>
            </w:r>
          </w:p>
          <w:p>
            <w:pPr>
              <w:pStyle w:val="Normal"/>
              <w:rPr>
                <w:rFonts w:ascii="Alegreya Sans" w:hAnsi="Alegreya Sans"/>
              </w:rPr>
            </w:pPr>
            <w:r>
              <w:rPr>
                <w:rFonts w:ascii="Alegreya Sans" w:hAnsi="Alegreya Sans"/>
                <w:b/>
                <w:bCs/>
                <w:sz w:val="24"/>
                <w:szCs w:val="24"/>
              </w:rPr>
              <w:t>~20 min.</w:t>
            </w:r>
          </w:p>
        </w:tc>
        <w:tc>
          <w:tcPr>
            <w:tcW w:w="6015" w:type="dxa"/>
            <w:tcBorders>
              <w:top w:val="single" w:sz="4" w:space="0" w:color="000000"/>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sz w:val="24"/>
                <w:szCs w:val="24"/>
              </w:rPr>
              <w:t>- Math (* / + -) in python, math.sqrt, math.pow</w:t>
            </w:r>
          </w:p>
          <w:p>
            <w:pPr>
              <w:pStyle w:val="Normal"/>
              <w:rPr>
                <w:rFonts w:ascii="Alegreya Sans" w:hAnsi="Alegreya Sans"/>
              </w:rPr>
            </w:pPr>
            <w:r>
              <w:rPr>
                <w:rFonts w:ascii="Alegreya Sans" w:hAnsi="Alegreya Sans"/>
                <w:sz w:val="24"/>
                <w:szCs w:val="24"/>
              </w:rPr>
              <w:t>- Translate some known math functions (e.g. euclidean distance, root algorithm) into python</w:t>
            </w:r>
          </w:p>
        </w:tc>
        <w:tc>
          <w:tcPr>
            <w:tcW w:w="2985" w:type="dxa"/>
            <w:tcBorders>
              <w:top w:val="single" w:sz="4" w:space="0" w:color="000000"/>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sz w:val="24"/>
                <w:szCs w:val="24"/>
              </w:rPr>
              <w:t xml:space="preserve">Live-coding </w:t>
            </w:r>
            <w:r>
              <w:rPr>
                <w:rFonts w:ascii="Alegreya Sans" w:hAnsi="Alegreya Sans"/>
                <w:sz w:val="24"/>
                <w:szCs w:val="24"/>
              </w:rPr>
              <w:t>(Discuss code and execute cells one-by-one)</w:t>
            </w:r>
          </w:p>
        </w:tc>
        <w:tc>
          <w:tcPr>
            <w:tcW w:w="3331" w:type="dxa"/>
            <w:tcBorders>
              <w:top w:val="single" w:sz="4" w:space="0" w:color="000000"/>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rPr>
              <w:t xml:space="preserve">Code-along for first portion, </w:t>
            </w:r>
            <w:r>
              <w:rPr>
                <w:rFonts w:ascii="Alegreya Sans" w:hAnsi="Alegreya Sans"/>
              </w:rPr>
              <w:t>executing cells and listening.</w:t>
            </w:r>
          </w:p>
          <w:p>
            <w:pPr>
              <w:pStyle w:val="Normal"/>
              <w:rPr>
                <w:rFonts w:ascii="Alegreya Sans" w:hAnsi="Alegreya Sans"/>
              </w:rPr>
            </w:pPr>
            <w:r>
              <w:rPr/>
            </w:r>
          </w:p>
          <w:p>
            <w:pPr>
              <w:pStyle w:val="Normal"/>
              <w:rPr>
                <w:rFonts w:ascii="Alegreya Sans" w:hAnsi="Alegreya Sans"/>
              </w:rPr>
            </w:pPr>
            <w:r>
              <w:rPr>
                <w:rFonts w:ascii="Alegreya Sans" w:hAnsi="Alegreya Sans"/>
                <w:b/>
                <w:bCs/>
              </w:rPr>
              <w:t xml:space="preserve">This is followed </w:t>
            </w:r>
            <w:r>
              <w:rPr>
                <w:rFonts w:ascii="Alegreya Sans" w:hAnsi="Alegreya Sans"/>
                <w:b/>
                <w:bCs/>
              </w:rPr>
              <w:t xml:space="preserve">by break out room where students  </w:t>
            </w:r>
            <w:r>
              <w:rPr>
                <w:rFonts w:ascii="Alegreya Sans" w:hAnsi="Alegreya Sans"/>
                <w:b/>
                <w:bCs/>
              </w:rPr>
              <w:t>work in DUOs</w:t>
            </w:r>
            <w:r>
              <w:rPr>
                <w:rFonts w:ascii="Alegreya Sans" w:hAnsi="Alegreya Sans"/>
              </w:rPr>
              <w:t xml:space="preserve"> (pair programming) </w:t>
            </w:r>
            <w:r>
              <w:rPr>
                <w:rFonts w:eastAsia="Times New Roman" w:cs="Times New Roman" w:ascii="Alegreya Sans" w:hAnsi="Alegreya Sans"/>
                <w:color w:val="auto"/>
                <w:kern w:val="0"/>
                <w:sz w:val="24"/>
                <w:szCs w:val="20"/>
                <w:lang w:val="en-GB" w:eastAsia="en-GB" w:bidi="en-GB"/>
              </w:rPr>
              <w:t>and are</w:t>
            </w:r>
            <w:r>
              <w:rPr>
                <w:rFonts w:ascii="Alegreya Sans" w:hAnsi="Alegreya Sans"/>
              </w:rPr>
              <w:t xml:space="preserve"> given a function to translate into python code</w:t>
            </w:r>
          </w:p>
        </w:tc>
        <w:tc>
          <w:tcPr>
            <w:tcW w:w="7095" w:type="dxa"/>
            <w:tcBorders>
              <w:top w:val="single" w:sz="4" w:space="0" w:color="000000"/>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rPr>
              <w:t xml:space="preserve">Here students gain practice running code and then begin learning to </w:t>
            </w:r>
            <w:r>
              <w:rPr>
                <w:rFonts w:ascii="Alegreya Sans" w:hAnsi="Alegreya Sans"/>
                <w:i w:val="false"/>
                <w:iCs w:val="false"/>
                <w:u w:val="single"/>
              </w:rPr>
              <w:t>Apply</w:t>
            </w:r>
            <w:r>
              <w:rPr>
                <w:rFonts w:ascii="Alegreya Sans" w:hAnsi="Alegreya Sans"/>
                <w:u w:val="none"/>
              </w:rPr>
              <w:t xml:space="preserve"> </w:t>
            </w:r>
            <w:r>
              <w:rPr>
                <w:rFonts w:eastAsia="Times New Roman" w:cs="Times New Roman" w:ascii="Alegreya Sans" w:hAnsi="Alegreya Sans"/>
                <w:color w:val="auto"/>
                <w:kern w:val="0"/>
                <w:sz w:val="24"/>
                <w:szCs w:val="20"/>
                <w:u w:val="none"/>
                <w:lang w:val="en-GB" w:eastAsia="en-GB" w:bidi="en-GB"/>
              </w:rPr>
              <w:t>a human description of a function to the transformations necessary for Python.</w:t>
            </w:r>
          </w:p>
        </w:tc>
      </w:tr>
      <w:tr>
        <w:trPr>
          <w:trHeight w:val="714" w:hRule="atLeast"/>
        </w:trPr>
        <w:tc>
          <w:tcPr>
            <w:tcW w:w="2204" w:type="dxa"/>
            <w:tcBorders>
              <w:bottom w:val="single" w:sz="4" w:space="0" w:color="000000"/>
              <w:right w:val="single" w:sz="4" w:space="0" w:color="000000"/>
            </w:tcBorders>
            <w:shd w:fill="B7B3CA" w:val="clear"/>
          </w:tcPr>
          <w:p>
            <w:pPr>
              <w:pStyle w:val="Normal"/>
              <w:rPr>
                <w:rFonts w:ascii="Alegreya Sans" w:hAnsi="Alegreya Sans"/>
                <w:b/>
                <w:b/>
                <w:bCs/>
              </w:rPr>
            </w:pPr>
            <w:r>
              <w:rPr>
                <w:rFonts w:ascii="Alegreya Sans" w:hAnsi="Alegreya Sans"/>
                <w:b/>
                <w:bCs/>
              </w:rPr>
              <w:t>10 min</w:t>
            </w:r>
          </w:p>
        </w:tc>
        <w:tc>
          <w:tcPr>
            <w:tcW w:w="6015" w:type="dxa"/>
            <w:tcBorders>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rPr>
              <w:t>Q&amp;A and discussion, check in with feelings</w:t>
            </w:r>
          </w:p>
        </w:tc>
        <w:tc>
          <w:tcPr>
            <w:tcW w:w="2985" w:type="dxa"/>
            <w:tcBorders>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rPr>
              <w:t>Discussion</w:t>
            </w:r>
          </w:p>
        </w:tc>
        <w:tc>
          <w:tcPr>
            <w:tcW w:w="3331" w:type="dxa"/>
            <w:tcBorders>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rPr>
              <w:t>Answering questions, posing their own, integrating knowledge.</w:t>
            </w:r>
          </w:p>
        </w:tc>
        <w:tc>
          <w:tcPr>
            <w:tcW w:w="7095" w:type="dxa"/>
            <w:tcBorders>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rPr>
              <w:t>Check in with student  feelings to ensure their cognitive load is not overwhelming.</w:t>
            </w:r>
          </w:p>
        </w:tc>
      </w:tr>
      <w:tr>
        <w:trPr/>
        <w:tc>
          <w:tcPr>
            <w:tcW w:w="2204" w:type="dxa"/>
            <w:tcBorders>
              <w:bottom w:val="single" w:sz="4" w:space="0" w:color="000000"/>
              <w:right w:val="single" w:sz="4" w:space="0" w:color="000000"/>
            </w:tcBorders>
            <w:shd w:fill="B7B3CA" w:val="clear"/>
          </w:tcPr>
          <w:p>
            <w:pPr>
              <w:pStyle w:val="Normal"/>
              <w:rPr>
                <w:rFonts w:ascii="Alegreya Sans" w:hAnsi="Alegreya Sans"/>
              </w:rPr>
            </w:pPr>
            <w:r>
              <w:rPr>
                <w:rFonts w:ascii="Alegreya Sans" w:hAnsi="Alegreya Sans"/>
                <w:b/>
                <w:bCs/>
                <w:sz w:val="24"/>
                <w:szCs w:val="24"/>
              </w:rPr>
              <w:t>Math</w:t>
            </w:r>
          </w:p>
          <w:p>
            <w:pPr>
              <w:pStyle w:val="Normal"/>
              <w:rPr>
                <w:rFonts w:ascii="Alegreya Sans" w:hAnsi="Alegreya Sans"/>
              </w:rPr>
            </w:pPr>
            <w:r>
              <w:rPr>
                <w:rFonts w:ascii="Alegreya Sans" w:hAnsi="Alegreya Sans"/>
                <w:b/>
                <w:bCs/>
                <w:sz w:val="24"/>
                <w:szCs w:val="24"/>
              </w:rPr>
              <w:t>~20  min.</w:t>
            </w:r>
          </w:p>
        </w:tc>
        <w:tc>
          <w:tcPr>
            <w:tcW w:w="6015" w:type="dxa"/>
            <w:tcBorders>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sz w:val="24"/>
                <w:szCs w:val="24"/>
              </w:rPr>
              <w:t>- Strings (add / format)</w:t>
            </w:r>
          </w:p>
          <w:p>
            <w:pPr>
              <w:pStyle w:val="Normal"/>
              <w:rPr>
                <w:rFonts w:ascii="Alegreya Sans" w:hAnsi="Alegreya Sans"/>
              </w:rPr>
            </w:pPr>
            <w:r>
              <w:rPr>
                <w:rFonts w:ascii="Alegreya Sans" w:hAnsi="Alegreya Sans"/>
                <w:sz w:val="24"/>
                <w:szCs w:val="24"/>
              </w:rPr>
              <w:t>- Translate function into python (exercise)</w:t>
            </w:r>
          </w:p>
        </w:tc>
        <w:tc>
          <w:tcPr>
            <w:tcW w:w="2985" w:type="dxa"/>
            <w:tcBorders>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sz w:val="24"/>
                <w:szCs w:val="24"/>
              </w:rPr>
              <w:t>Live-coding</w:t>
            </w:r>
          </w:p>
        </w:tc>
        <w:tc>
          <w:tcPr>
            <w:tcW w:w="3331" w:type="dxa"/>
            <w:tcBorders>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rPr>
              <w:t>Code-along for first portion, followed by break out room where students are given a function to translate into python code</w:t>
            </w:r>
          </w:p>
        </w:tc>
        <w:tc>
          <w:tcPr>
            <w:tcW w:w="7095" w:type="dxa"/>
            <w:tcBorders>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rPr>
              <w:t xml:space="preserve">Here students gain practice running code and then begin learning to </w:t>
            </w:r>
            <w:r>
              <w:rPr>
                <w:rFonts w:ascii="Alegreya Sans" w:hAnsi="Alegreya Sans"/>
                <w:i w:val="false"/>
                <w:iCs w:val="false"/>
                <w:u w:val="single"/>
              </w:rPr>
              <w:t>Apply</w:t>
            </w:r>
            <w:r>
              <w:rPr>
                <w:rFonts w:ascii="Alegreya Sans" w:hAnsi="Alegreya Sans"/>
                <w:u w:val="none"/>
              </w:rPr>
              <w:t xml:space="preserve"> </w:t>
            </w:r>
            <w:r>
              <w:rPr>
                <w:rFonts w:eastAsia="Times New Roman" w:cs="Times New Roman" w:ascii="Alegreya Sans" w:hAnsi="Alegreya Sans"/>
                <w:color w:val="auto"/>
                <w:kern w:val="0"/>
                <w:sz w:val="24"/>
                <w:szCs w:val="20"/>
                <w:u w:val="none"/>
                <w:lang w:val="en-GB" w:eastAsia="en-GB" w:bidi="en-GB"/>
              </w:rPr>
              <w:t>a human description of a function to the transformations necessary for Python.</w:t>
            </w:r>
          </w:p>
        </w:tc>
      </w:tr>
      <w:tr>
        <w:trPr/>
        <w:tc>
          <w:tcPr>
            <w:tcW w:w="2204" w:type="dxa"/>
            <w:tcBorders>
              <w:bottom w:val="single" w:sz="4" w:space="0" w:color="000000"/>
              <w:right w:val="single" w:sz="4" w:space="0" w:color="000000"/>
            </w:tcBorders>
            <w:shd w:fill="FFFFFF" w:val="clear"/>
          </w:tcPr>
          <w:p>
            <w:pPr>
              <w:pStyle w:val="Normal"/>
              <w:rPr>
                <w:rFonts w:ascii="Alegreya Sans" w:hAnsi="Alegreya Sans"/>
              </w:rPr>
            </w:pPr>
            <w:r>
              <w:rPr>
                <w:rFonts w:ascii="Alegreya Sans" w:hAnsi="Alegreya Sans"/>
                <w:b/>
                <w:bCs/>
                <w:sz w:val="24"/>
                <w:szCs w:val="24"/>
              </w:rPr>
              <w:t>~15 min</w:t>
            </w:r>
          </w:p>
        </w:tc>
        <w:tc>
          <w:tcPr>
            <w:tcW w:w="19426" w:type="dxa"/>
            <w:gridSpan w:val="4"/>
            <w:tcBorders>
              <w:left w:val="single" w:sz="4" w:space="0" w:color="000000"/>
              <w:bottom w:val="single" w:sz="4" w:space="0" w:color="000000"/>
              <w:right w:val="single" w:sz="4" w:space="0" w:color="000000"/>
            </w:tcBorders>
            <w:shd w:fill="FFFFFF" w:val="clear"/>
          </w:tcPr>
          <w:p>
            <w:pPr>
              <w:pStyle w:val="Normal"/>
              <w:jc w:val="center"/>
              <w:rPr>
                <w:rFonts w:ascii="Alegreya Sans" w:hAnsi="Alegreya Sans"/>
              </w:rPr>
            </w:pPr>
            <w:r>
              <w:rPr>
                <w:rFonts w:ascii="Alegreya Sans" w:hAnsi="Alegreya Sans"/>
                <w:sz w:val="24"/>
                <w:szCs w:val="24"/>
              </w:rPr>
              <w:t>Break</w:t>
            </w:r>
          </w:p>
        </w:tc>
      </w:tr>
      <w:tr>
        <w:trPr/>
        <w:tc>
          <w:tcPr>
            <w:tcW w:w="2204" w:type="dxa"/>
            <w:tcBorders>
              <w:bottom w:val="single" w:sz="4" w:space="0" w:color="000000"/>
              <w:right w:val="single" w:sz="4" w:space="0" w:color="000000"/>
            </w:tcBorders>
            <w:shd w:fill="B7B3CA" w:val="clear"/>
          </w:tcPr>
          <w:p>
            <w:pPr>
              <w:pStyle w:val="Normal"/>
              <w:rPr>
                <w:rFonts w:ascii="Alegreya Sans" w:hAnsi="Alegreya Sans"/>
              </w:rPr>
            </w:pPr>
            <w:r>
              <w:rPr>
                <w:rFonts w:eastAsia="Times New Roman" w:cs="Times New Roman" w:ascii="Alegreya Sans" w:hAnsi="Alegreya Sans"/>
                <w:b/>
                <w:bCs/>
                <w:color w:val="auto"/>
                <w:kern w:val="0"/>
                <w:sz w:val="24"/>
                <w:szCs w:val="24"/>
                <w:lang w:val="en-GB" w:eastAsia="en-GB" w:bidi="en-GB"/>
              </w:rPr>
              <w:t>Functions!</w:t>
            </w:r>
          </w:p>
          <w:p>
            <w:pPr>
              <w:pStyle w:val="Normal"/>
              <w:rPr>
                <w:rFonts w:ascii="Alegreya Sans" w:hAnsi="Alegreya Sans"/>
              </w:rPr>
            </w:pPr>
            <w:r>
              <w:rPr>
                <w:rFonts w:ascii="Alegreya Sans" w:hAnsi="Alegreya Sans"/>
                <w:b/>
                <w:bCs/>
                <w:sz w:val="24"/>
                <w:szCs w:val="24"/>
              </w:rPr>
              <w:t>~20 Min</w:t>
            </w:r>
          </w:p>
        </w:tc>
        <w:tc>
          <w:tcPr>
            <w:tcW w:w="6015" w:type="dxa"/>
            <w:tcBorders>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sz w:val="24"/>
                <w:szCs w:val="24"/>
              </w:rPr>
              <w:t>- What is a function (conceptually)</w:t>
            </w:r>
          </w:p>
          <w:p>
            <w:pPr>
              <w:pStyle w:val="Normal"/>
              <w:rPr>
                <w:rFonts w:ascii="Alegreya Sans" w:hAnsi="Alegreya Sans"/>
              </w:rPr>
            </w:pPr>
            <w:r>
              <w:rPr>
                <w:rFonts w:ascii="Alegreya Sans" w:hAnsi="Alegreya Sans"/>
                <w:sz w:val="24"/>
                <w:szCs w:val="24"/>
              </w:rPr>
              <w:t>- What do they look like</w:t>
            </w:r>
          </w:p>
          <w:p>
            <w:pPr>
              <w:pStyle w:val="Normal"/>
              <w:rPr>
                <w:rFonts w:ascii="Alegreya Sans" w:hAnsi="Alegreya Sans"/>
              </w:rPr>
            </w:pPr>
            <w:r>
              <w:rPr>
                <w:rFonts w:ascii="Alegreya Sans" w:hAnsi="Alegreya Sans"/>
              </w:rPr>
            </w:r>
          </w:p>
        </w:tc>
        <w:tc>
          <w:tcPr>
            <w:tcW w:w="2985" w:type="dxa"/>
            <w:tcBorders>
              <w:left w:val="single" w:sz="4" w:space="0" w:color="000000"/>
              <w:bottom w:val="single" w:sz="4" w:space="0" w:color="000000"/>
              <w:right w:val="single" w:sz="4" w:space="0" w:color="000000"/>
            </w:tcBorders>
            <w:shd w:fill="DEE6EF" w:val="clear"/>
          </w:tcPr>
          <w:p>
            <w:pPr>
              <w:pStyle w:val="Normal"/>
              <w:rPr>
                <w:rFonts w:ascii="Alegreya Sans" w:hAnsi="Alegreya Sans" w:eastAsia="Times New Roman" w:cs="Times New Roman"/>
                <w:color w:val="auto"/>
                <w:kern w:val="0"/>
                <w:sz w:val="24"/>
                <w:szCs w:val="20"/>
                <w:lang w:val="en-GB" w:eastAsia="en-GB" w:bidi="en-GB"/>
              </w:rPr>
            </w:pPr>
            <w:r>
              <w:rPr>
                <w:rFonts w:eastAsia="Times New Roman" w:cs="Times New Roman" w:ascii="Alegreya Sans" w:hAnsi="Alegreya Sans"/>
                <w:color w:val="auto"/>
                <w:kern w:val="0"/>
                <w:sz w:val="24"/>
                <w:szCs w:val="20"/>
                <w:lang w:val="en-GB" w:eastAsia="en-GB" w:bidi="en-GB"/>
              </w:rPr>
              <w:t>Lecturing</w:t>
            </w:r>
          </w:p>
        </w:tc>
        <w:tc>
          <w:tcPr>
            <w:tcW w:w="3331" w:type="dxa"/>
            <w:tcBorders>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rPr>
              <w:t>Obtaining the knowledge</w:t>
            </w:r>
          </w:p>
        </w:tc>
        <w:tc>
          <w:tcPr>
            <w:tcW w:w="7095" w:type="dxa"/>
            <w:tcBorders>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sz w:val="24"/>
                <w:szCs w:val="24"/>
              </w:rPr>
              <w:t>Same as above, but separate skill. The student takes the knowledge from the live-coding portion where they watched the teacher write some code (and did so along with the teacher)</w:t>
            </w:r>
          </w:p>
        </w:tc>
      </w:tr>
      <w:tr>
        <w:trPr>
          <w:trHeight w:val="942" w:hRule="atLeast"/>
        </w:trPr>
        <w:tc>
          <w:tcPr>
            <w:tcW w:w="2204" w:type="dxa"/>
            <w:tcBorders>
              <w:bottom w:val="single" w:sz="4" w:space="0" w:color="000000"/>
              <w:right w:val="single" w:sz="4" w:space="0" w:color="000000"/>
            </w:tcBorders>
            <w:shd w:fill="B7B3CA" w:val="clear"/>
          </w:tcPr>
          <w:p>
            <w:pPr>
              <w:pStyle w:val="Normal"/>
              <w:rPr>
                <w:rFonts w:ascii="Alegreya Sans" w:hAnsi="Alegreya Sans"/>
              </w:rPr>
            </w:pPr>
            <w:r>
              <w:rPr>
                <w:rFonts w:ascii="Alegreya Sans" w:hAnsi="Alegreya Sans"/>
                <w:b/>
                <w:bCs/>
              </w:rPr>
              <w:t>Breakout &amp; Discussion</w:t>
            </w:r>
          </w:p>
          <w:p>
            <w:pPr>
              <w:pStyle w:val="Normal"/>
              <w:rPr>
                <w:rFonts w:ascii="Alegreya Sans" w:hAnsi="Alegreya Sans"/>
              </w:rPr>
            </w:pPr>
            <w:r>
              <w:rPr>
                <w:rFonts w:ascii="Alegreya Sans" w:hAnsi="Alegreya Sans"/>
                <w:b/>
                <w:bCs/>
              </w:rPr>
              <w:t>20 min</w:t>
            </w:r>
          </w:p>
        </w:tc>
        <w:tc>
          <w:tcPr>
            <w:tcW w:w="6015" w:type="dxa"/>
            <w:tcBorders>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sz w:val="24"/>
                <w:szCs w:val="24"/>
              </w:rPr>
              <w:t xml:space="preserve">- </w:t>
            </w:r>
            <w:r>
              <w:rPr>
                <w:rFonts w:eastAsia="Times New Roman" w:cs="Times New Roman" w:ascii="Alegreya Sans" w:hAnsi="Alegreya Sans"/>
                <w:color w:val="auto"/>
                <w:kern w:val="0"/>
                <w:sz w:val="24"/>
                <w:szCs w:val="24"/>
                <w:lang w:val="en-GB" w:eastAsia="en-GB" w:bidi="en-GB"/>
              </w:rPr>
              <w:t>Fill in the missing part of a function</w:t>
            </w:r>
            <w:r>
              <w:rPr>
                <w:rFonts w:ascii="Alegreya Sans" w:hAnsi="Alegreya Sans"/>
                <w:sz w:val="24"/>
                <w:szCs w:val="24"/>
              </w:rPr>
              <w:t xml:space="preserve"> (exercise)</w:t>
            </w:r>
          </w:p>
          <w:p>
            <w:pPr>
              <w:pStyle w:val="Normal"/>
              <w:rPr>
                <w:rFonts w:ascii="Alegreya Sans" w:hAnsi="Alegreya Sans"/>
              </w:rPr>
            </w:pPr>
            <w:r>
              <w:rPr>
                <w:rFonts w:ascii="Alegreya Sans" w:hAnsi="Alegreya Sans"/>
                <w:sz w:val="24"/>
                <w:szCs w:val="24"/>
              </w:rPr>
              <w:t>- Discussion of the results</w:t>
            </w:r>
          </w:p>
        </w:tc>
        <w:tc>
          <w:tcPr>
            <w:tcW w:w="2985" w:type="dxa"/>
            <w:tcBorders>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rPr>
              <w:t>Evaluating right and wrong answers, making sure everyone got it right.</w:t>
            </w:r>
          </w:p>
        </w:tc>
        <w:tc>
          <w:tcPr>
            <w:tcW w:w="3331" w:type="dxa"/>
            <w:tcBorders>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rPr>
              <w:t>Integrating it.</w:t>
            </w:r>
          </w:p>
        </w:tc>
        <w:tc>
          <w:tcPr>
            <w:tcW w:w="7095" w:type="dxa"/>
            <w:tcBorders>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sz w:val="24"/>
                <w:szCs w:val="24"/>
              </w:rPr>
              <w:t xml:space="preserve"> </w:t>
            </w:r>
            <w:r>
              <w:rPr>
                <w:rFonts w:ascii="Alegreya Sans" w:hAnsi="Alegreya Sans"/>
                <w:sz w:val="24"/>
                <w:szCs w:val="24"/>
              </w:rPr>
              <w:t>and then apply this in small exercises which are shared with the class.</w:t>
            </w:r>
          </w:p>
        </w:tc>
      </w:tr>
      <w:tr>
        <w:trPr/>
        <w:tc>
          <w:tcPr>
            <w:tcW w:w="2204" w:type="dxa"/>
            <w:tcBorders>
              <w:bottom w:val="single" w:sz="4" w:space="0" w:color="000000"/>
              <w:right w:val="single" w:sz="4" w:space="0" w:color="000000"/>
            </w:tcBorders>
            <w:shd w:fill="B7B3CA" w:val="clear"/>
          </w:tcPr>
          <w:p>
            <w:pPr>
              <w:pStyle w:val="Normal"/>
              <w:rPr>
                <w:rFonts w:ascii="Alegreya Sans" w:hAnsi="Alegreya Sans"/>
              </w:rPr>
            </w:pPr>
            <w:r>
              <w:rPr>
                <w:rFonts w:eastAsia="Times New Roman" w:cs="Times New Roman" w:ascii="Alegreya Sans" w:hAnsi="Alegreya Sans"/>
                <w:b/>
                <w:bCs/>
                <w:color w:val="auto"/>
                <w:kern w:val="0"/>
                <w:sz w:val="24"/>
                <w:szCs w:val="24"/>
                <w:lang w:val="en-GB" w:eastAsia="en-GB" w:bidi="en-GB"/>
              </w:rPr>
              <w:t>Functions!</w:t>
            </w:r>
          </w:p>
          <w:p>
            <w:pPr>
              <w:pStyle w:val="Normal"/>
              <w:rPr>
                <w:rFonts w:ascii="Alegreya Sans" w:hAnsi="Alegreya Sans"/>
              </w:rPr>
            </w:pPr>
            <w:r>
              <w:rPr>
                <w:rFonts w:ascii="Alegreya Sans" w:hAnsi="Alegreya Sans"/>
                <w:b/>
                <w:bCs/>
                <w:sz w:val="24"/>
                <w:szCs w:val="24"/>
              </w:rPr>
              <w:t>~20 Min</w:t>
            </w:r>
          </w:p>
        </w:tc>
        <w:tc>
          <w:tcPr>
            <w:tcW w:w="6015" w:type="dxa"/>
            <w:tcBorders>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sz w:val="24"/>
                <w:szCs w:val="24"/>
              </w:rPr>
              <w:t xml:space="preserve">- Write a new function that does a sepcific computation, building on previous </w:t>
            </w:r>
            <w:r>
              <w:rPr>
                <w:rFonts w:eastAsia="Times New Roman" w:cs="Times New Roman" w:ascii="Alegreya Sans" w:hAnsi="Alegreya Sans"/>
                <w:color w:val="auto"/>
                <w:kern w:val="0"/>
                <w:sz w:val="24"/>
                <w:szCs w:val="24"/>
                <w:lang w:val="en-GB" w:eastAsia="en-GB" w:bidi="en-GB"/>
              </w:rPr>
              <w:t>portion</w:t>
            </w:r>
            <w:r>
              <w:rPr>
                <w:rFonts w:ascii="Alegreya Sans" w:hAnsi="Alegreya Sans"/>
                <w:sz w:val="24"/>
                <w:szCs w:val="24"/>
              </w:rPr>
              <w:t xml:space="preserve"> (exercise)</w:t>
            </w:r>
          </w:p>
        </w:tc>
        <w:tc>
          <w:tcPr>
            <w:tcW w:w="2985" w:type="dxa"/>
            <w:tcBorders>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eastAsia="Times New Roman" w:cs="Times New Roman" w:ascii="Alegreya Sans" w:hAnsi="Alegreya Sans"/>
                <w:color w:val="auto"/>
                <w:kern w:val="0"/>
                <w:sz w:val="24"/>
                <w:szCs w:val="20"/>
                <w:lang w:val="en-GB" w:eastAsia="en-GB" w:bidi="en-GB"/>
              </w:rPr>
              <w:t>Live-coding</w:t>
            </w:r>
          </w:p>
        </w:tc>
        <w:tc>
          <w:tcPr>
            <w:tcW w:w="3331" w:type="dxa"/>
            <w:tcBorders>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sz w:val="24"/>
                <w:szCs w:val="24"/>
              </w:rPr>
              <w:t>Students will code-along with the teacher before moving into breakout rooms for the second exercise.</w:t>
            </w:r>
          </w:p>
        </w:tc>
        <w:tc>
          <w:tcPr>
            <w:tcW w:w="7095" w:type="dxa"/>
            <w:tcBorders>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sz w:val="24"/>
                <w:szCs w:val="24"/>
              </w:rPr>
              <w:t>Same as above.</w:t>
            </w:r>
          </w:p>
        </w:tc>
      </w:tr>
      <w:tr>
        <w:trPr>
          <w:trHeight w:val="1568" w:hRule="atLeast"/>
        </w:trPr>
        <w:tc>
          <w:tcPr>
            <w:tcW w:w="2204" w:type="dxa"/>
            <w:tcBorders>
              <w:top w:val="single" w:sz="4" w:space="0" w:color="000000"/>
              <w:bottom w:val="single" w:sz="4" w:space="0" w:color="000000"/>
              <w:right w:val="single" w:sz="4" w:space="0" w:color="000000"/>
            </w:tcBorders>
            <w:shd w:fill="FFB66C" w:val="clear"/>
          </w:tcPr>
          <w:p>
            <w:pPr>
              <w:pStyle w:val="Normal"/>
              <w:rPr>
                <w:rFonts w:ascii="Alegreya Sans" w:hAnsi="Alegreya Sans"/>
              </w:rPr>
            </w:pPr>
            <w:r>
              <w:rPr>
                <w:rFonts w:ascii="Alegreya Sans" w:hAnsi="Alegreya Sans"/>
                <w:b/>
                <w:bCs/>
                <w:sz w:val="24"/>
                <w:szCs w:val="24"/>
              </w:rPr>
              <w:t>Conclusion:</w:t>
            </w:r>
          </w:p>
          <w:p>
            <w:pPr>
              <w:pStyle w:val="Normal"/>
              <w:rPr>
                <w:rFonts w:ascii="Alegreya Sans" w:hAnsi="Alegreya Sans"/>
              </w:rPr>
            </w:pPr>
            <w:r>
              <w:rPr>
                <w:rFonts w:ascii="Alegreya Sans" w:hAnsi="Alegreya Sans"/>
                <w:b/>
                <w:bCs/>
                <w:sz w:val="24"/>
                <w:szCs w:val="24"/>
              </w:rPr>
              <w:t>~15 Min</w:t>
            </w:r>
          </w:p>
        </w:tc>
        <w:tc>
          <w:tcPr>
            <w:tcW w:w="6015" w:type="dxa"/>
            <w:tcBorders>
              <w:top w:val="single" w:sz="4" w:space="0" w:color="000000"/>
              <w:left w:val="single" w:sz="4" w:space="0" w:color="000000"/>
              <w:bottom w:val="single" w:sz="4" w:space="0" w:color="000000"/>
              <w:right w:val="single" w:sz="4" w:space="0" w:color="000000"/>
            </w:tcBorders>
            <w:shd w:fill="FFF5CE" w:val="clear"/>
          </w:tcPr>
          <w:p>
            <w:pPr>
              <w:pStyle w:val="Normal"/>
              <w:rPr>
                <w:rFonts w:ascii="Alegreya Sans" w:hAnsi="Alegreya Sans"/>
              </w:rPr>
            </w:pPr>
            <w:r>
              <w:rPr>
                <w:rFonts w:ascii="Alegreya Sans" w:hAnsi="Alegreya Sans"/>
              </w:rPr>
              <w:t>- Recap of Math + Strings</w:t>
            </w:r>
          </w:p>
          <w:p>
            <w:pPr>
              <w:pStyle w:val="Normal"/>
              <w:rPr>
                <w:rFonts w:ascii="Alegreya Sans" w:hAnsi="Alegreya Sans"/>
              </w:rPr>
            </w:pPr>
            <w:r>
              <w:rPr>
                <w:rFonts w:ascii="Alegreya Sans" w:hAnsi="Alegreya Sans"/>
              </w:rPr>
              <w:t>- Recap of Functions</w:t>
            </w:r>
          </w:p>
          <w:p>
            <w:pPr>
              <w:pStyle w:val="Normal"/>
              <w:rPr>
                <w:rFonts w:ascii="Alegreya Sans" w:hAnsi="Alegreya Sans"/>
              </w:rPr>
            </w:pPr>
            <w:r>
              <w:rPr>
                <w:rFonts w:ascii="Alegreya Sans" w:hAnsi="Alegreya Sans"/>
              </w:rPr>
              <w:t>- Q &amp; A</w:t>
            </w:r>
          </w:p>
          <w:p>
            <w:pPr>
              <w:pStyle w:val="Normal"/>
              <w:rPr>
                <w:rFonts w:ascii="Alegreya Sans" w:hAnsi="Alegreya Sans"/>
              </w:rPr>
            </w:pPr>
            <w:r>
              <w:rPr>
                <w:rFonts w:ascii="Alegreya Sans" w:hAnsi="Alegreya Sans"/>
              </w:rPr>
              <w:t>- “How did you Feel”</w:t>
            </w:r>
          </w:p>
          <w:p>
            <w:pPr>
              <w:pStyle w:val="Normal"/>
              <w:rPr>
                <w:rFonts w:ascii="Alegreya Sans" w:hAnsi="Alegreya Sans"/>
              </w:rPr>
            </w:pPr>
            <w:r>
              <w:rPr>
                <w:rFonts w:ascii="Alegreya Sans" w:hAnsi="Alegreya Sans"/>
              </w:rPr>
            </w:r>
          </w:p>
        </w:tc>
        <w:tc>
          <w:tcPr>
            <w:tcW w:w="2985" w:type="dxa"/>
            <w:tcBorders>
              <w:top w:val="single" w:sz="4" w:space="0" w:color="000000"/>
              <w:left w:val="single" w:sz="4" w:space="0" w:color="000000"/>
              <w:bottom w:val="single" w:sz="4" w:space="0" w:color="000000"/>
              <w:right w:val="single" w:sz="4" w:space="0" w:color="000000"/>
            </w:tcBorders>
            <w:shd w:fill="FFF5CE" w:val="clear"/>
          </w:tcPr>
          <w:p>
            <w:pPr>
              <w:pStyle w:val="Normal"/>
              <w:rPr>
                <w:rFonts w:ascii="Alegreya Sans" w:hAnsi="Alegreya Sans"/>
              </w:rPr>
            </w:pPr>
            <w:r>
              <w:rPr>
                <w:rFonts w:ascii="Alegreya Sans" w:hAnsi="Alegreya Sans"/>
              </w:rPr>
              <w:t>Presentation</w:t>
            </w:r>
          </w:p>
          <w:p>
            <w:pPr>
              <w:pStyle w:val="Normal"/>
              <w:rPr>
                <w:rFonts w:ascii="Alegreya Sans" w:hAnsi="Alegreya Sans"/>
              </w:rPr>
            </w:pPr>
            <w:r>
              <w:rPr>
                <w:rFonts w:ascii="Alegreya Sans" w:hAnsi="Alegreya Sans"/>
              </w:rPr>
              <w:t>Questions</w:t>
            </w:r>
          </w:p>
          <w:p>
            <w:pPr>
              <w:pStyle w:val="Normal"/>
              <w:rPr>
                <w:rFonts w:ascii="Alegreya Sans" w:hAnsi="Alegreya Sans"/>
              </w:rPr>
            </w:pPr>
            <w:r>
              <w:rPr>
                <w:rFonts w:ascii="Alegreya Sans" w:hAnsi="Alegreya Sans"/>
              </w:rPr>
              <w:t>Open Discussion</w:t>
            </w:r>
          </w:p>
        </w:tc>
        <w:tc>
          <w:tcPr>
            <w:tcW w:w="3331" w:type="dxa"/>
            <w:tcBorders>
              <w:top w:val="single" w:sz="4" w:space="0" w:color="000000"/>
              <w:left w:val="single" w:sz="4" w:space="0" w:color="000000"/>
              <w:bottom w:val="single" w:sz="4" w:space="0" w:color="000000"/>
              <w:right w:val="single" w:sz="4" w:space="0" w:color="000000"/>
            </w:tcBorders>
            <w:shd w:fill="FFF5CE" w:val="clear"/>
          </w:tcPr>
          <w:p>
            <w:pPr>
              <w:pStyle w:val="Normal"/>
              <w:rPr>
                <w:rFonts w:ascii="Alegreya Sans" w:hAnsi="Alegreya Sans"/>
              </w:rPr>
            </w:pPr>
            <w:r>
              <w:rPr>
                <w:rFonts w:ascii="Alegreya Sans" w:hAnsi="Alegreya Sans"/>
                <w:sz w:val="24"/>
                <w:szCs w:val="24"/>
              </w:rPr>
              <w:t>Students will answer pop quiz type questions during the recap presentations</w:t>
            </w:r>
          </w:p>
        </w:tc>
        <w:tc>
          <w:tcPr>
            <w:tcW w:w="7095" w:type="dxa"/>
            <w:tcBorders>
              <w:top w:val="single" w:sz="4" w:space="0" w:color="000000"/>
              <w:left w:val="single" w:sz="4" w:space="0" w:color="000000"/>
              <w:bottom w:val="single" w:sz="4" w:space="0" w:color="000000"/>
              <w:right w:val="single" w:sz="4" w:space="0" w:color="000000"/>
            </w:tcBorders>
            <w:shd w:fill="FFF5CE" w:val="clear"/>
          </w:tcPr>
          <w:p>
            <w:pPr>
              <w:pStyle w:val="Normal"/>
              <w:rPr>
                <w:rFonts w:ascii="Alegreya Sans" w:hAnsi="Alegreya Sans"/>
              </w:rPr>
            </w:pPr>
            <w:r>
              <w:rPr>
                <w:rFonts w:ascii="Alegreya Sans" w:hAnsi="Alegreya Sans"/>
                <w:sz w:val="24"/>
                <w:szCs w:val="24"/>
              </w:rPr>
              <w:t xml:space="preserve">Here we test the lower level </w:t>
            </w:r>
            <w:r>
              <w:rPr>
                <w:rFonts w:ascii="Alegreya Sans" w:hAnsi="Alegreya Sans"/>
                <w:sz w:val="24"/>
                <w:szCs w:val="24"/>
                <w:u w:val="single"/>
              </w:rPr>
              <w:t>Remember</w:t>
            </w:r>
            <w:r>
              <w:rPr>
                <w:rFonts w:ascii="Alegreya Sans" w:hAnsi="Alegreya Sans"/>
                <w:sz w:val="24"/>
                <w:szCs w:val="24"/>
                <w:u w:val="none"/>
              </w:rPr>
              <w:t xml:space="preserve"> skills before the homework assignments will test their higher taxonomgy levels. Here we just want to make sure they internalised the contents of the lesson before they go home.</w:t>
            </w:r>
          </w:p>
          <w:p>
            <w:pPr>
              <w:pStyle w:val="Normal"/>
              <w:rPr>
                <w:rFonts w:ascii="Alegreya Sans" w:hAnsi="Alegreya Sans"/>
              </w:rPr>
            </w:pPr>
            <w:r>
              <w:rPr>
                <w:rFonts w:ascii="Alegreya Sans" w:hAnsi="Alegreya Sans"/>
                <w:sz w:val="24"/>
                <w:szCs w:val="24"/>
                <w:u w:val="none"/>
              </w:rPr>
              <w:t>Use MS Forms to have students construct true/false questions and everyone answers them, and discuss the responses.</w:t>
            </w:r>
          </w:p>
        </w:tc>
      </w:tr>
    </w:tbl>
    <w:p>
      <w:pPr>
        <w:pStyle w:val="Normal"/>
        <w:rPr>
          <w:rFonts w:ascii="Verdana" w:hAnsi="Verdana"/>
        </w:rPr>
      </w:pPr>
      <w:r>
        <w:rPr/>
      </w:r>
    </w:p>
    <w:sectPr>
      <w:type w:val="nextPage"/>
      <w:pgSz w:orient="landscape" w:w="23811" w:h="16838"/>
      <w:pgMar w:left="720" w:right="720" w:header="0" w:top="720" w:footer="0" w:bottom="720"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mic Sans MS">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Verdana">
    <w:charset w:val="01"/>
    <w:family w:val="roman"/>
    <w:pitch w:val="variable"/>
  </w:font>
  <w:font w:name="Alegreya Sans">
    <w:charset w:val="01"/>
    <w:family w:val="roman"/>
    <w:pitch w:val="variable"/>
  </w:font>
</w:fonts>
</file>

<file path=word/settings.xml><?xml version="1.0" encoding="utf-8"?>
<w:settings xmlns:w="http://schemas.openxmlformats.org/wordprocessingml/2006/main">
  <w:zoom w:percent="8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nl-NL"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en-GB"/>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omic Sans MS" w:hAnsi="Comic Sans MS" w:eastAsia="Times New Roman" w:cs="Times New Roman"/>
      <w:color w:val="auto"/>
      <w:kern w:val="0"/>
      <w:sz w:val="24"/>
      <w:szCs w:val="20"/>
      <w:lang w:val="en-GB" w:eastAsia="en-GB" w:bidi="en-GB"/>
    </w:rPr>
  </w:style>
  <w:style w:type="character" w:styleId="DefaultParagraphFont" w:default="1">
    <w:name w:val="Default Paragraph Font"/>
    <w:uiPriority w:val="1"/>
    <w:semiHidden/>
    <w:unhideWhenUsed/>
    <w:qFormat/>
    <w:rPr/>
  </w:style>
  <w:style w:type="character" w:styleId="KoptekstChar" w:customStyle="1">
    <w:name w:val="Koptekst Char"/>
    <w:link w:val="Koptekst"/>
    <w:uiPriority w:val="99"/>
    <w:semiHidden/>
    <w:qFormat/>
    <w:rsid w:val="00e85db3"/>
    <w:rPr>
      <w:rFonts w:ascii="Comic Sans MS" w:hAnsi="Comic Sans MS"/>
      <w:sz w:val="24"/>
    </w:rPr>
  </w:style>
  <w:style w:type="character" w:styleId="VoettekstChar" w:customStyle="1">
    <w:name w:val="Voettekst Char"/>
    <w:link w:val="Voettekst"/>
    <w:uiPriority w:val="99"/>
    <w:semiHidden/>
    <w:qFormat/>
    <w:rsid w:val="00e85db3"/>
    <w:rPr>
      <w:rFonts w:ascii="Comic Sans MS" w:hAnsi="Comic Sans MS"/>
      <w:sz w:val="24"/>
    </w:rPr>
  </w:style>
  <w:style w:type="character" w:styleId="BallontekstChar" w:customStyle="1">
    <w:name w:val="Ballontekst Char"/>
    <w:basedOn w:val="DefaultParagraphFont"/>
    <w:link w:val="Ballontekst"/>
    <w:uiPriority w:val="99"/>
    <w:semiHidden/>
    <w:qFormat/>
    <w:rsid w:val="005f3090"/>
    <w:rPr>
      <w:rFonts w:ascii="Tahoma" w:hAnsi="Tahoma" w:cs="Tahoma"/>
      <w:sz w:val="16"/>
      <w:szCs w:val="16"/>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semiHidden/>
    <w:pPr/>
    <w:rPr>
      <w:rFonts w:ascii="Arial" w:hAnsi="Arial"/>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qFormat/>
    <w:pPr>
      <w:jc w:val="center"/>
    </w:pPr>
    <w:rPr>
      <w:rFonts w:ascii="Arial" w:hAnsi="Arial"/>
      <w:b/>
      <w:bCs/>
    </w:rPr>
  </w:style>
  <w:style w:type="paragraph" w:styleId="HeaderandFooter">
    <w:name w:val="Header and Footer"/>
    <w:basedOn w:val="Normal"/>
    <w:qFormat/>
    <w:pPr/>
    <w:rPr/>
  </w:style>
  <w:style w:type="paragraph" w:styleId="Header">
    <w:name w:val="Header"/>
    <w:basedOn w:val="Normal"/>
    <w:link w:val="KoptekstChar"/>
    <w:uiPriority w:val="99"/>
    <w:semiHidden/>
    <w:unhideWhenUsed/>
    <w:rsid w:val="00e85db3"/>
    <w:pPr>
      <w:tabs>
        <w:tab w:val="clear" w:pos="708"/>
        <w:tab w:val="center" w:pos="4536" w:leader="none"/>
        <w:tab w:val="right" w:pos="9072" w:leader="none"/>
      </w:tabs>
    </w:pPr>
    <w:rPr/>
  </w:style>
  <w:style w:type="paragraph" w:styleId="Footer">
    <w:name w:val="Footer"/>
    <w:basedOn w:val="Normal"/>
    <w:link w:val="VoettekstChar"/>
    <w:uiPriority w:val="99"/>
    <w:semiHidden/>
    <w:unhideWhenUsed/>
    <w:rsid w:val="00e85db3"/>
    <w:pPr>
      <w:tabs>
        <w:tab w:val="clear" w:pos="708"/>
        <w:tab w:val="center" w:pos="4536" w:leader="none"/>
        <w:tab w:val="right" w:pos="9072" w:leader="none"/>
      </w:tabs>
    </w:pPr>
    <w:rPr/>
  </w:style>
  <w:style w:type="paragraph" w:styleId="BalloonText">
    <w:name w:val="Balloon Text"/>
    <w:basedOn w:val="Normal"/>
    <w:link w:val="BallontekstChar"/>
    <w:uiPriority w:val="99"/>
    <w:semiHidden/>
    <w:unhideWhenUsed/>
    <w:qFormat/>
    <w:rsid w:val="005f3090"/>
    <w:pPr/>
    <w:rPr>
      <w:rFonts w:ascii="Tahoma" w:hAnsi="Tahoma" w:cs="Tahoma"/>
      <w:sz w:val="16"/>
      <w:szCs w:val="1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uiPriority w:val="59"/>
    <w:rsid w:val="004b3f1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theverge.com/22684730/students-file-folder-directory-structure-education-gen-z?utm_campaign=theverge&amp;utm_content=chorus&amp;utm_medium=social&amp;utm_source=twitter" TargetMode="External"/><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1a38c5e7-f005-4ee6-9c02-a6337ba2fb1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CC694C10EEB7A4E866BF7EFDB9FA09E" ma:contentTypeVersion="14" ma:contentTypeDescription="Create a new document." ma:contentTypeScope="" ma:versionID="2308fc9884367b2831dff35710cb0500">
  <xsd:schema xmlns:xsd="http://www.w3.org/2001/XMLSchema" xmlns:xs="http://www.w3.org/2001/XMLSchema" xmlns:p="http://schemas.microsoft.com/office/2006/metadata/properties" xmlns:ns2="1a38c5e7-f005-4ee6-9c02-a6337ba2fb10" xmlns:ns3="b9123cda-36af-4601-8a44-d17b2bf5499e" targetNamespace="http://schemas.microsoft.com/office/2006/metadata/properties" ma:root="true" ma:fieldsID="bdddbafcdf5fa81e6f9625b9ce69896b" ns2:_="" ns3:_="">
    <xsd:import namespace="1a38c5e7-f005-4ee6-9c02-a6337ba2fb10"/>
    <xsd:import namespace="b9123cda-36af-4601-8a44-d17b2bf5499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3:SharedWithUsers" minOccurs="0"/>
                <xsd:element ref="ns3:SharedWithDetails" minOccurs="0"/>
                <xsd:element ref="ns2:_Flow_SignoffStatu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38c5e7-f005-4ee6-9c02-a6337ba2fb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_Flow_SignoffStatus" ma:index="20" nillable="true" ma:displayName="Sign-off status" ma:internalName="Sign_x002d_off_x0020_status">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9123cda-36af-4601-8a44-d17b2bf5499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65A537-73E4-4F1E-B638-1BB298A593A6}"/>
</file>

<file path=customXml/itemProps2.xml><?xml version="1.0" encoding="utf-8"?>
<ds:datastoreItem xmlns:ds="http://schemas.openxmlformats.org/officeDocument/2006/customXml" ds:itemID="{FE25C475-86CD-4BCE-A120-A13F4D2C6CC3}"/>
</file>

<file path=customXml/itemProps3.xml><?xml version="1.0" encoding="utf-8"?>
<ds:datastoreItem xmlns:ds="http://schemas.openxmlformats.org/officeDocument/2006/customXml" ds:itemID="{3C81A9CA-F9C5-411E-8A76-0C42ACA3D5B8}"/>
</file>

<file path=docProps/app.xml><?xml version="1.0" encoding="utf-8"?>
<Properties xmlns="http://schemas.openxmlformats.org/officeDocument/2006/extended-properties" xmlns:vt="http://schemas.openxmlformats.org/officeDocument/2006/docPropsVTypes">
  <Template>Normal.dotm</Template>
  <TotalTime>86</TotalTime>
  <Application>LibreOffice/6.4.7.2$Linux_X86_64 LibreOffice_project/40$Build-2</Application>
  <Pages>3</Pages>
  <Words>1303</Words>
  <Characters>6778</Characters>
  <CharactersWithSpaces>7990</CharactersWithSpaces>
  <Paragraphs>106</Paragraphs>
  <Company>Personal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2021-10-20T08:35:00Z</dcterms:created>
  <dc:creator>Chr.R.P. Roelfes</dc:creator>
  <dc:description/>
  <dc:language>en-GB</dc:language>
  <cp:lastModifiedBy>Helena Rasche</cp:lastModifiedBy>
  <cp:lastPrinted>2018-08-19T23:26:00Z</cp:lastPrinted>
  <dcterms:modified xsi:type="dcterms:W3CDTF">2022-02-03T12:43:29Z</dcterms:modified>
  <cp:revision>14</cp:revision>
  <dc:subject/>
  <dc:title>VOORBEREIDINGSFORMULIER ONDERWIJSACTIVITEITEN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Personal</vt:lpwstr>
  </property>
  <property fmtid="{D5CDD505-2E9C-101B-9397-08002B2CF9AE}" pid="4" name="ContentTypeId">
    <vt:lpwstr>0x010100ECC694C10EEB7A4E866BF7EFDB9FA09E</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