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CC5B" w14:textId="6D5BE884" w:rsidR="00D647D2" w:rsidRPr="00D647D2" w:rsidRDefault="00D647D2" w:rsidP="00D647D2">
      <w:pPr>
        <w:pStyle w:val="Heading1"/>
      </w:pPr>
      <w:r w:rsidRPr="00D647D2">
        <w:t xml:space="preserve"> Project Overview</w:t>
      </w:r>
    </w:p>
    <w:p w14:paraId="4DCD9F57" w14:textId="77777777" w:rsidR="00D647D2" w:rsidRPr="00D647D2" w:rsidRDefault="00D647D2" w:rsidP="00D647D2">
      <w:pPr>
        <w:rPr>
          <w:rFonts w:ascii="Times New Roman" w:hAnsi="Times New Roman" w:cs="Times New Roman"/>
        </w:rPr>
      </w:pPr>
      <w:r w:rsidRPr="00D647D2">
        <w:rPr>
          <w:rFonts w:ascii="Times New Roman" w:hAnsi="Times New Roman" w:cs="Times New Roman"/>
        </w:rPr>
        <w:t>The global transition toward a sustainable, low-carbon economy has catalyzed rapid growth in the Green Technology sector. However, this expansion is currently hindered by a significant "Green Talent Mismatch"—a gap between corporate sustainability mandates and the availability of entry-level professionals with the necessary technical and environmental competencies. This research project is designed to comprehensively investigate the structural hiring trends, technical skill requirements, and compensation frameworks within the green technology industry. By mapping these variables, this study aims to provide actionable intelligence for educational institutions and policymakers to better align workforce training with future sustainability demands.</w:t>
      </w:r>
    </w:p>
    <w:p w14:paraId="6466B61A" w14:textId="06FEF15D" w:rsidR="00D647D2" w:rsidRPr="00D647D2" w:rsidRDefault="00D647D2" w:rsidP="00D647D2">
      <w:pPr>
        <w:pStyle w:val="Heading1"/>
      </w:pPr>
      <w:r w:rsidRPr="00D647D2">
        <w:t xml:space="preserve"> Clearly Defined Research Objectives</w:t>
      </w:r>
    </w:p>
    <w:p w14:paraId="5364FA0E" w14:textId="77777777" w:rsidR="00D647D2" w:rsidRPr="00D647D2" w:rsidRDefault="00D647D2" w:rsidP="00D647D2">
      <w:pPr>
        <w:numPr>
          <w:ilvl w:val="0"/>
          <w:numId w:val="7"/>
        </w:numPr>
        <w:rPr>
          <w:rFonts w:ascii="Times New Roman" w:hAnsi="Times New Roman" w:cs="Times New Roman"/>
        </w:rPr>
      </w:pPr>
      <w:r w:rsidRPr="00D647D2">
        <w:rPr>
          <w:rFonts w:ascii="Times New Roman" w:hAnsi="Times New Roman" w:cs="Times New Roman"/>
          <w:b/>
          <w:bCs/>
        </w:rPr>
        <w:t>Objective 1:</w:t>
      </w:r>
      <w:r w:rsidRPr="00D647D2">
        <w:rPr>
          <w:rFonts w:ascii="Times New Roman" w:hAnsi="Times New Roman" w:cs="Times New Roman"/>
        </w:rPr>
        <w:t xml:space="preserve"> To quantify the demand for specific technical competencies (e.g., Climate Data Analysis, ESG Reporting) within the Green Technology sector compared to traditional technology roles.</w:t>
      </w:r>
    </w:p>
    <w:p w14:paraId="63D9D987" w14:textId="77777777" w:rsidR="00D647D2" w:rsidRPr="00D647D2" w:rsidRDefault="00D647D2" w:rsidP="00D647D2">
      <w:pPr>
        <w:numPr>
          <w:ilvl w:val="0"/>
          <w:numId w:val="7"/>
        </w:numPr>
        <w:rPr>
          <w:rFonts w:ascii="Times New Roman" w:hAnsi="Times New Roman" w:cs="Times New Roman"/>
        </w:rPr>
      </w:pPr>
      <w:r w:rsidRPr="00D647D2">
        <w:rPr>
          <w:rFonts w:ascii="Times New Roman" w:hAnsi="Times New Roman" w:cs="Times New Roman"/>
          <w:b/>
          <w:bCs/>
        </w:rPr>
        <w:t>Objective 2:</w:t>
      </w:r>
      <w:r w:rsidRPr="00D647D2">
        <w:rPr>
          <w:rFonts w:ascii="Times New Roman" w:hAnsi="Times New Roman" w:cs="Times New Roman"/>
        </w:rPr>
        <w:t xml:space="preserve"> To evaluate the financial compensation structures (salary benchmarks) and how they scale across varying company sizes and geographic models (remote vs. onsite).</w:t>
      </w:r>
    </w:p>
    <w:p w14:paraId="377B0635" w14:textId="77777777" w:rsidR="00D647D2" w:rsidRPr="00D647D2" w:rsidRDefault="00D647D2" w:rsidP="00D647D2">
      <w:pPr>
        <w:numPr>
          <w:ilvl w:val="0"/>
          <w:numId w:val="7"/>
        </w:numPr>
        <w:rPr>
          <w:rFonts w:ascii="Times New Roman" w:hAnsi="Times New Roman" w:cs="Times New Roman"/>
        </w:rPr>
      </w:pPr>
      <w:r w:rsidRPr="00D647D2">
        <w:rPr>
          <w:rFonts w:ascii="Times New Roman" w:hAnsi="Times New Roman" w:cs="Times New Roman"/>
          <w:b/>
          <w:bCs/>
        </w:rPr>
        <w:t>Objective 3:</w:t>
      </w:r>
      <w:r w:rsidRPr="00D647D2">
        <w:rPr>
          <w:rFonts w:ascii="Times New Roman" w:hAnsi="Times New Roman" w:cs="Times New Roman"/>
        </w:rPr>
        <w:t xml:space="preserve"> To formulate a predictive modeling strategy that can identify key indicators of high-impact green jobs based on required skill sets.</w:t>
      </w:r>
    </w:p>
    <w:p w14:paraId="05A9E3E4" w14:textId="7AB67ECC" w:rsidR="00D647D2" w:rsidRPr="00D647D2" w:rsidRDefault="00D647D2" w:rsidP="00D647D2">
      <w:pPr>
        <w:pStyle w:val="Heading1"/>
      </w:pPr>
      <w:r w:rsidRPr="00D647D2">
        <w:t xml:space="preserve"> Specific Research Questions</w:t>
      </w:r>
    </w:p>
    <w:p w14:paraId="619863FD" w14:textId="77777777" w:rsidR="00D647D2" w:rsidRPr="00D647D2" w:rsidRDefault="00D647D2" w:rsidP="00D647D2">
      <w:pPr>
        <w:rPr>
          <w:rFonts w:ascii="Times New Roman" w:hAnsi="Times New Roman" w:cs="Times New Roman"/>
        </w:rPr>
      </w:pPr>
      <w:r w:rsidRPr="00D647D2">
        <w:rPr>
          <w:rFonts w:ascii="Times New Roman" w:hAnsi="Times New Roman" w:cs="Times New Roman"/>
        </w:rPr>
        <w:t>To achieve the aforementioned objectives, this research will address the following core questions:</w:t>
      </w:r>
    </w:p>
    <w:p w14:paraId="2E40C9A9" w14:textId="77777777" w:rsidR="00D647D2" w:rsidRPr="00D647D2" w:rsidRDefault="00D647D2" w:rsidP="00D647D2">
      <w:pPr>
        <w:numPr>
          <w:ilvl w:val="0"/>
          <w:numId w:val="8"/>
        </w:numPr>
        <w:rPr>
          <w:rFonts w:ascii="Times New Roman" w:hAnsi="Times New Roman" w:cs="Times New Roman"/>
        </w:rPr>
      </w:pPr>
      <w:r w:rsidRPr="00D647D2">
        <w:rPr>
          <w:rFonts w:ascii="Times New Roman" w:hAnsi="Times New Roman" w:cs="Times New Roman"/>
        </w:rPr>
        <w:t>What are the top three most frequently demanded technical skill clusters in current Green Technology job postings?</w:t>
      </w:r>
    </w:p>
    <w:p w14:paraId="06852FB1" w14:textId="77777777" w:rsidR="00D647D2" w:rsidRPr="00D647D2" w:rsidRDefault="00D647D2" w:rsidP="00D647D2">
      <w:pPr>
        <w:numPr>
          <w:ilvl w:val="0"/>
          <w:numId w:val="8"/>
        </w:numPr>
        <w:rPr>
          <w:rFonts w:ascii="Times New Roman" w:hAnsi="Times New Roman" w:cs="Times New Roman"/>
        </w:rPr>
      </w:pPr>
      <w:r w:rsidRPr="00D647D2">
        <w:rPr>
          <w:rFonts w:ascii="Times New Roman" w:hAnsi="Times New Roman" w:cs="Times New Roman"/>
        </w:rPr>
        <w:t>Is there a statistically significant difference in annual compensation (USD) for green jobs that offer remote work options versus strictly on-site roles?</w:t>
      </w:r>
    </w:p>
    <w:p w14:paraId="3E833DDE" w14:textId="77777777" w:rsidR="00D647D2" w:rsidRPr="00D647D2" w:rsidRDefault="00D647D2" w:rsidP="00D647D2">
      <w:pPr>
        <w:numPr>
          <w:ilvl w:val="0"/>
          <w:numId w:val="8"/>
        </w:numPr>
        <w:rPr>
          <w:rFonts w:ascii="Times New Roman" w:hAnsi="Times New Roman" w:cs="Times New Roman"/>
        </w:rPr>
      </w:pPr>
      <w:r w:rsidRPr="00D647D2">
        <w:rPr>
          <w:rFonts w:ascii="Times New Roman" w:hAnsi="Times New Roman" w:cs="Times New Roman"/>
        </w:rPr>
        <w:t>How do required technical skills correlate with the perceived environmental impact of specific job titles within the sustainability sector?</w:t>
      </w:r>
    </w:p>
    <w:p w14:paraId="4BE939B3" w14:textId="13AAB933" w:rsidR="00D647D2" w:rsidRPr="00D647D2" w:rsidRDefault="00D647D2" w:rsidP="00D647D2">
      <w:pPr>
        <w:pStyle w:val="Heading1"/>
      </w:pPr>
      <w:r>
        <w:lastRenderedPageBreak/>
        <w:t xml:space="preserve"> </w:t>
      </w:r>
      <w:r w:rsidRPr="00D647D2">
        <w:t>Preliminary Literature Review</w:t>
      </w:r>
    </w:p>
    <w:p w14:paraId="4D576FE1" w14:textId="77777777" w:rsidR="00D647D2" w:rsidRPr="00D647D2" w:rsidRDefault="00D647D2" w:rsidP="00D647D2">
      <w:pPr>
        <w:numPr>
          <w:ilvl w:val="0"/>
          <w:numId w:val="9"/>
        </w:numPr>
        <w:rPr>
          <w:rFonts w:ascii="Times New Roman" w:hAnsi="Times New Roman" w:cs="Times New Roman"/>
        </w:rPr>
      </w:pPr>
      <w:r w:rsidRPr="00D647D2">
        <w:rPr>
          <w:rFonts w:ascii="Times New Roman" w:hAnsi="Times New Roman" w:cs="Times New Roman"/>
          <w:b/>
          <w:bCs/>
        </w:rPr>
        <w:t>The Regulatory and Corporate Shift:</w:t>
      </w:r>
      <w:r w:rsidRPr="00D647D2">
        <w:rPr>
          <w:rFonts w:ascii="Times New Roman" w:hAnsi="Times New Roman" w:cs="Times New Roman"/>
        </w:rPr>
        <w:t xml:space="preserve"> Recent global mandates regarding ESG (Environmental, Social, and Governance) compliance have forced corporations to integrate sustainability into their core operations. Literature suggests that this has shifted environmental roles from purely administrative to highly technical, data-driven positions.</w:t>
      </w:r>
    </w:p>
    <w:p w14:paraId="2E6BDB23" w14:textId="77777777" w:rsidR="00D647D2" w:rsidRPr="00D647D2" w:rsidRDefault="00D647D2" w:rsidP="00D647D2">
      <w:pPr>
        <w:numPr>
          <w:ilvl w:val="0"/>
          <w:numId w:val="9"/>
        </w:numPr>
        <w:rPr>
          <w:rFonts w:ascii="Times New Roman" w:hAnsi="Times New Roman" w:cs="Times New Roman"/>
        </w:rPr>
      </w:pPr>
      <w:r w:rsidRPr="00D647D2">
        <w:rPr>
          <w:rFonts w:ascii="Times New Roman" w:hAnsi="Times New Roman" w:cs="Times New Roman"/>
          <w:b/>
          <w:bCs/>
        </w:rPr>
        <w:t>The Skills Gap Identification:</w:t>
      </w:r>
      <w:r w:rsidRPr="00D647D2">
        <w:rPr>
          <w:rFonts w:ascii="Times New Roman" w:hAnsi="Times New Roman" w:cs="Times New Roman"/>
        </w:rPr>
        <w:t xml:space="preserve"> Existing studies, such as insights from global economic graphs, highlight that while the demand for green jobs is growing exponentially, the supply of workers with hybrid skills (e.g., environmental science paired with data analytics) is lagging severely.</w:t>
      </w:r>
    </w:p>
    <w:p w14:paraId="7AC2A3BB" w14:textId="77777777" w:rsidR="00D647D2" w:rsidRPr="00D647D2" w:rsidRDefault="00D647D2" w:rsidP="00D647D2">
      <w:pPr>
        <w:numPr>
          <w:ilvl w:val="0"/>
          <w:numId w:val="9"/>
        </w:numPr>
        <w:rPr>
          <w:rFonts w:ascii="Times New Roman" w:hAnsi="Times New Roman" w:cs="Times New Roman"/>
        </w:rPr>
      </w:pPr>
      <w:r w:rsidRPr="00D647D2">
        <w:rPr>
          <w:rFonts w:ascii="Times New Roman" w:hAnsi="Times New Roman" w:cs="Times New Roman"/>
          <w:b/>
          <w:bCs/>
        </w:rPr>
        <w:t>Methodological Gaps in Current Studies:</w:t>
      </w:r>
      <w:r w:rsidRPr="00D647D2">
        <w:rPr>
          <w:rFonts w:ascii="Times New Roman" w:hAnsi="Times New Roman" w:cs="Times New Roman"/>
        </w:rPr>
        <w:t xml:space="preserve"> Many current reports rely on qualitative surveys rather than empirical, quantitative job market data. This research intends to fill that gap by analyzing structured datasets containing thousands of functional job requirements.</w:t>
      </w:r>
    </w:p>
    <w:p w14:paraId="18102ADB" w14:textId="555EAE01" w:rsidR="00D647D2" w:rsidRPr="00D647D2" w:rsidRDefault="00D647D2" w:rsidP="00D647D2">
      <w:pPr>
        <w:pStyle w:val="Heading1"/>
      </w:pPr>
      <w:r w:rsidRPr="00D647D2">
        <w:t xml:space="preserve"> Detailed Methodology Plan</w:t>
      </w:r>
    </w:p>
    <w:p w14:paraId="3F48D904" w14:textId="77777777" w:rsidR="00D647D2" w:rsidRPr="00D647D2" w:rsidRDefault="00D647D2" w:rsidP="00D647D2">
      <w:pPr>
        <w:rPr>
          <w:rFonts w:ascii="Times New Roman" w:hAnsi="Times New Roman" w:cs="Times New Roman"/>
        </w:rPr>
      </w:pPr>
      <w:r w:rsidRPr="00D647D2">
        <w:rPr>
          <w:rFonts w:ascii="Times New Roman" w:hAnsi="Times New Roman" w:cs="Times New Roman"/>
        </w:rPr>
        <w:t>This study will employ a Quantitative Research Design, utilizing secondary data analysis to uncover trends within the green job market.</w:t>
      </w:r>
    </w:p>
    <w:p w14:paraId="68BA56E7" w14:textId="77777777" w:rsidR="00D647D2" w:rsidRPr="00D647D2" w:rsidRDefault="00D647D2" w:rsidP="00D647D2">
      <w:pPr>
        <w:numPr>
          <w:ilvl w:val="0"/>
          <w:numId w:val="10"/>
        </w:numPr>
        <w:rPr>
          <w:rFonts w:ascii="Times New Roman" w:hAnsi="Times New Roman" w:cs="Times New Roman"/>
        </w:rPr>
      </w:pPr>
      <w:r w:rsidRPr="00D647D2">
        <w:rPr>
          <w:rFonts w:ascii="Times New Roman" w:hAnsi="Times New Roman" w:cs="Times New Roman"/>
          <w:b/>
          <w:bCs/>
        </w:rPr>
        <w:t>Research Framework:</w:t>
      </w:r>
      <w:r w:rsidRPr="00D647D2">
        <w:rPr>
          <w:rFonts w:ascii="Times New Roman" w:hAnsi="Times New Roman" w:cs="Times New Roman"/>
        </w:rPr>
        <w:t xml:space="preserve"> The study is observational and cross-sectional, analyzing a snapshot of projected job market data for the year 2025.</w:t>
      </w:r>
    </w:p>
    <w:p w14:paraId="4FA4BDB3" w14:textId="77777777" w:rsidR="00D647D2" w:rsidRPr="00D647D2" w:rsidRDefault="00D647D2" w:rsidP="00D647D2">
      <w:pPr>
        <w:numPr>
          <w:ilvl w:val="0"/>
          <w:numId w:val="10"/>
        </w:numPr>
        <w:rPr>
          <w:rFonts w:ascii="Times New Roman" w:hAnsi="Times New Roman" w:cs="Times New Roman"/>
        </w:rPr>
      </w:pPr>
      <w:r w:rsidRPr="00D647D2">
        <w:rPr>
          <w:rFonts w:ascii="Times New Roman" w:hAnsi="Times New Roman" w:cs="Times New Roman"/>
          <w:b/>
          <w:bCs/>
        </w:rPr>
        <w:t>Data Collection Strategy:</w:t>
      </w:r>
      <w:r w:rsidRPr="00D647D2">
        <w:rPr>
          <w:rFonts w:ascii="Times New Roman" w:hAnsi="Times New Roman" w:cs="Times New Roman"/>
        </w:rPr>
        <w:t xml:space="preserve"> Data will be sourced from structured, publicly available secondary repositories focusing on employment metrics within the tech and sustainability sectors.</w:t>
      </w:r>
    </w:p>
    <w:p w14:paraId="7E0E5770" w14:textId="77777777" w:rsidR="00D647D2" w:rsidRPr="00D647D2" w:rsidRDefault="00D647D2" w:rsidP="00D647D2">
      <w:pPr>
        <w:numPr>
          <w:ilvl w:val="0"/>
          <w:numId w:val="10"/>
        </w:numPr>
        <w:rPr>
          <w:rFonts w:ascii="Times New Roman" w:hAnsi="Times New Roman" w:cs="Times New Roman"/>
        </w:rPr>
      </w:pPr>
      <w:r w:rsidRPr="00D647D2">
        <w:rPr>
          <w:rFonts w:ascii="Times New Roman" w:hAnsi="Times New Roman" w:cs="Times New Roman"/>
          <w:b/>
          <w:bCs/>
        </w:rPr>
        <w:t>Proposed Analysis Techniques:</w:t>
      </w:r>
      <w:r w:rsidRPr="00D647D2">
        <w:rPr>
          <w:rFonts w:ascii="Times New Roman" w:hAnsi="Times New Roman" w:cs="Times New Roman"/>
        </w:rPr>
        <w:t xml:space="preserve"> The analytical framework will consist of Descriptive Statistics (to summarize salary ranges and skill frequencies) and Inferential Statistics (using correlation matrices and predictive algorithms like Random Forest) to identify non-linear relationships between job attributes and compensation.</w:t>
      </w:r>
    </w:p>
    <w:p w14:paraId="073D549C" w14:textId="77777777" w:rsidR="00D647D2" w:rsidRPr="00D647D2" w:rsidRDefault="00D647D2" w:rsidP="00D647D2">
      <w:pPr>
        <w:pStyle w:val="Heading1"/>
      </w:pPr>
      <w:r w:rsidRPr="00D647D2">
        <w:t>6. Rationale for the Chosen Approach</w:t>
      </w:r>
    </w:p>
    <w:p w14:paraId="56E38DF5" w14:textId="77777777" w:rsidR="00D647D2" w:rsidRPr="00D647D2" w:rsidRDefault="00D647D2" w:rsidP="00D647D2">
      <w:pPr>
        <w:rPr>
          <w:rFonts w:ascii="Times New Roman" w:hAnsi="Times New Roman" w:cs="Times New Roman"/>
        </w:rPr>
      </w:pPr>
      <w:r w:rsidRPr="00D647D2">
        <w:rPr>
          <w:rFonts w:ascii="Times New Roman" w:hAnsi="Times New Roman" w:cs="Times New Roman"/>
        </w:rPr>
        <w:t>A quantitative, secondary-data approach was selected over primary qualitative data collection (like surveys or interviews) because it provides a much larger, statistically significant sample size. Analyzing structured job postings allows for an objective, bias-free evaluation of what the market is actually demanding right now, rather than relying on the subjective opinions of hiring managers.</w:t>
      </w:r>
    </w:p>
    <w:p w14:paraId="72C9CD10" w14:textId="780737B3" w:rsidR="00D647D2" w:rsidRPr="00D647D2" w:rsidRDefault="00D647D2" w:rsidP="00D647D2">
      <w:pPr>
        <w:pStyle w:val="Heading1"/>
      </w:pPr>
      <w:r w:rsidRPr="00D647D2">
        <w:lastRenderedPageBreak/>
        <w:t xml:space="preserve"> Potential Data Sources</w:t>
      </w:r>
    </w:p>
    <w:p w14:paraId="42CCCF94" w14:textId="77777777" w:rsidR="00D647D2" w:rsidRPr="00D647D2" w:rsidRDefault="00D647D2" w:rsidP="00D647D2">
      <w:pPr>
        <w:rPr>
          <w:rFonts w:ascii="Times New Roman" w:hAnsi="Times New Roman" w:cs="Times New Roman"/>
        </w:rPr>
      </w:pPr>
      <w:r w:rsidRPr="00D647D2">
        <w:rPr>
          <w:rFonts w:ascii="Times New Roman" w:hAnsi="Times New Roman" w:cs="Times New Roman"/>
        </w:rPr>
        <w:t xml:space="preserve">The primary data source for this research will be publicly available data repositories. Specifically, the research will utilize the </w:t>
      </w:r>
      <w:r w:rsidRPr="00D647D2">
        <w:rPr>
          <w:rFonts w:ascii="Times New Roman" w:hAnsi="Times New Roman" w:cs="Times New Roman"/>
          <w:b/>
          <w:bCs/>
        </w:rPr>
        <w:t>"Future Jobs &amp; Skills Demand 2025"</w:t>
      </w:r>
      <w:r w:rsidRPr="00D647D2">
        <w:rPr>
          <w:rFonts w:ascii="Times New Roman" w:hAnsi="Times New Roman" w:cs="Times New Roman"/>
        </w:rPr>
        <w:t xml:space="preserve"> dataset available on </w:t>
      </w:r>
      <w:r w:rsidRPr="00D647D2">
        <w:rPr>
          <w:rFonts w:ascii="Times New Roman" w:hAnsi="Times New Roman" w:cs="Times New Roman"/>
          <w:b/>
          <w:bCs/>
        </w:rPr>
        <w:t>Kaggle</w:t>
      </w:r>
      <w:r w:rsidRPr="00D647D2">
        <w:rPr>
          <w:rFonts w:ascii="Times New Roman" w:hAnsi="Times New Roman" w:cs="Times New Roman"/>
        </w:rPr>
        <w:t>. This synthetic repository provides 10,000 highly structured job observations explicitly categorized by industry (including Green Technology), salary, required skills, and company size, making it the ideal proxy for this analytical research.</w:t>
      </w:r>
    </w:p>
    <w:p w14:paraId="464448D7" w14:textId="67EAE7E9" w:rsidR="00D647D2" w:rsidRPr="00D647D2" w:rsidRDefault="00D647D2" w:rsidP="00D647D2">
      <w:pPr>
        <w:pStyle w:val="Heading1"/>
      </w:pPr>
      <w:r w:rsidRPr="00D647D2">
        <w:t xml:space="preserve"> Expected Challenges and Possible Solutions</w:t>
      </w:r>
    </w:p>
    <w:p w14:paraId="44AB4569" w14:textId="77777777" w:rsidR="00D647D2" w:rsidRPr="00D647D2" w:rsidRDefault="00D647D2" w:rsidP="00D647D2">
      <w:pPr>
        <w:numPr>
          <w:ilvl w:val="0"/>
          <w:numId w:val="11"/>
        </w:numPr>
        <w:rPr>
          <w:rFonts w:ascii="Times New Roman" w:hAnsi="Times New Roman" w:cs="Times New Roman"/>
        </w:rPr>
      </w:pPr>
      <w:r w:rsidRPr="00D647D2">
        <w:rPr>
          <w:rFonts w:ascii="Times New Roman" w:hAnsi="Times New Roman" w:cs="Times New Roman"/>
          <w:b/>
          <w:bCs/>
        </w:rPr>
        <w:t>Challenge 1: High Dimensionality of Text Data.</w:t>
      </w:r>
      <w:r w:rsidRPr="00D647D2">
        <w:rPr>
          <w:rFonts w:ascii="Times New Roman" w:hAnsi="Times New Roman" w:cs="Times New Roman"/>
        </w:rPr>
        <w:t xml:space="preserve"> Job postings often contain complex, unstructured text strings for skill requirements, which are difficult to quantify.</w:t>
      </w:r>
    </w:p>
    <w:p w14:paraId="799296CC" w14:textId="77777777" w:rsidR="00D647D2" w:rsidRPr="00D647D2" w:rsidRDefault="00D647D2" w:rsidP="00D647D2">
      <w:pPr>
        <w:numPr>
          <w:ilvl w:val="1"/>
          <w:numId w:val="11"/>
        </w:numPr>
        <w:rPr>
          <w:rFonts w:ascii="Times New Roman" w:hAnsi="Times New Roman" w:cs="Times New Roman"/>
        </w:rPr>
      </w:pPr>
      <w:r w:rsidRPr="00D647D2">
        <w:rPr>
          <w:rFonts w:ascii="Times New Roman" w:hAnsi="Times New Roman" w:cs="Times New Roman"/>
          <w:i/>
          <w:iCs/>
        </w:rPr>
        <w:t>Solution:</w:t>
      </w:r>
      <w:r w:rsidRPr="00D647D2">
        <w:rPr>
          <w:rFonts w:ascii="Times New Roman" w:hAnsi="Times New Roman" w:cs="Times New Roman"/>
        </w:rPr>
        <w:t xml:space="preserve"> We will implement Natural Language Processing (NLP) techniques, specifically text tokenization and categorical encoding, to transform raw skill strings into structured numerical vectors suitable for statistical analysis.</w:t>
      </w:r>
    </w:p>
    <w:p w14:paraId="07AFFF28" w14:textId="77777777" w:rsidR="00D647D2" w:rsidRPr="00D647D2" w:rsidRDefault="00D647D2" w:rsidP="00D647D2">
      <w:pPr>
        <w:numPr>
          <w:ilvl w:val="0"/>
          <w:numId w:val="11"/>
        </w:numPr>
        <w:rPr>
          <w:rFonts w:ascii="Times New Roman" w:hAnsi="Times New Roman" w:cs="Times New Roman"/>
        </w:rPr>
      </w:pPr>
      <w:r w:rsidRPr="00D647D2">
        <w:rPr>
          <w:rFonts w:ascii="Times New Roman" w:hAnsi="Times New Roman" w:cs="Times New Roman"/>
          <w:b/>
          <w:bCs/>
        </w:rPr>
        <w:t>Challenge 2: Inconsistencies and Missing Values.</w:t>
      </w:r>
      <w:r w:rsidRPr="00D647D2">
        <w:rPr>
          <w:rFonts w:ascii="Times New Roman" w:hAnsi="Times New Roman" w:cs="Times New Roman"/>
        </w:rPr>
        <w:t xml:space="preserve"> Secondary datasets frequently suffer from missing salary figures or inconsistent job titles.</w:t>
      </w:r>
    </w:p>
    <w:p w14:paraId="05DC5C81" w14:textId="77777777" w:rsidR="00D647D2" w:rsidRPr="00D647D2" w:rsidRDefault="00D647D2" w:rsidP="00D647D2">
      <w:pPr>
        <w:numPr>
          <w:ilvl w:val="1"/>
          <w:numId w:val="11"/>
        </w:numPr>
        <w:rPr>
          <w:rFonts w:ascii="Times New Roman" w:hAnsi="Times New Roman" w:cs="Times New Roman"/>
        </w:rPr>
      </w:pPr>
      <w:r w:rsidRPr="00D647D2">
        <w:rPr>
          <w:rFonts w:ascii="Times New Roman" w:hAnsi="Times New Roman" w:cs="Times New Roman"/>
          <w:i/>
          <w:iCs/>
        </w:rPr>
        <w:t>Solution:</w:t>
      </w:r>
      <w:r w:rsidRPr="00D647D2">
        <w:rPr>
          <w:rFonts w:ascii="Times New Roman" w:hAnsi="Times New Roman" w:cs="Times New Roman"/>
        </w:rPr>
        <w:t xml:space="preserve"> A rigorous data pre-processing pipeline will be established, utilizing median imputation for missing numerical data and mode imputation for categorical data, ensuring the dataset remains robust and unbiased prior to exploratory analysis.</w:t>
      </w:r>
    </w:p>
    <w:p w14:paraId="5C3FD6A5" w14:textId="77777777" w:rsidR="00C46A25" w:rsidRPr="00D647D2" w:rsidRDefault="00C46A25">
      <w:pPr>
        <w:rPr>
          <w:rFonts w:ascii="Times New Roman" w:hAnsi="Times New Roman" w:cs="Times New Roman"/>
        </w:rPr>
      </w:pPr>
    </w:p>
    <w:sectPr w:rsidR="00C46A25" w:rsidRPr="00D64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1E86"/>
    <w:multiLevelType w:val="multilevel"/>
    <w:tmpl w:val="4B8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6B2D"/>
    <w:multiLevelType w:val="multilevel"/>
    <w:tmpl w:val="C2E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3186"/>
    <w:multiLevelType w:val="multilevel"/>
    <w:tmpl w:val="3E4EC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44D"/>
    <w:multiLevelType w:val="hybridMultilevel"/>
    <w:tmpl w:val="4B9E52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880810"/>
    <w:multiLevelType w:val="multilevel"/>
    <w:tmpl w:val="1A74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96060A"/>
    <w:multiLevelType w:val="multilevel"/>
    <w:tmpl w:val="9AF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21F8D"/>
    <w:multiLevelType w:val="multilevel"/>
    <w:tmpl w:val="472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F11FE"/>
    <w:multiLevelType w:val="multilevel"/>
    <w:tmpl w:val="CC1A7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524AB"/>
    <w:multiLevelType w:val="multilevel"/>
    <w:tmpl w:val="F37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567FD"/>
    <w:multiLevelType w:val="hybridMultilevel"/>
    <w:tmpl w:val="3856B31A"/>
    <w:lvl w:ilvl="0" w:tplc="CA5A712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E97AFA"/>
    <w:multiLevelType w:val="multilevel"/>
    <w:tmpl w:val="26FE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371504">
    <w:abstractNumId w:val="1"/>
  </w:num>
  <w:num w:numId="2" w16cid:durableId="1651326606">
    <w:abstractNumId w:val="10"/>
  </w:num>
  <w:num w:numId="3" w16cid:durableId="1764108208">
    <w:abstractNumId w:val="0"/>
  </w:num>
  <w:num w:numId="4" w16cid:durableId="303236508">
    <w:abstractNumId w:val="7"/>
  </w:num>
  <w:num w:numId="5" w16cid:durableId="1815219477">
    <w:abstractNumId w:val="3"/>
  </w:num>
  <w:num w:numId="6" w16cid:durableId="889848197">
    <w:abstractNumId w:val="9"/>
  </w:num>
  <w:num w:numId="7" w16cid:durableId="474690042">
    <w:abstractNumId w:val="6"/>
  </w:num>
  <w:num w:numId="8" w16cid:durableId="1526408498">
    <w:abstractNumId w:val="4"/>
  </w:num>
  <w:num w:numId="9" w16cid:durableId="1021475576">
    <w:abstractNumId w:val="5"/>
  </w:num>
  <w:num w:numId="10" w16cid:durableId="1224829865">
    <w:abstractNumId w:val="8"/>
  </w:num>
  <w:num w:numId="11" w16cid:durableId="1195383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5E"/>
    <w:rsid w:val="003E7BA1"/>
    <w:rsid w:val="006E0D87"/>
    <w:rsid w:val="0090100F"/>
    <w:rsid w:val="00C46A25"/>
    <w:rsid w:val="00CD1A5E"/>
    <w:rsid w:val="00D64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CD35"/>
  <w15:chartTrackingRefBased/>
  <w15:docId w15:val="{AAB7A742-B3D7-4DEA-B2F4-35E555109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A5E"/>
    <w:pPr>
      <w:keepNext/>
      <w:keepLines/>
      <w:numPr>
        <w:numId w:val="6"/>
      </w:numPr>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CD1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A5E"/>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CD1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A5E"/>
    <w:rPr>
      <w:rFonts w:eastAsiaTheme="majorEastAsia" w:cstheme="majorBidi"/>
      <w:color w:val="272727" w:themeColor="text1" w:themeTint="D8"/>
    </w:rPr>
  </w:style>
  <w:style w:type="paragraph" w:styleId="Title">
    <w:name w:val="Title"/>
    <w:basedOn w:val="Normal"/>
    <w:next w:val="Normal"/>
    <w:link w:val="TitleChar"/>
    <w:uiPriority w:val="10"/>
    <w:qFormat/>
    <w:rsid w:val="00CD1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A5E"/>
    <w:pPr>
      <w:spacing w:before="160"/>
      <w:jc w:val="center"/>
    </w:pPr>
    <w:rPr>
      <w:i/>
      <w:iCs/>
      <w:color w:val="404040" w:themeColor="text1" w:themeTint="BF"/>
    </w:rPr>
  </w:style>
  <w:style w:type="character" w:customStyle="1" w:styleId="QuoteChar">
    <w:name w:val="Quote Char"/>
    <w:basedOn w:val="DefaultParagraphFont"/>
    <w:link w:val="Quote"/>
    <w:uiPriority w:val="29"/>
    <w:rsid w:val="00CD1A5E"/>
    <w:rPr>
      <w:i/>
      <w:iCs/>
      <w:color w:val="404040" w:themeColor="text1" w:themeTint="BF"/>
    </w:rPr>
  </w:style>
  <w:style w:type="paragraph" w:styleId="ListParagraph">
    <w:name w:val="List Paragraph"/>
    <w:basedOn w:val="Normal"/>
    <w:uiPriority w:val="34"/>
    <w:qFormat/>
    <w:rsid w:val="00CD1A5E"/>
    <w:pPr>
      <w:ind w:left="720"/>
      <w:contextualSpacing/>
    </w:pPr>
  </w:style>
  <w:style w:type="character" w:styleId="IntenseEmphasis">
    <w:name w:val="Intense Emphasis"/>
    <w:basedOn w:val="DefaultParagraphFont"/>
    <w:uiPriority w:val="21"/>
    <w:qFormat/>
    <w:rsid w:val="00CD1A5E"/>
    <w:rPr>
      <w:i/>
      <w:iCs/>
      <w:color w:val="0F4761" w:themeColor="accent1" w:themeShade="BF"/>
    </w:rPr>
  </w:style>
  <w:style w:type="paragraph" w:styleId="IntenseQuote">
    <w:name w:val="Intense Quote"/>
    <w:basedOn w:val="Normal"/>
    <w:next w:val="Normal"/>
    <w:link w:val="IntenseQuoteChar"/>
    <w:uiPriority w:val="30"/>
    <w:qFormat/>
    <w:rsid w:val="00CD1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A5E"/>
    <w:rPr>
      <w:i/>
      <w:iCs/>
      <w:color w:val="0F4761" w:themeColor="accent1" w:themeShade="BF"/>
    </w:rPr>
  </w:style>
  <w:style w:type="character" w:styleId="IntenseReference">
    <w:name w:val="Intense Reference"/>
    <w:basedOn w:val="DefaultParagraphFont"/>
    <w:uiPriority w:val="32"/>
    <w:qFormat/>
    <w:rsid w:val="00CD1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Tripathi</dc:creator>
  <cp:keywords/>
  <dc:description/>
  <cp:lastModifiedBy>Divyanshu Tripathi</cp:lastModifiedBy>
  <cp:revision>2</cp:revision>
  <dcterms:created xsi:type="dcterms:W3CDTF">2026-07-16T10:35:00Z</dcterms:created>
  <dcterms:modified xsi:type="dcterms:W3CDTF">2026-08-03T08:47:00Z</dcterms:modified>
</cp:coreProperties>
</file>