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color w:val="2d3b45"/>
          <w:highlight w:val="yellow"/>
        </w:rPr>
      </w:pPr>
      <w:r w:rsidDel="00000000" w:rsidR="00000000" w:rsidRPr="00000000">
        <w:rPr>
          <w:rtl w:val="0"/>
        </w:rPr>
      </w:r>
    </w:p>
    <w:p w:rsidR="00000000" w:rsidDel="00000000" w:rsidP="00000000" w:rsidRDefault="00000000" w:rsidRPr="00000000" w14:paraId="00000002">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3">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4">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5">
      <w:pPr>
        <w:shd w:fill="ffffff" w:val="clear"/>
        <w:jc w:val="center"/>
        <w:rPr>
          <w:rFonts w:ascii="Times New Roman" w:cs="Times New Roman" w:eastAsia="Times New Roman" w:hAnsi="Times New Roman"/>
          <w:color w:val="2d3b45"/>
        </w:rPr>
      </w:pPr>
      <w:r w:rsidDel="00000000" w:rsidR="00000000" w:rsidRPr="00000000">
        <w:rPr>
          <w:rFonts w:ascii="Times New Roman" w:cs="Times New Roman" w:eastAsia="Times New Roman" w:hAnsi="Times New Roman"/>
          <w:color w:val="2d3b45"/>
          <w:rtl w:val="0"/>
        </w:rPr>
        <w:t xml:space="preserve">7COM1079-0901-2025 - Team Research and Development Project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 title: (</w:t>
      </w:r>
      <w:r w:rsidDel="00000000" w:rsidR="00000000" w:rsidRPr="00000000">
        <w:rPr>
          <w:rFonts w:ascii="Times New Roman" w:cs="Times New Roman" w:eastAsia="Times New Roman" w:hAnsi="Times New Roman"/>
          <w:i w:val="1"/>
          <w:iCs w:val="1"/>
          <w:rtl w:val="0"/>
        </w:rPr>
        <w:t xml:space="preserve">the topic of your research.)</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ID: A127</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number: DS036</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rtl w:val="0"/>
        </w:rPr>
        <w:t xml:space="preserve">Prepared by: </w:t>
      </w:r>
      <w:r w:rsidDel="00000000" w:rsidR="00000000" w:rsidRPr="00000000">
        <w:rPr>
          <w:rFonts w:ascii="Times New Roman" w:cs="Times New Roman" w:eastAsia="Times New Roman" w:hAnsi="Times New Roman"/>
          <w:i w:val="1"/>
          <w:iCs w:val="1"/>
          <w:highlight w:val="yellow"/>
          <w:rtl w:val="0"/>
        </w:rPr>
        <w:t xml:space="preserve">[Name and ID of submitting student first],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highlight w:val="yellow"/>
          <w:rtl w:val="0"/>
        </w:rPr>
        <w:t xml:space="preserve">[Name and ID of other group members]</w:t>
      </w:r>
    </w:p>
    <w:p w:rsidR="00000000" w:rsidDel="00000000" w:rsidP="00000000" w:rsidRDefault="00000000" w:rsidRPr="00000000" w14:paraId="00000010">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Hertfordshire</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Hatfield, 2025</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Table of Contents </w:t>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2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and research motivation</w:t>
      </w:r>
    </w:p>
    <w:p w:rsidR="00000000" w:rsidDel="00000000" w:rsidP="00000000" w:rsidRDefault="00000000" w:rsidRPr="00000000" w14:paraId="0000002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set</w:t>
      </w:r>
    </w:p>
    <w:p w:rsidR="00000000" w:rsidDel="00000000" w:rsidP="00000000" w:rsidRDefault="00000000" w:rsidRPr="00000000" w14:paraId="0000002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question</w:t>
      </w:r>
    </w:p>
    <w:p w:rsidR="00000000" w:rsidDel="00000000" w:rsidP="00000000" w:rsidRDefault="00000000" w:rsidRPr="00000000" w14:paraId="0000002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 hypothesis and alternative hypothesis (H0/H1) </w:t>
      </w:r>
    </w:p>
    <w:p w:rsidR="00000000" w:rsidDel="00000000" w:rsidP="00000000" w:rsidRDefault="00000000" w:rsidRPr="00000000" w14:paraId="0000002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research</w:t>
      </w:r>
    </w:p>
    <w:p w:rsidR="00000000" w:rsidDel="00000000" w:rsidP="00000000" w:rsidRDefault="00000000" w:rsidRPr="00000000" w14:paraId="0000002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papers (at least 3 relevant to your topic / DS)</w:t>
      </w:r>
    </w:p>
    <w:p w:rsidR="00000000" w:rsidDel="00000000" w:rsidP="00000000" w:rsidRDefault="00000000" w:rsidRPr="00000000" w14:paraId="0000002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RQ is of interest (research gap and future directions according to the literature)</w:t>
      </w:r>
    </w:p>
    <w:p w:rsidR="00000000" w:rsidDel="00000000" w:rsidP="00000000" w:rsidRDefault="00000000" w:rsidRPr="00000000" w14:paraId="0000002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Visualisation</w:t>
      </w:r>
    </w:p>
    <w:p w:rsidR="00000000" w:rsidDel="00000000" w:rsidP="00000000" w:rsidRDefault="00000000" w:rsidRPr="00000000" w14:paraId="0000002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plot for the RQ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of an R script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 screenshot) and required supplementary graph/table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(include histogram for correlation/comparison of means RQs, include contingency table for comparison of proportions RQ)</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information relating to understanding the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03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Useful information for the data understanding</w:t>
      </w:r>
    </w:p>
    <w:p w:rsidR="00000000" w:rsidDel="00000000" w:rsidP="00000000" w:rsidRDefault="00000000" w:rsidRPr="00000000" w14:paraId="0000003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p>
    <w:p w:rsidR="00000000" w:rsidDel="00000000" w:rsidP="00000000" w:rsidRDefault="00000000" w:rsidRPr="00000000" w14:paraId="0000003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test used to test the hypotheses and output</w:t>
      </w:r>
    </w:p>
    <w:p w:rsidR="00000000" w:rsidDel="00000000" w:rsidP="00000000" w:rsidRDefault="00000000" w:rsidRPr="00000000" w14:paraId="0000003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null hypothesis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rejected /not rejected (select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the p-value </w:t>
      </w:r>
    </w:p>
    <w:p w:rsidR="00000000" w:rsidDel="00000000" w:rsidP="00000000" w:rsidRDefault="00000000" w:rsidRPr="00000000" w14:paraId="0000003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 group’s experience at 7COM1079</w:t>
      </w:r>
    </w:p>
    <w:p w:rsidR="00000000" w:rsidDel="00000000" w:rsidP="00000000" w:rsidRDefault="00000000" w:rsidRPr="00000000" w14:paraId="0000003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went well</w:t>
      </w:r>
    </w:p>
    <w:p w:rsidR="00000000" w:rsidDel="00000000" w:rsidP="00000000" w:rsidRDefault="00000000" w:rsidRPr="00000000" w14:paraId="0000003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for improvement</w:t>
      </w:r>
    </w:p>
    <w:p w:rsidR="00000000" w:rsidDel="00000000" w:rsidP="00000000" w:rsidRDefault="00000000" w:rsidRPr="00000000" w14:paraId="0000003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Group’s time management</w:t>
      </w:r>
    </w:p>
    <w:p w:rsidR="00000000" w:rsidDel="00000000" w:rsidP="00000000" w:rsidRDefault="00000000" w:rsidRPr="00000000" w14:paraId="0000003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Project’s overall judgement</w:t>
      </w:r>
    </w:p>
    <w:p w:rsidR="00000000" w:rsidDel="00000000" w:rsidP="00000000" w:rsidRDefault="00000000" w:rsidRPr="00000000" w14:paraId="0000003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on GitHub log output</w:t>
      </w:r>
    </w:p>
    <w:p w:rsidR="00000000" w:rsidDel="00000000" w:rsidP="00000000" w:rsidRDefault="00000000" w:rsidRPr="00000000" w14:paraId="0000003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w:t>
      </w:r>
    </w:p>
    <w:p w:rsidR="00000000" w:rsidDel="00000000" w:rsidP="00000000" w:rsidRDefault="00000000" w:rsidRPr="00000000" w14:paraId="0000003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explained. </w:t>
      </w:r>
    </w:p>
    <w:p w:rsidR="00000000" w:rsidDel="00000000" w:rsidP="00000000" w:rsidRDefault="00000000" w:rsidRPr="00000000" w14:paraId="0000004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 of the results </w:t>
      </w:r>
    </w:p>
    <w:p w:rsidR="00000000" w:rsidDel="00000000" w:rsidP="00000000" w:rsidRDefault="00000000" w:rsidRPr="00000000" w14:paraId="0000004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Reasons and/or implications for future work, limitations </w:t>
      </w:r>
    </w:p>
    <w:p w:rsidR="00000000" w:rsidDel="00000000" w:rsidP="00000000" w:rsidRDefault="00000000" w:rsidRPr="00000000" w14:paraId="0000004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 list</w:t>
      </w:r>
    </w:p>
    <w:p w:rsidR="00000000" w:rsidDel="00000000" w:rsidP="00000000" w:rsidRDefault="00000000" w:rsidRPr="00000000" w14:paraId="00000044">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Harvard (author, date) format.</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R code used for analysis and visualisation.</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log output.</w:t>
      </w:r>
    </w:p>
    <w:p w:rsidR="00000000" w:rsidDel="00000000" w:rsidP="00000000" w:rsidRDefault="00000000" w:rsidRPr="00000000" w14:paraId="00000048">
      <w:pPr>
        <w:ind w:left="1080" w:firstLine="0"/>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E">
      <w:pPr>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dataset provides a clear view of student loan activity at different educational institutions in the United States. It includes important information like school type, loan type, number of recipients, total loans created, and disbursement amounts. By looking at these factors, we gain useful insights into how subsidized and unsubsidized loans differ in distribution, how schools vary in their lending practices, and what trends appear across regions and institutions. This dataset is a solid base for studying financial support systems in higher education and understanding how different loan types affect student borrowing behavior.</w:t>
      </w:r>
    </w:p>
    <w:p w:rsidR="00000000" w:rsidDel="00000000" w:rsidP="00000000" w:rsidRDefault="00000000" w:rsidRPr="00000000" w14:paraId="00000051">
      <w:pPr>
        <w:ind w:left="1440" w:hanging="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and research motivation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study looks at whether total loan amounts vary across universities with different levels of student loan recipients during the 2020-2021 academic year. The distribution of student loans is a major concern in higher education. Differences in borrowing patterns can affect access, equity, and long-term financial results. Previous research indicates that schools with different enrollment profiles and financial situations often face unequal loan burdens (Looney &amp; Yannelis, 2015). Understanding these differences is important for determining whether some universities contribute more to student debt than others. By examining loan origination patterns, our research aims to reveal underlying inequalities and support better financial policy decisions.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set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dataset includes detailed information on student loans at the institutional level for the 2020-2021 academic year. It contains variables like school name, location, school type, loan type, number of recipients, number of loans started, total loan amounts, and disbursement figures. These details let us compare borrowing patterns across universities. We can investigate if schools with more loan recipients also issue larger total loan amounts. The dataset supports statistical analysis related to our research question.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question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study investigates whether total loan amounts originated during the 2020–2021 academic year vary among universities with different student loan recipient levels. Our goal is to determine whether borrowing trends are influenced by other institutional factors or if institutions with more recipients consistently originate larger loan amounts.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 hypothesis and alternative hypothesis (H0/H1)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null hypothesis (H0), the total loan amounts originated across universities with varying student loan recipient levels do not differ significantly.  This implies that the number of recipients has no bearing on how much loan funding is disbursed.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According to the alternative hypothesis (H1), the total loan amounts originated at different universities with different student loan recipient levels differ significantly.  According to this theory, institutions would exhibit distinct loan origination patterns depending on the number of recipients.  It is possible to ascertain whether there are significant differences in student borrowing levels among universities by testing these theories.</w:t>
      </w:r>
      <w:r w:rsidDel="00000000" w:rsidR="00000000" w:rsidRPr="00000000">
        <w:rPr>
          <w:rtl w:val="0"/>
        </w:rPr>
      </w:r>
    </w:p>
    <w:p w:rsidR="00000000" w:rsidDel="00000000" w:rsidP="00000000" w:rsidRDefault="00000000" w:rsidRPr="00000000" w14:paraId="0000006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research</w:t>
      </w:r>
    </w:p>
    <w:p w:rsidR="00000000" w:rsidDel="00000000" w:rsidP="00000000" w:rsidRDefault="00000000" w:rsidRPr="00000000" w14:paraId="0000006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Numerous studies have looked at how borrowing behavior affects financial outcomes and how student loan patterns differ between institutions. Dynarski (2016) emphasizes how variations in institutional attributes, including student demographics, tuition rates, and selectivity, influence borrowing levels and repayment results. According to her research, there is a strong correlation between borrower need and institutional loan patterns, as evidenced by the fact that universities with larger populations of low-income students typically originate higher volumes of federal loans.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similar vein, Looney and Yannelis (2015) examined loan performance across institutions and discovered notable differences in borrowing and default rates between for-profit, private, and public universities. Their research highlights the importance of student composition and institutional quality as key indicators of total loan amounts and repayment success.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third relevant study, conducted by Deming, Goldin, and Katz (2012), analyzed financial aid and borrowing decisions in relation to institutional incentives. They found that schools with higher reliance on federal aid often exhibited higher borrowing levels, partly due to differences in cost structures and enrolment patterns. Together, these studies provide strong support that universities differ substantially in how much students borrow and how loans are distributed reinforcing the relevance of analyzing variations in total loan amounts across institutions.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RQ is of interest (research gap and future directions according to the literature) </w:t>
      </w:r>
    </w:p>
    <w:p w:rsidR="00000000" w:rsidDel="00000000" w:rsidP="00000000" w:rsidRDefault="00000000" w:rsidRPr="00000000" w14:paraId="00000071">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It is valuable to understand whether the total amount of loans varies across universities with different intensities in student loan recipients, as most existing literature focuses on national trends, repayment behaviour, or socioeconomic predictors of borrowing rather than differences at an institutional level. Works such as Looney &amp; Yannelis (2015) focus on borrower outcomes but provide limited insight into how universities vary with respect to loan origination patterns. </w:t>
      </w:r>
    </w:p>
    <w:p w:rsidR="00000000" w:rsidDel="00000000" w:rsidP="00000000" w:rsidRDefault="00000000" w:rsidRPr="00000000" w14:paraId="0000007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sets up a clear research gap in the examination of how institutional characteristics are related to the total amount borrowed. Filling this research gap can help policymakers and universities work toward better financial support structures that ensure equitable funding and shape future research into institutional borrowing differences.</w:t>
      </w:r>
    </w:p>
    <w:p w:rsidR="00000000" w:rsidDel="00000000" w:rsidP="00000000" w:rsidRDefault="00000000" w:rsidRPr="00000000" w14:paraId="0000007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Visualisation</w:t>
      </w:r>
    </w:p>
    <w:p w:rsidR="00000000" w:rsidDel="00000000" w:rsidP="00000000" w:rsidRDefault="00000000" w:rsidRPr="00000000" w14:paraId="0000007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graphs for the RQ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output of an R script (NOT a screenshot)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Explain the choice of the plot.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Include your main plot relevant to the RQ type.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273540"/>
          <w:sz w:val="24"/>
          <w:szCs w:val="24"/>
          <w:highlight w:val="yellow"/>
          <w:u w:val="none"/>
          <w:vertAlign w:val="baseline"/>
          <w:rtl w:val="0"/>
        </w:rPr>
        <w:t xml:space="preserve">Include histogram or contingency table (think what is suitable) in addition to the main plot.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Anything on the plot from R is not counted towards word count limit (e.g. legend, axes titles, name).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Make sure that the plot is from output of an R script (NOT a screenshot).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Make sure that the plot has a caption or title, X and Y-axis labels with units where appropriate, and legend.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Make sure the title or caption and axis labels are informative and written in English.</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information relating to understanding the data (optional)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Per plot: explain the purpose and insights.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Useful information for the data understanding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Summarise key observations from the plot.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p>
    <w:p w:rsidR="00000000" w:rsidDel="00000000" w:rsidP="00000000" w:rsidRDefault="00000000" w:rsidRPr="00000000" w14:paraId="0000008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test used to test the hypotheses and output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Explain the choice of the statistical test.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Make sure the test is appropriate for the RQ and data.</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null hypothesis is rejected /not rejected based on the p-value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 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(interpret the results)</w:t>
      </w:r>
    </w:p>
    <w:p w:rsidR="00000000" w:rsidDel="00000000" w:rsidP="00000000" w:rsidRDefault="00000000" w:rsidRPr="00000000" w14:paraId="0000008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 group’s experience at 7COM1079</w:t>
      </w:r>
    </w:p>
    <w:p w:rsidR="00000000" w:rsidDel="00000000" w:rsidP="00000000" w:rsidRDefault="00000000" w:rsidRPr="00000000" w14:paraId="0000009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went well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frequent meetings and collaboration our group effectively coordinated and maintained clear communication. Each segment produced excellent work as a result of our successful job division based on individual strengths. In order to guarantee a seamless workflow and prompt report submission, we also met all deadlines in advance.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for improvement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our group did well, although scheduling conflicts made it difficult to arrange meetings. Initial versions of some sections were delayed, leading to last-minute changes. Better upfront planning and more frequent progress reports would help sustain momentum and lessen stress in future initiatives.</w:t>
      </w:r>
    </w:p>
    <w:p w:rsidR="00000000" w:rsidDel="00000000" w:rsidP="00000000" w:rsidRDefault="00000000" w:rsidRPr="00000000" w14:paraId="0000009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Group’s time management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establishing precise deadlines and benchmarks for every assignment, our team was able to efficiently manage time. We made sure to stay on track and meet all project milestones without last-minute rushes by routinely updating our progress and modifying the plan as necessary.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Project’s overall judgement</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establishing precise deadlines and benchmarks for every assignment, our team was able to efficiently manage time. We made sure to stay on track and meet all project milestones without last-minute rushes by routinely updating our progress and modifying the plan as necessary.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 any changes to group since original allocation if applicable. Add new or amended GitHub Ids for new members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project, the group organisation remained mostly unchanged. Every person who was first allocated continued to participate actively and made regular contributions to the burden. Every member continued to have access to GitHub, and neither new members nor modified GitHub IDs were added. To ensure proper project monitoring and transparency, any changes that take place in subsequent project phases will be thoroughly documented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on the GitHub log output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Please comment on the GitHub log output, and refer to it as being placed into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Appendix 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spacing w:after="240" w:before="240" w:lineRule="auto"/>
        <w:ind w:left="1440" w:firstLine="0"/>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i w:val="1"/>
          <w:iCs w:val="1"/>
          <w:highlight w:val="yellow"/>
          <w:rtl w:val="0"/>
        </w:rPr>
        <w:t xml:space="preserve">From your Git log, select three most significant commits during this project and include the following for each:</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89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Commit Message:</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 [Insert Commit Message] Brief explanation of the broader impact of the change</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Commit Message:</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 [Insert Commit Message] Brief explanation of the broader impact of the change</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Commit Message:</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 [Insert Commit Message] Brief explanation of the broader impact of the change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w:t>
      </w:r>
    </w:p>
    <w:p w:rsidR="00000000" w:rsidDel="00000000" w:rsidP="00000000" w:rsidRDefault="00000000" w:rsidRPr="00000000" w14:paraId="000000A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explained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words)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 of the results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words)</w:t>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Interpretation of what the results mean in terms of your RQ and the effect this may have on your population and the wider context of your topic.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Reasons and/or implications for future work, limitations of your study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w:t>
      </w:r>
      <w:r w:rsidDel="00000000" w:rsidR="00000000" w:rsidRPr="00000000">
        <w:rPr>
          <w:rtl w:val="0"/>
        </w:rPr>
      </w:r>
    </w:p>
    <w:p w:rsidR="00000000" w:rsidDel="00000000" w:rsidP="00000000" w:rsidRDefault="00000000" w:rsidRPr="00000000" w14:paraId="000000A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 list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 included in the word count)</w:t>
      </w:r>
    </w:p>
    <w:p w:rsidR="00000000" w:rsidDel="00000000" w:rsidP="00000000" w:rsidRDefault="00000000" w:rsidRPr="00000000" w14:paraId="000000A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Harvard (author, date) format.</w:t>
      </w:r>
    </w:p>
    <w:p w:rsidR="00000000" w:rsidDel="00000000" w:rsidP="00000000" w:rsidRDefault="00000000" w:rsidRPr="00000000" w14:paraId="000000A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R code used for analysis and visualisation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 included in the word count)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50" w:right="0" w:hanging="8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Analysis.R code with the appropriate statistics to test the hypotheses. </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No word count</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 but ensure the code is without redundant lines, well-commented and produces the correct output.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Make sure it runs (look in Rscript.log for output from a statistical test)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It should compute appropriate statistics to test the hypotheses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log output. </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sectPr>
      <w:footerReference r:id="rId6" w:type="default"/>
      <w:footerReference r:id="rId7" w:type="even"/>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