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92B8E" w:rsidRDefault="00000000">
      <w:pPr>
        <w:shd w:val="clear" w:color="auto" w:fill="FFFFFF"/>
        <w:jc w:val="center"/>
        <w:rPr>
          <w:rFonts w:ascii="Times New Roman" w:eastAsia="Times New Roman" w:hAnsi="Times New Roman" w:cs="Times New Roman"/>
          <w:color w:val="2D3B45"/>
          <w:highlight w:val="yellow"/>
        </w:rPr>
      </w:pPr>
      <w:r>
        <w:rPr>
          <w:rFonts w:ascii="Times New Roman" w:eastAsia="Times New Roman" w:hAnsi="Times New Roman" w:cs="Times New Roman"/>
          <w:i/>
          <w:iCs/>
          <w:color w:val="2D3B45"/>
          <w:highlight w:val="yellow"/>
        </w:rPr>
        <w:t>Please delete all the italic text before submission. It is here just for your reference</w:t>
      </w:r>
      <w:r>
        <w:rPr>
          <w:rFonts w:ascii="Times New Roman" w:eastAsia="Times New Roman" w:hAnsi="Times New Roman" w:cs="Times New Roman"/>
          <w:color w:val="2D3B45"/>
          <w:highlight w:val="yellow"/>
        </w:rPr>
        <w:t>.</w:t>
      </w:r>
      <w:r>
        <w:rPr>
          <w:rFonts w:ascii="Times New Roman" w:eastAsia="Times New Roman" w:hAnsi="Times New Roman" w:cs="Times New Roman"/>
          <w:color w:val="2D3B45"/>
        </w:rPr>
        <w:t xml:space="preserve"> </w:t>
      </w:r>
    </w:p>
    <w:p w14:paraId="00000002" w14:textId="77777777" w:rsidR="00192B8E" w:rsidRDefault="00000000">
      <w:pPr>
        <w:shd w:val="clear" w:color="auto" w:fill="FFFFFF"/>
        <w:jc w:val="center"/>
        <w:rPr>
          <w:rFonts w:ascii="Times New Roman" w:eastAsia="Times New Roman" w:hAnsi="Times New Roman" w:cs="Times New Roman"/>
          <w:i/>
          <w:iCs/>
          <w:color w:val="2D3B45"/>
          <w:highlight w:val="yellow"/>
        </w:rPr>
      </w:pPr>
      <w:r>
        <w:rPr>
          <w:rFonts w:ascii="Times New Roman" w:eastAsia="Times New Roman" w:hAnsi="Times New Roman" w:cs="Times New Roman"/>
          <w:i/>
          <w:iCs/>
          <w:color w:val="2D3B45"/>
          <w:highlight w:val="yellow"/>
        </w:rPr>
        <w:t>Further: data set – DS, research question – RQ</w:t>
      </w:r>
    </w:p>
    <w:p w14:paraId="00000003" w14:textId="77777777" w:rsidR="00192B8E" w:rsidRDefault="00000000">
      <w:pPr>
        <w:shd w:val="clear" w:color="auto" w:fill="FFFFFF"/>
        <w:jc w:val="center"/>
        <w:rPr>
          <w:rFonts w:ascii="Times New Roman" w:eastAsia="Times New Roman" w:hAnsi="Times New Roman" w:cs="Times New Roman"/>
          <w:i/>
          <w:iCs/>
          <w:color w:val="2D3B45"/>
          <w:highlight w:val="yellow"/>
        </w:rPr>
      </w:pPr>
      <w:r>
        <w:rPr>
          <w:rFonts w:ascii="Times New Roman" w:eastAsia="Times New Roman" w:hAnsi="Times New Roman" w:cs="Times New Roman"/>
          <w:i/>
          <w:iCs/>
          <w:color w:val="2D3B45"/>
          <w:highlight w:val="yellow"/>
        </w:rPr>
        <w:t>The mark (</w:t>
      </w:r>
      <w:r>
        <w:rPr>
          <w:rFonts w:ascii="Times New Roman" w:eastAsia="Times New Roman" w:hAnsi="Times New Roman" w:cs="Times New Roman"/>
          <w:b/>
          <w:bCs/>
          <w:i/>
          <w:iCs/>
          <w:color w:val="2D3B45"/>
          <w:highlight w:val="yellow"/>
        </w:rPr>
        <w:t>x words</w:t>
      </w:r>
      <w:r>
        <w:rPr>
          <w:rFonts w:ascii="Times New Roman" w:eastAsia="Times New Roman" w:hAnsi="Times New Roman" w:cs="Times New Roman"/>
          <w:i/>
          <w:iCs/>
          <w:color w:val="2D3B45"/>
          <w:highlight w:val="yellow"/>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rPr>
        <w:t xml:space="preserve"> </w:t>
      </w:r>
    </w:p>
    <w:p w14:paraId="00000004" w14:textId="77777777" w:rsidR="00192B8E" w:rsidRDefault="00192B8E">
      <w:pPr>
        <w:shd w:val="clear" w:color="auto" w:fill="FFFFFF"/>
        <w:jc w:val="center"/>
        <w:rPr>
          <w:rFonts w:ascii="Times New Roman" w:eastAsia="Times New Roman" w:hAnsi="Times New Roman" w:cs="Times New Roman"/>
          <w:color w:val="2D3B45"/>
        </w:rPr>
      </w:pPr>
    </w:p>
    <w:p w14:paraId="00000005" w14:textId="77777777" w:rsidR="00192B8E" w:rsidRDefault="00192B8E">
      <w:pPr>
        <w:shd w:val="clear" w:color="auto" w:fill="FFFFFF"/>
        <w:jc w:val="center"/>
        <w:rPr>
          <w:rFonts w:ascii="Times New Roman" w:eastAsia="Times New Roman" w:hAnsi="Times New Roman" w:cs="Times New Roman"/>
          <w:color w:val="2D3B45"/>
        </w:rPr>
      </w:pPr>
    </w:p>
    <w:p w14:paraId="00000006" w14:textId="77777777" w:rsidR="00192B8E" w:rsidRDefault="00192B8E">
      <w:pPr>
        <w:shd w:val="clear" w:color="auto" w:fill="FFFFFF"/>
        <w:jc w:val="center"/>
        <w:rPr>
          <w:rFonts w:ascii="Times New Roman" w:eastAsia="Times New Roman" w:hAnsi="Times New Roman" w:cs="Times New Roman"/>
          <w:color w:val="2D3B45"/>
        </w:rPr>
      </w:pPr>
    </w:p>
    <w:p w14:paraId="00000007" w14:textId="77777777" w:rsidR="00192B8E"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8" w14:textId="77777777" w:rsidR="00192B8E" w:rsidRDefault="00192B8E">
      <w:pPr>
        <w:rPr>
          <w:rFonts w:ascii="Times New Roman" w:eastAsia="Times New Roman" w:hAnsi="Times New Roman" w:cs="Times New Roman"/>
        </w:rPr>
      </w:pPr>
    </w:p>
    <w:p w14:paraId="00000009" w14:textId="77777777" w:rsidR="00192B8E" w:rsidRDefault="00192B8E">
      <w:pPr>
        <w:rPr>
          <w:rFonts w:ascii="Times New Roman" w:eastAsia="Times New Roman" w:hAnsi="Times New Roman" w:cs="Times New Roman"/>
        </w:rPr>
      </w:pPr>
    </w:p>
    <w:p w14:paraId="0000000A" w14:textId="77777777" w:rsidR="00192B8E"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iCs/>
        </w:rPr>
        <w:t>the topic of your research.)</w:t>
      </w:r>
    </w:p>
    <w:p w14:paraId="0000000B" w14:textId="77777777" w:rsidR="00192B8E" w:rsidRDefault="00192B8E">
      <w:pPr>
        <w:rPr>
          <w:rFonts w:ascii="Times New Roman" w:eastAsia="Times New Roman" w:hAnsi="Times New Roman" w:cs="Times New Roman"/>
        </w:rPr>
      </w:pPr>
    </w:p>
    <w:p w14:paraId="0000000C" w14:textId="77777777" w:rsidR="00192B8E" w:rsidRDefault="00000000">
      <w:pPr>
        <w:rPr>
          <w:rFonts w:ascii="Times New Roman" w:eastAsia="Times New Roman" w:hAnsi="Times New Roman" w:cs="Times New Roman"/>
        </w:rPr>
      </w:pPr>
      <w:r>
        <w:rPr>
          <w:rFonts w:ascii="Times New Roman" w:eastAsia="Times New Roman" w:hAnsi="Times New Roman" w:cs="Times New Roman"/>
        </w:rPr>
        <w:t>Group ID:</w:t>
      </w:r>
    </w:p>
    <w:p w14:paraId="0000000D" w14:textId="77777777" w:rsidR="00192B8E" w:rsidRDefault="00192B8E">
      <w:pPr>
        <w:rPr>
          <w:rFonts w:ascii="Times New Roman" w:eastAsia="Times New Roman" w:hAnsi="Times New Roman" w:cs="Times New Roman"/>
        </w:rPr>
      </w:pPr>
    </w:p>
    <w:p w14:paraId="0000000E" w14:textId="77777777" w:rsidR="00192B8E"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0000000F" w14:textId="77777777" w:rsidR="00192B8E" w:rsidRDefault="00192B8E">
      <w:pPr>
        <w:rPr>
          <w:rFonts w:ascii="Times New Roman" w:eastAsia="Times New Roman" w:hAnsi="Times New Roman" w:cs="Times New Roman"/>
        </w:rPr>
      </w:pPr>
    </w:p>
    <w:p w14:paraId="00000010" w14:textId="77777777" w:rsidR="00192B8E" w:rsidRDefault="00000000">
      <w:pPr>
        <w:rPr>
          <w:rFonts w:ascii="Times New Roman" w:eastAsia="Times New Roman" w:hAnsi="Times New Roman" w:cs="Times New Roman"/>
          <w:i/>
          <w:iCs/>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iCs/>
          <w:highlight w:val="yellow"/>
        </w:rPr>
        <w:t>[Name and ID of submitting student first],</w:t>
      </w:r>
      <w:r>
        <w:rPr>
          <w:rFonts w:ascii="Times New Roman" w:eastAsia="Times New Roman" w:hAnsi="Times New Roman" w:cs="Times New Roman"/>
          <w:i/>
          <w:iCs/>
        </w:rPr>
        <w:t xml:space="preserve"> </w:t>
      </w:r>
    </w:p>
    <w:p w14:paraId="00000011" w14:textId="77777777" w:rsidR="00192B8E" w:rsidRDefault="00000000">
      <w:pPr>
        <w:ind w:left="720"/>
        <w:rPr>
          <w:rFonts w:ascii="Times New Roman" w:eastAsia="Times New Roman" w:hAnsi="Times New Roman" w:cs="Times New Roman"/>
          <w:i/>
          <w:iCs/>
          <w:highlight w:val="yellow"/>
        </w:rPr>
      </w:pPr>
      <w:r>
        <w:rPr>
          <w:rFonts w:ascii="Times New Roman" w:eastAsia="Times New Roman" w:hAnsi="Times New Roman" w:cs="Times New Roman"/>
          <w:i/>
          <w:iCs/>
        </w:rPr>
        <w:t xml:space="preserve">         </w:t>
      </w:r>
      <w:r>
        <w:rPr>
          <w:rFonts w:ascii="Times New Roman" w:eastAsia="Times New Roman" w:hAnsi="Times New Roman" w:cs="Times New Roman"/>
          <w:i/>
          <w:iCs/>
          <w:highlight w:val="yellow"/>
        </w:rPr>
        <w:t>[Name and ID of other group members]</w:t>
      </w:r>
    </w:p>
    <w:p w14:paraId="00000012" w14:textId="77777777" w:rsidR="00192B8E" w:rsidRDefault="00192B8E">
      <w:pPr>
        <w:ind w:left="720"/>
        <w:rPr>
          <w:rFonts w:ascii="Times New Roman" w:eastAsia="Times New Roman" w:hAnsi="Times New Roman" w:cs="Times New Roman"/>
          <w:i/>
          <w:iCs/>
        </w:rPr>
      </w:pPr>
    </w:p>
    <w:p w14:paraId="00000013" w14:textId="77777777" w:rsidR="00192B8E" w:rsidRDefault="00192B8E">
      <w:pPr>
        <w:ind w:left="720"/>
        <w:rPr>
          <w:rFonts w:ascii="Times New Roman" w:eastAsia="Times New Roman" w:hAnsi="Times New Roman" w:cs="Times New Roman"/>
          <w:i/>
          <w:iCs/>
        </w:rPr>
      </w:pPr>
    </w:p>
    <w:p w14:paraId="00000014" w14:textId="77777777" w:rsidR="00192B8E" w:rsidRDefault="00192B8E">
      <w:pPr>
        <w:ind w:left="720"/>
        <w:rPr>
          <w:rFonts w:ascii="Times New Roman" w:eastAsia="Times New Roman" w:hAnsi="Times New Roman" w:cs="Times New Roman"/>
          <w:i/>
          <w:iCs/>
        </w:rPr>
      </w:pPr>
    </w:p>
    <w:p w14:paraId="00000015" w14:textId="77777777" w:rsidR="00192B8E" w:rsidRDefault="00192B8E">
      <w:pPr>
        <w:ind w:left="720"/>
        <w:rPr>
          <w:rFonts w:ascii="Times New Roman" w:eastAsia="Times New Roman" w:hAnsi="Times New Roman" w:cs="Times New Roman"/>
          <w:i/>
          <w:iCs/>
        </w:rPr>
      </w:pPr>
    </w:p>
    <w:p w14:paraId="00000016" w14:textId="77777777" w:rsidR="00192B8E" w:rsidRDefault="00192B8E">
      <w:pPr>
        <w:rPr>
          <w:rFonts w:ascii="Times New Roman" w:eastAsia="Times New Roman" w:hAnsi="Times New Roman" w:cs="Times New Roman"/>
        </w:rPr>
      </w:pPr>
    </w:p>
    <w:p w14:paraId="00000017" w14:textId="77777777" w:rsidR="00192B8E" w:rsidRDefault="00192B8E">
      <w:pPr>
        <w:rPr>
          <w:rFonts w:ascii="Times New Roman" w:eastAsia="Times New Roman" w:hAnsi="Times New Roman" w:cs="Times New Roman"/>
        </w:rPr>
      </w:pPr>
    </w:p>
    <w:p w14:paraId="00000018" w14:textId="77777777" w:rsidR="00192B8E" w:rsidRDefault="00192B8E">
      <w:pPr>
        <w:rPr>
          <w:rFonts w:ascii="Times New Roman" w:eastAsia="Times New Roman" w:hAnsi="Times New Roman" w:cs="Times New Roman"/>
        </w:rPr>
      </w:pPr>
    </w:p>
    <w:p w14:paraId="00000019" w14:textId="77777777" w:rsidR="00192B8E" w:rsidRDefault="00192B8E">
      <w:pPr>
        <w:rPr>
          <w:rFonts w:ascii="Times New Roman" w:eastAsia="Times New Roman" w:hAnsi="Times New Roman" w:cs="Times New Roman"/>
        </w:rPr>
      </w:pPr>
    </w:p>
    <w:p w14:paraId="0000001A" w14:textId="77777777" w:rsidR="00192B8E" w:rsidRDefault="00192B8E">
      <w:pPr>
        <w:rPr>
          <w:rFonts w:ascii="Times New Roman" w:eastAsia="Times New Roman" w:hAnsi="Times New Roman" w:cs="Times New Roman"/>
        </w:rPr>
      </w:pPr>
    </w:p>
    <w:p w14:paraId="0000001B" w14:textId="77777777" w:rsidR="00192B8E" w:rsidRDefault="00192B8E">
      <w:pPr>
        <w:rPr>
          <w:rFonts w:ascii="Times New Roman" w:eastAsia="Times New Roman" w:hAnsi="Times New Roman" w:cs="Times New Roman"/>
        </w:rPr>
      </w:pPr>
    </w:p>
    <w:p w14:paraId="0000001C" w14:textId="77777777" w:rsidR="00192B8E" w:rsidRDefault="00000000">
      <w:pPr>
        <w:pBdr>
          <w:top w:val="nil"/>
          <w:left w:val="nil"/>
          <w:bottom w:val="nil"/>
          <w:right w:val="nil"/>
          <w:between w:val="nil"/>
        </w:pBdr>
        <w:ind w:left="72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Please make sure</w:t>
      </w:r>
      <w:r>
        <w:rPr>
          <w:rFonts w:ascii="Times New Roman" w:eastAsia="Times New Roman" w:hAnsi="Times New Roman" w:cs="Times New Roman"/>
          <w:i/>
          <w:iCs/>
          <w:color w:val="000000"/>
          <w:highlight w:val="yellow"/>
        </w:rPr>
        <w:t xml:space="preserve"> the document spelled correctly (including image labels, section headings, and table of contents). Please use correct punctuation.</w:t>
      </w:r>
    </w:p>
    <w:p w14:paraId="0000001D" w14:textId="77777777" w:rsidR="00192B8E" w:rsidRDefault="00000000">
      <w:pPr>
        <w:pBdr>
          <w:top w:val="nil"/>
          <w:left w:val="nil"/>
          <w:bottom w:val="nil"/>
          <w:right w:val="nil"/>
          <w:between w:val="nil"/>
        </w:pBdr>
        <w:ind w:left="720"/>
        <w:rPr>
          <w:rFonts w:ascii="Times New Roman" w:eastAsia="Times New Roman" w:hAnsi="Times New Roman" w:cs="Times New Roman"/>
          <w:color w:val="000000"/>
        </w:rPr>
      </w:pPr>
      <w:r>
        <w:rPr>
          <w:rFonts w:ascii="Times New Roman" w:eastAsia="Times New Roman" w:hAnsi="Times New Roman" w:cs="Times New Roman"/>
          <w:i/>
          <w:iCs/>
          <w:color w:val="000000"/>
          <w:highlight w:val="yellow"/>
        </w:rPr>
        <w:t>Make sure your report is grammatically correct.</w:t>
      </w:r>
      <w:r>
        <w:rPr>
          <w:rFonts w:ascii="Times New Roman" w:eastAsia="Times New Roman" w:hAnsi="Times New Roman" w:cs="Times New Roman"/>
          <w:color w:val="000000"/>
        </w:rPr>
        <w:t xml:space="preserve"> </w:t>
      </w:r>
    </w:p>
    <w:p w14:paraId="0000001E" w14:textId="77777777" w:rsidR="00192B8E" w:rsidRDefault="00192B8E">
      <w:pPr>
        <w:rPr>
          <w:rFonts w:ascii="Times New Roman" w:eastAsia="Times New Roman" w:hAnsi="Times New Roman" w:cs="Times New Roman"/>
        </w:rPr>
      </w:pPr>
    </w:p>
    <w:p w14:paraId="0000001F" w14:textId="77777777" w:rsidR="00192B8E" w:rsidRDefault="00192B8E">
      <w:pPr>
        <w:rPr>
          <w:rFonts w:ascii="Times New Roman" w:eastAsia="Times New Roman" w:hAnsi="Times New Roman" w:cs="Times New Roman"/>
        </w:rPr>
      </w:pPr>
    </w:p>
    <w:p w14:paraId="00000020" w14:textId="77777777" w:rsidR="00192B8E" w:rsidRDefault="00192B8E">
      <w:pPr>
        <w:rPr>
          <w:rFonts w:ascii="Times New Roman" w:eastAsia="Times New Roman" w:hAnsi="Times New Roman" w:cs="Times New Roman"/>
        </w:rPr>
      </w:pPr>
    </w:p>
    <w:p w14:paraId="00000021" w14:textId="77777777" w:rsidR="00192B8E"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22" w14:textId="77777777" w:rsidR="00192B8E"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3" w14:textId="77777777" w:rsidR="00192B8E" w:rsidRDefault="00000000">
      <w:r>
        <w:br w:type="page"/>
      </w:r>
    </w:p>
    <w:p w14:paraId="00000024" w14:textId="77777777" w:rsidR="00192B8E" w:rsidRDefault="00192B8E">
      <w:pPr>
        <w:jc w:val="center"/>
        <w:rPr>
          <w:rFonts w:ascii="Times New Roman" w:eastAsia="Times New Roman" w:hAnsi="Times New Roman" w:cs="Times New Roman"/>
        </w:rPr>
      </w:pPr>
    </w:p>
    <w:p w14:paraId="00000025" w14:textId="77777777" w:rsidR="00192B8E" w:rsidRDefault="00192B8E">
      <w:pPr>
        <w:rPr>
          <w:rFonts w:ascii="Times New Roman" w:eastAsia="Times New Roman" w:hAnsi="Times New Roman" w:cs="Times New Roman"/>
        </w:rPr>
      </w:pPr>
    </w:p>
    <w:p w14:paraId="00000026" w14:textId="77777777" w:rsidR="00192B8E" w:rsidRDefault="00000000">
      <w:pPr>
        <w:jc w:val="center"/>
        <w:rPr>
          <w:rFonts w:ascii="Times New Roman" w:eastAsia="Times New Roman" w:hAnsi="Times New Roman" w:cs="Times New Roman"/>
          <w:i/>
          <w:iCs/>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00000027" w14:textId="77777777" w:rsidR="00192B8E" w:rsidRDefault="00192B8E">
      <w:pPr>
        <w:jc w:val="center"/>
        <w:rPr>
          <w:rFonts w:ascii="Times New Roman" w:eastAsia="Times New Roman" w:hAnsi="Times New Roman" w:cs="Times New Roman"/>
        </w:rPr>
      </w:pPr>
    </w:p>
    <w:p w14:paraId="00000028"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Introduction </w:t>
      </w:r>
    </w:p>
    <w:p w14:paraId="00000029"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Problem statement and research motivation</w:t>
      </w:r>
    </w:p>
    <w:p w14:paraId="0000002A"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The data set</w:t>
      </w:r>
    </w:p>
    <w:p w14:paraId="0000002B"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question</w:t>
      </w:r>
    </w:p>
    <w:p w14:paraId="0000002C"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p>
    <w:p w14:paraId="0000002D"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2E"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0000002F"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papers (at least 3 relevant to your topic / DS)</w:t>
      </w:r>
    </w:p>
    <w:p w14:paraId="00000030"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Why RQ is of interest (research gap and future directions according to the literature)</w:t>
      </w:r>
    </w:p>
    <w:p w14:paraId="00000031"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32"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00000033"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Appropriate plot for the RQ </w:t>
      </w:r>
      <w:r>
        <w:rPr>
          <w:rFonts w:ascii="Times New Roman" w:eastAsia="Times New Roman" w:hAnsi="Times New Roman" w:cs="Times New Roman"/>
          <w:b/>
          <w:bCs/>
          <w:color w:val="000000"/>
        </w:rPr>
        <w:t>output of an R script</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 xml:space="preserve">(NOT a screenshot) and required supplementary graph/table </w:t>
      </w:r>
      <w:r>
        <w:rPr>
          <w:rFonts w:ascii="Times New Roman" w:eastAsia="Times New Roman" w:hAnsi="Times New Roman" w:cs="Times New Roman"/>
          <w:i/>
          <w:iCs/>
          <w:color w:val="000000"/>
        </w:rPr>
        <w:t>(include histogram for correlation/comparison of means RQs, include contingency table for comparison of proportions RQ)</w:t>
      </w:r>
    </w:p>
    <w:p w14:paraId="00000034"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Additional information relating to understanding the data </w:t>
      </w:r>
      <w:r>
        <w:rPr>
          <w:rFonts w:ascii="Times New Roman" w:eastAsia="Times New Roman" w:hAnsi="Times New Roman" w:cs="Times New Roman"/>
          <w:i/>
          <w:iCs/>
          <w:color w:val="000000"/>
        </w:rPr>
        <w:t>(optional)</w:t>
      </w:r>
    </w:p>
    <w:p w14:paraId="00000035"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Useful information for the data understanding</w:t>
      </w:r>
    </w:p>
    <w:p w14:paraId="00000036"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37"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00000038"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Statistical test used to test the hypotheses and output</w:t>
      </w:r>
    </w:p>
    <w:p w14:paraId="00000039"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null hypothesis is </w:t>
      </w:r>
      <w:r>
        <w:rPr>
          <w:rFonts w:ascii="Times New Roman" w:eastAsia="Times New Roman" w:hAnsi="Times New Roman" w:cs="Times New Roman"/>
          <w:i/>
          <w:iCs/>
          <w:color w:val="000000"/>
        </w:rPr>
        <w:t>rejected /not rejected (select one)</w:t>
      </w:r>
      <w:r>
        <w:rPr>
          <w:rFonts w:ascii="Times New Roman" w:eastAsia="Times New Roman" w:hAnsi="Times New Roman" w:cs="Times New Roman"/>
          <w:color w:val="000000"/>
        </w:rPr>
        <w:t xml:space="preserve"> based on the p-value </w:t>
      </w:r>
    </w:p>
    <w:p w14:paraId="0000003A"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3B"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0000003C"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What went well</w:t>
      </w:r>
    </w:p>
    <w:p w14:paraId="0000003D"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Points for improvement</w:t>
      </w:r>
    </w:p>
    <w:p w14:paraId="0000003E"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Group’s time management</w:t>
      </w:r>
    </w:p>
    <w:p w14:paraId="0000003F"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w:t>
      </w:r>
    </w:p>
    <w:p w14:paraId="00000040"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Comment on GitHub log output</w:t>
      </w:r>
    </w:p>
    <w:p w14:paraId="00000041"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42"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00000043"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Results explained. </w:t>
      </w:r>
    </w:p>
    <w:p w14:paraId="00000044"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Interpretation of the results </w:t>
      </w:r>
    </w:p>
    <w:p w14:paraId="00000045"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Reasons and/or implications for future work, limitations </w:t>
      </w:r>
    </w:p>
    <w:p w14:paraId="00000046"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47"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Reference list</w:t>
      </w:r>
    </w:p>
    <w:p w14:paraId="00000048" w14:textId="77777777" w:rsidR="00192B8E"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00000049"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0000004A" w14:textId="77777777" w:rsidR="00192B8E" w:rsidRDefault="00000000">
      <w:pPr>
        <w:numPr>
          <w:ilvl w:val="0"/>
          <w:numId w:val="3"/>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0000004B" w14:textId="77777777" w:rsidR="00192B8E" w:rsidRDefault="00000000">
      <w:pPr>
        <w:numPr>
          <w:ilvl w:val="0"/>
          <w:numId w:val="3"/>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p>
    <w:p w14:paraId="0000004C" w14:textId="77777777" w:rsidR="00192B8E" w:rsidRDefault="00192B8E">
      <w:pPr>
        <w:ind w:left="1080"/>
        <w:rPr>
          <w:rFonts w:ascii="Times New Roman" w:eastAsia="Times New Roman" w:hAnsi="Times New Roman" w:cs="Times New Roman"/>
          <w:color w:val="333333"/>
        </w:rPr>
      </w:pPr>
    </w:p>
    <w:p w14:paraId="0000004D" w14:textId="77777777" w:rsidR="00192B8E" w:rsidRDefault="00192B8E">
      <w:pPr>
        <w:rPr>
          <w:rFonts w:ascii="Times New Roman" w:eastAsia="Times New Roman" w:hAnsi="Times New Roman" w:cs="Times New Roman"/>
        </w:rPr>
      </w:pPr>
    </w:p>
    <w:p w14:paraId="0000004E" w14:textId="77777777" w:rsidR="00192B8E" w:rsidRDefault="00000000">
      <w:r>
        <w:br w:type="page"/>
      </w:r>
    </w:p>
    <w:p w14:paraId="0000004F" w14:textId="77777777" w:rsidR="00192B8E" w:rsidRDefault="00192B8E">
      <w:pPr>
        <w:rPr>
          <w:rFonts w:ascii="Times New Roman" w:eastAsia="Times New Roman" w:hAnsi="Times New Roman" w:cs="Times New Roman"/>
        </w:rPr>
      </w:pPr>
    </w:p>
    <w:p w14:paraId="00000050" w14:textId="77777777" w:rsidR="00192B8E" w:rsidRDefault="00000000">
      <w:pPr>
        <w:pBdr>
          <w:top w:val="nil"/>
          <w:left w:val="nil"/>
          <w:bottom w:val="nil"/>
          <w:right w:val="nil"/>
          <w:between w:val="nil"/>
        </w:pBdr>
        <w:ind w:left="1440" w:hanging="720"/>
        <w:rPr>
          <w:rFonts w:ascii="Times New Roman" w:eastAsia="Times New Roman" w:hAnsi="Times New Roman" w:cs="Times New Roman"/>
          <w:i/>
          <w:iCs/>
          <w:color w:val="000000"/>
          <w:highlight w:val="yellow"/>
        </w:rPr>
      </w:pPr>
      <w:r>
        <w:rPr>
          <w:rFonts w:ascii="Times New Roman" w:eastAsia="Times New Roman" w:hAnsi="Times New Roman" w:cs="Times New Roman"/>
          <w:i/>
          <w:iCs/>
          <w:color w:val="000000"/>
          <w:highlight w:val="yellow"/>
        </w:rPr>
        <w:t>The list below outlines the chapter/subchapter numbers, names, word count limits, and explanations of what to write in each section.</w:t>
      </w:r>
    </w:p>
    <w:p w14:paraId="00000051" w14:textId="77777777" w:rsidR="00192B8E" w:rsidRDefault="00192B8E">
      <w:pPr>
        <w:pBdr>
          <w:top w:val="nil"/>
          <w:left w:val="nil"/>
          <w:bottom w:val="nil"/>
          <w:right w:val="nil"/>
          <w:between w:val="nil"/>
        </w:pBdr>
        <w:ind w:left="1440" w:hanging="720"/>
        <w:rPr>
          <w:rFonts w:ascii="Times New Roman" w:eastAsia="Times New Roman" w:hAnsi="Times New Roman" w:cs="Times New Roman"/>
          <w:i/>
          <w:iCs/>
          <w:color w:val="000000"/>
          <w:highlight w:val="yellow"/>
        </w:rPr>
      </w:pPr>
    </w:p>
    <w:p w14:paraId="00000052" w14:textId="77777777" w:rsidR="00192B8E"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00000053" w14:textId="77777777" w:rsidR="00192B8E" w:rsidRDefault="00192B8E">
      <w:pPr>
        <w:pBdr>
          <w:top w:val="nil"/>
          <w:left w:val="nil"/>
          <w:bottom w:val="nil"/>
          <w:right w:val="nil"/>
          <w:between w:val="nil"/>
        </w:pBdr>
        <w:ind w:left="1440" w:hanging="720"/>
        <w:rPr>
          <w:rFonts w:ascii="Times New Roman" w:eastAsia="Times New Roman" w:hAnsi="Times New Roman" w:cs="Times New Roman"/>
          <w:highlight w:val="yellow"/>
        </w:rPr>
      </w:pPr>
    </w:p>
    <w:p w14:paraId="00000054" w14:textId="77777777" w:rsidR="00192B8E" w:rsidRDefault="00000000">
      <w:pPr>
        <w:pBdr>
          <w:top w:val="nil"/>
          <w:left w:val="nil"/>
          <w:bottom w:val="nil"/>
          <w:right w:val="nil"/>
          <w:between w:val="nil"/>
        </w:pBdr>
        <w:ind w:left="720" w:firstLine="720"/>
        <w:jc w:val="both"/>
        <w:rPr>
          <w:rFonts w:ascii="Times New Roman" w:eastAsia="Times New Roman" w:hAnsi="Times New Roman" w:cs="Times New Roman"/>
        </w:rPr>
      </w:pPr>
      <w:r>
        <w:rPr>
          <w:rFonts w:ascii="Times New Roman" w:eastAsia="Times New Roman" w:hAnsi="Times New Roman" w:cs="Times New Roman"/>
        </w:rPr>
        <w:t>Our dataset provides a clear view of student loan activity at different educational institutions in the United States. It includes important information like school type, loan type, number of recipients, total loans created, and disbursement amounts. By looking at these factors, we gain useful insights into how subsidized and unsubsidized loans differ in distribution, how schools vary in their lending practices, and what trends appear across regions and institutions. This dataset is a solid base for studying financial support systems in higher education and understanding how different loan types affect student borrowing behavior.</w:t>
      </w:r>
    </w:p>
    <w:p w14:paraId="00000055" w14:textId="77777777" w:rsidR="00192B8E" w:rsidRDefault="00192B8E">
      <w:pPr>
        <w:ind w:left="1440" w:hanging="720"/>
        <w:rPr>
          <w:rFonts w:ascii="Times New Roman" w:eastAsia="Times New Roman" w:hAnsi="Times New Roman" w:cs="Times New Roman"/>
          <w:i/>
          <w:iCs/>
        </w:rPr>
      </w:pPr>
    </w:p>
    <w:p w14:paraId="00000056"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Problem statement and research motivation</w:t>
      </w:r>
    </w:p>
    <w:p w14:paraId="00000057" w14:textId="77777777" w:rsidR="00192B8E" w:rsidRDefault="00192B8E">
      <w:pPr>
        <w:pBdr>
          <w:top w:val="nil"/>
          <w:left w:val="nil"/>
          <w:bottom w:val="nil"/>
          <w:right w:val="nil"/>
          <w:between w:val="nil"/>
        </w:pBdr>
        <w:rPr>
          <w:rFonts w:ascii="Times New Roman" w:eastAsia="Times New Roman" w:hAnsi="Times New Roman" w:cs="Times New Roman"/>
        </w:rPr>
      </w:pPr>
    </w:p>
    <w:p w14:paraId="00000058" w14:textId="77777777" w:rsidR="00192B8E" w:rsidRDefault="00000000">
      <w:pPr>
        <w:pBdr>
          <w:top w:val="nil"/>
          <w:left w:val="nil"/>
          <w:bottom w:val="nil"/>
          <w:right w:val="nil"/>
          <w:between w:val="nil"/>
        </w:pBdr>
        <w:ind w:left="720" w:firstLine="720"/>
        <w:rPr>
          <w:rFonts w:ascii="Times New Roman" w:eastAsia="Times New Roman" w:hAnsi="Times New Roman" w:cs="Times New Roman"/>
        </w:rPr>
      </w:pPr>
      <w:r>
        <w:rPr>
          <w:rFonts w:ascii="Times New Roman" w:eastAsia="Times New Roman" w:hAnsi="Times New Roman" w:cs="Times New Roman"/>
        </w:rPr>
        <w:t>Our study looks at whether total loan amounts vary across universities with different levels of student loan recipients during the 2020-2021 academic year. The distribution of student loans is a major concern in higher education. Differences in borrowing patterns can affect access, equity, and long-term financial results. Previous research indicates that schools with different enrollment profiles and financial situations often face unequal loan burdens (Looney &amp; Yannelis, 2015). Understanding these differences is important for determining whether some universities contribute more to student debt than others. By examining loan origination patterns, our research aims to reveal underlying inequalities and support better financial policy decisions.</w:t>
      </w:r>
    </w:p>
    <w:p w14:paraId="00000059" w14:textId="77777777" w:rsidR="00192B8E" w:rsidRDefault="00192B8E">
      <w:pPr>
        <w:pBdr>
          <w:top w:val="nil"/>
          <w:left w:val="nil"/>
          <w:bottom w:val="nil"/>
          <w:right w:val="nil"/>
          <w:between w:val="nil"/>
        </w:pBdr>
        <w:ind w:left="720"/>
        <w:rPr>
          <w:rFonts w:ascii="Times New Roman" w:eastAsia="Times New Roman" w:hAnsi="Times New Roman" w:cs="Times New Roman"/>
        </w:rPr>
      </w:pPr>
    </w:p>
    <w:p w14:paraId="0000005A"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The data set</w:t>
      </w:r>
    </w:p>
    <w:p w14:paraId="0000005B" w14:textId="77777777" w:rsidR="00192B8E" w:rsidRDefault="00192B8E">
      <w:pPr>
        <w:pBdr>
          <w:top w:val="nil"/>
          <w:left w:val="nil"/>
          <w:bottom w:val="nil"/>
          <w:right w:val="nil"/>
          <w:between w:val="nil"/>
        </w:pBdr>
        <w:ind w:left="1440"/>
        <w:rPr>
          <w:rFonts w:ascii="Times New Roman" w:eastAsia="Times New Roman" w:hAnsi="Times New Roman" w:cs="Times New Roman"/>
        </w:rPr>
      </w:pPr>
    </w:p>
    <w:p w14:paraId="0000005C" w14:textId="77777777" w:rsidR="00192B8E" w:rsidRDefault="00000000">
      <w:pPr>
        <w:pBdr>
          <w:top w:val="nil"/>
          <w:left w:val="nil"/>
          <w:bottom w:val="nil"/>
          <w:right w:val="nil"/>
          <w:between w:val="nil"/>
        </w:pBdr>
        <w:ind w:left="720" w:firstLine="720"/>
        <w:rPr>
          <w:rFonts w:ascii="Times New Roman" w:eastAsia="Times New Roman" w:hAnsi="Times New Roman" w:cs="Times New Roman"/>
        </w:rPr>
      </w:pPr>
      <w:r>
        <w:rPr>
          <w:rFonts w:ascii="Times New Roman" w:eastAsia="Times New Roman" w:hAnsi="Times New Roman" w:cs="Times New Roman"/>
        </w:rPr>
        <w:t>Our dataset includes detailed information on student loans at the institutional level for the 2020-2021 academic year. It contains variables like school name, location, school type, loan type, number of recipients, number of loans started, total loan amounts, and disbursement figures. These details let us compare borrowing patterns across universities. We can investigate if schools with more loan recipients also issue larger total loan amounts. The dataset supports statistical analysis related to our research question.</w:t>
      </w:r>
    </w:p>
    <w:p w14:paraId="0000005D" w14:textId="77777777" w:rsidR="00192B8E" w:rsidRDefault="00192B8E">
      <w:pPr>
        <w:pBdr>
          <w:top w:val="nil"/>
          <w:left w:val="nil"/>
          <w:bottom w:val="nil"/>
          <w:right w:val="nil"/>
          <w:between w:val="nil"/>
        </w:pBdr>
        <w:ind w:left="720"/>
        <w:rPr>
          <w:rFonts w:ascii="Times New Roman" w:eastAsia="Times New Roman" w:hAnsi="Times New Roman" w:cs="Times New Roman"/>
        </w:rPr>
      </w:pPr>
    </w:p>
    <w:p w14:paraId="0000005E"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Research question</w:t>
      </w:r>
    </w:p>
    <w:p w14:paraId="0000005F" w14:textId="77777777" w:rsidR="00192B8E" w:rsidRDefault="00192B8E">
      <w:pPr>
        <w:pBdr>
          <w:top w:val="nil"/>
          <w:left w:val="nil"/>
          <w:bottom w:val="nil"/>
          <w:right w:val="nil"/>
          <w:between w:val="nil"/>
        </w:pBdr>
        <w:ind w:left="1440"/>
        <w:rPr>
          <w:rFonts w:ascii="Times New Roman" w:eastAsia="Times New Roman" w:hAnsi="Times New Roman" w:cs="Times New Roman"/>
        </w:rPr>
      </w:pPr>
    </w:p>
    <w:p w14:paraId="00000060" w14:textId="77777777" w:rsidR="00192B8E" w:rsidRDefault="00000000">
      <w:pPr>
        <w:pBdr>
          <w:top w:val="nil"/>
          <w:left w:val="nil"/>
          <w:bottom w:val="nil"/>
          <w:right w:val="nil"/>
          <w:between w:val="nil"/>
        </w:pBdr>
        <w:ind w:left="720" w:firstLine="720"/>
        <w:rPr>
          <w:rFonts w:ascii="Times New Roman" w:eastAsia="Times New Roman" w:hAnsi="Times New Roman" w:cs="Times New Roman"/>
        </w:rPr>
      </w:pPr>
      <w:r>
        <w:rPr>
          <w:rFonts w:ascii="Times New Roman" w:eastAsia="Times New Roman" w:hAnsi="Times New Roman" w:cs="Times New Roman"/>
        </w:rPr>
        <w:t>Our study investigates whether total loan amounts originated during the 2020–2021 academic year vary among universities with different student loan recipient levels. Our goal is to determine whether borrowing trends are influenced by other institutional factors or if institutions with more recipients consistently originate larger loan amounts.</w:t>
      </w:r>
    </w:p>
    <w:p w14:paraId="00000061" w14:textId="77777777" w:rsidR="00192B8E" w:rsidRDefault="00192B8E">
      <w:pPr>
        <w:pBdr>
          <w:top w:val="nil"/>
          <w:left w:val="nil"/>
          <w:bottom w:val="nil"/>
          <w:right w:val="nil"/>
          <w:between w:val="nil"/>
        </w:pBdr>
        <w:ind w:left="720" w:firstLine="720"/>
        <w:rPr>
          <w:rFonts w:ascii="Times New Roman" w:eastAsia="Times New Roman" w:hAnsi="Times New Roman" w:cs="Times New Roman"/>
        </w:rPr>
      </w:pPr>
    </w:p>
    <w:p w14:paraId="00000062" w14:textId="77777777" w:rsidR="00192B8E" w:rsidRDefault="00192B8E">
      <w:pPr>
        <w:pBdr>
          <w:top w:val="nil"/>
          <w:left w:val="nil"/>
          <w:bottom w:val="nil"/>
          <w:right w:val="nil"/>
          <w:between w:val="nil"/>
        </w:pBdr>
        <w:ind w:left="720" w:firstLine="720"/>
        <w:rPr>
          <w:rFonts w:ascii="Times New Roman" w:eastAsia="Times New Roman" w:hAnsi="Times New Roman" w:cs="Times New Roman"/>
        </w:rPr>
      </w:pPr>
    </w:p>
    <w:p w14:paraId="00000063" w14:textId="77777777" w:rsidR="00192B8E" w:rsidRDefault="00192B8E">
      <w:pPr>
        <w:pBdr>
          <w:top w:val="nil"/>
          <w:left w:val="nil"/>
          <w:bottom w:val="nil"/>
          <w:right w:val="nil"/>
          <w:between w:val="nil"/>
        </w:pBdr>
        <w:ind w:left="720" w:firstLine="720"/>
        <w:rPr>
          <w:rFonts w:ascii="Times New Roman" w:eastAsia="Times New Roman" w:hAnsi="Times New Roman" w:cs="Times New Roman"/>
        </w:rPr>
      </w:pPr>
    </w:p>
    <w:p w14:paraId="00000064" w14:textId="77777777" w:rsidR="00192B8E" w:rsidRDefault="00192B8E">
      <w:pPr>
        <w:pBdr>
          <w:top w:val="nil"/>
          <w:left w:val="nil"/>
          <w:bottom w:val="nil"/>
          <w:right w:val="nil"/>
          <w:between w:val="nil"/>
        </w:pBdr>
        <w:ind w:left="720" w:firstLine="720"/>
        <w:rPr>
          <w:rFonts w:ascii="Times New Roman" w:eastAsia="Times New Roman" w:hAnsi="Times New Roman" w:cs="Times New Roman"/>
        </w:rPr>
      </w:pPr>
    </w:p>
    <w:p w14:paraId="00000065" w14:textId="77777777" w:rsidR="00192B8E" w:rsidRDefault="00192B8E">
      <w:pPr>
        <w:pBdr>
          <w:top w:val="nil"/>
          <w:left w:val="nil"/>
          <w:bottom w:val="nil"/>
          <w:right w:val="nil"/>
          <w:between w:val="nil"/>
        </w:pBdr>
        <w:ind w:left="720" w:firstLine="720"/>
        <w:rPr>
          <w:rFonts w:ascii="Times New Roman" w:eastAsia="Times New Roman" w:hAnsi="Times New Roman" w:cs="Times New Roman"/>
        </w:rPr>
      </w:pPr>
    </w:p>
    <w:p w14:paraId="00000066" w14:textId="77777777" w:rsidR="00192B8E" w:rsidRDefault="00192B8E">
      <w:pPr>
        <w:pBdr>
          <w:top w:val="nil"/>
          <w:left w:val="nil"/>
          <w:bottom w:val="nil"/>
          <w:right w:val="nil"/>
          <w:between w:val="nil"/>
        </w:pBdr>
        <w:ind w:left="720"/>
        <w:rPr>
          <w:rFonts w:ascii="Times New Roman" w:eastAsia="Times New Roman" w:hAnsi="Times New Roman" w:cs="Times New Roman"/>
        </w:rPr>
      </w:pPr>
    </w:p>
    <w:p w14:paraId="00000067"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Null hypothesis and alternative hypothesis (H0/H1)</w:t>
      </w:r>
    </w:p>
    <w:p w14:paraId="00000068" w14:textId="77777777" w:rsidR="00192B8E" w:rsidRDefault="00192B8E">
      <w:pPr>
        <w:pBdr>
          <w:top w:val="nil"/>
          <w:left w:val="nil"/>
          <w:bottom w:val="nil"/>
          <w:right w:val="nil"/>
          <w:between w:val="nil"/>
        </w:pBdr>
        <w:ind w:left="1440"/>
        <w:rPr>
          <w:rFonts w:ascii="Times New Roman" w:eastAsia="Times New Roman" w:hAnsi="Times New Roman" w:cs="Times New Roman"/>
          <w:b/>
          <w:bCs/>
        </w:rPr>
      </w:pPr>
    </w:p>
    <w:p w14:paraId="00000069" w14:textId="77777777" w:rsidR="00192B8E" w:rsidRDefault="00000000">
      <w:pPr>
        <w:pBdr>
          <w:top w:val="nil"/>
          <w:left w:val="nil"/>
          <w:bottom w:val="nil"/>
          <w:right w:val="nil"/>
          <w:between w:val="nil"/>
        </w:pBdr>
        <w:ind w:left="720" w:firstLine="720"/>
        <w:rPr>
          <w:rFonts w:ascii="Times New Roman" w:eastAsia="Times New Roman" w:hAnsi="Times New Roman" w:cs="Times New Roman"/>
        </w:rPr>
      </w:pPr>
      <w:r>
        <w:rPr>
          <w:rFonts w:ascii="Times New Roman" w:eastAsia="Times New Roman" w:hAnsi="Times New Roman" w:cs="Times New Roman"/>
        </w:rPr>
        <w:t>According to the null hypothesis (H0), the total loan amounts originated across universities with varying student loan recipient levels do not differ significantly.  This implies that the number of recipients has no bearing on how much loan funding is disbursed.</w:t>
      </w:r>
    </w:p>
    <w:p w14:paraId="0000006A" w14:textId="77777777" w:rsidR="00192B8E" w:rsidRDefault="00192B8E">
      <w:pPr>
        <w:pBdr>
          <w:top w:val="nil"/>
          <w:left w:val="nil"/>
          <w:bottom w:val="nil"/>
          <w:right w:val="nil"/>
          <w:between w:val="nil"/>
        </w:pBdr>
        <w:ind w:left="720"/>
        <w:rPr>
          <w:rFonts w:ascii="Times New Roman" w:eastAsia="Times New Roman" w:hAnsi="Times New Roman" w:cs="Times New Roman"/>
        </w:rPr>
      </w:pPr>
    </w:p>
    <w:p w14:paraId="0000006B" w14:textId="77777777" w:rsidR="00192B8E" w:rsidRDefault="00000000">
      <w:pPr>
        <w:pBdr>
          <w:top w:val="nil"/>
          <w:left w:val="nil"/>
          <w:bottom w:val="nil"/>
          <w:right w:val="nil"/>
          <w:between w:val="nil"/>
        </w:pBdr>
        <w:ind w:left="720"/>
        <w:rPr>
          <w:rFonts w:ascii="Times New Roman" w:eastAsia="Times New Roman" w:hAnsi="Times New Roman" w:cs="Times New Roman"/>
          <w:color w:val="000000"/>
        </w:rPr>
      </w:pPr>
      <w:r>
        <w:rPr>
          <w:rFonts w:ascii="Times New Roman" w:eastAsia="Times New Roman" w:hAnsi="Times New Roman" w:cs="Times New Roman"/>
        </w:rPr>
        <w:t>According to the alternative hypothesis (H1), the total loan amounts originated at different universities with different student loan recipient levels differ significantly.  According to this theory, institutions would exhibit distinct loan origination patterns depending on the number of recipients.  It is possible to ascertain whether there are significant differences in student borrowing levels among universities by testing these theories.</w:t>
      </w:r>
    </w:p>
    <w:p w14:paraId="0000006C"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6D"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0000006E"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Research papers</w:t>
      </w:r>
    </w:p>
    <w:p w14:paraId="0000006F" w14:textId="77777777" w:rsidR="00192B8E" w:rsidRDefault="00192B8E">
      <w:pPr>
        <w:pBdr>
          <w:top w:val="nil"/>
          <w:left w:val="nil"/>
          <w:bottom w:val="nil"/>
          <w:right w:val="nil"/>
          <w:between w:val="nil"/>
        </w:pBdr>
        <w:ind w:left="1440"/>
        <w:rPr>
          <w:rFonts w:ascii="Times New Roman" w:eastAsia="Times New Roman" w:hAnsi="Times New Roman" w:cs="Times New Roman"/>
        </w:rPr>
      </w:pPr>
    </w:p>
    <w:p w14:paraId="00000070" w14:textId="77777777" w:rsidR="00192B8E" w:rsidRDefault="00000000">
      <w:pPr>
        <w:pBdr>
          <w:top w:val="nil"/>
          <w:left w:val="nil"/>
          <w:bottom w:val="nil"/>
          <w:right w:val="nil"/>
          <w:between w:val="nil"/>
        </w:pBdr>
        <w:ind w:left="720" w:firstLine="720"/>
        <w:jc w:val="both"/>
        <w:rPr>
          <w:rFonts w:ascii="Times New Roman" w:eastAsia="Times New Roman" w:hAnsi="Times New Roman" w:cs="Times New Roman"/>
        </w:rPr>
      </w:pPr>
      <w:r>
        <w:rPr>
          <w:rFonts w:ascii="Times New Roman" w:eastAsia="Times New Roman" w:hAnsi="Times New Roman" w:cs="Times New Roman"/>
        </w:rPr>
        <w:t>Numerous studies have looked at how borrowing behavior affects financial outcomes and how student loan patterns differ between institutions. Dynarski (2016) emphasizes how variations in institutional attributes, including student demographics, tuition rates, and selectivity, influence borrowing levels and repayment results. According to her research, there is a strong correlation between borrower need and institutional loan patterns, as evidenced by the fact that universities with larger populations of low-income students typically originate higher volumes of federal loans.</w:t>
      </w:r>
    </w:p>
    <w:p w14:paraId="00000071" w14:textId="77777777" w:rsidR="00192B8E" w:rsidRDefault="00000000">
      <w:pPr>
        <w:pBdr>
          <w:top w:val="nil"/>
          <w:left w:val="nil"/>
          <w:bottom w:val="nil"/>
          <w:right w:val="nil"/>
          <w:between w:val="nil"/>
        </w:pBdr>
        <w:ind w:left="720"/>
        <w:rPr>
          <w:rFonts w:ascii="Times New Roman" w:eastAsia="Times New Roman" w:hAnsi="Times New Roman" w:cs="Times New Roman"/>
        </w:rPr>
      </w:pPr>
      <w:r>
        <w:rPr>
          <w:rFonts w:ascii="Times New Roman" w:eastAsia="Times New Roman" w:hAnsi="Times New Roman" w:cs="Times New Roman"/>
        </w:rPr>
        <w:t>In a similar vein, Looney and Yannelis (2015) examined loan performance across institutions and discovered notable differences in borrowing and default rates between for-profit, private, and public universities. Their research highlights the importance of student composition and institutional quality as key indicators of total loan amounts and repayment success.</w:t>
      </w:r>
    </w:p>
    <w:p w14:paraId="00000072" w14:textId="77777777" w:rsidR="00192B8E" w:rsidRDefault="00000000">
      <w:pPr>
        <w:pBdr>
          <w:top w:val="nil"/>
          <w:left w:val="nil"/>
          <w:bottom w:val="nil"/>
          <w:right w:val="nil"/>
          <w:between w:val="nil"/>
        </w:pBdr>
        <w:ind w:left="720"/>
        <w:rPr>
          <w:rFonts w:ascii="Times New Roman" w:eastAsia="Times New Roman" w:hAnsi="Times New Roman" w:cs="Times New Roman"/>
        </w:rPr>
      </w:pPr>
      <w:r>
        <w:rPr>
          <w:rFonts w:ascii="Times New Roman" w:eastAsia="Times New Roman" w:hAnsi="Times New Roman" w:cs="Times New Roman"/>
        </w:rPr>
        <w:t>A third relevant study, conducted by Deming, Goldin, and Katz (2012), analyzed financial aid and borrowing decisions in relation to institutional incentives. They found that schools with higher reliance on federal aid often exhibited higher borrowing levels, partly due to differences in cost structures and enrolment patterns. Together, these studies provide strong support that universities differ substantially in how much students borrow and how loans are distributed reinforcing the relevance of analyzing variations in total loan amounts across institutions.</w:t>
      </w:r>
    </w:p>
    <w:p w14:paraId="00000073" w14:textId="77777777" w:rsidR="00192B8E" w:rsidRDefault="00192B8E">
      <w:pPr>
        <w:pBdr>
          <w:top w:val="nil"/>
          <w:left w:val="nil"/>
          <w:bottom w:val="nil"/>
          <w:right w:val="nil"/>
          <w:between w:val="nil"/>
        </w:pBdr>
        <w:ind w:left="1440" w:hanging="720"/>
        <w:rPr>
          <w:rFonts w:ascii="Times New Roman" w:eastAsia="Times New Roman" w:hAnsi="Times New Roman" w:cs="Times New Roman"/>
          <w:color w:val="000000"/>
        </w:rPr>
      </w:pPr>
    </w:p>
    <w:p w14:paraId="00000074"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Why RQ is of interest (research gap and future directions according to the literature) </w:t>
      </w:r>
    </w:p>
    <w:p w14:paraId="00000075" w14:textId="77777777" w:rsidR="00192B8E" w:rsidRDefault="00000000">
      <w:pPr>
        <w:ind w:left="720" w:firstLine="72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It is valuable to understand whether the total amount of loans varies across universities with different intensities in student loan recipients, as most existing literature focuses on national trends, repayment behaviour, or socioeconomic predictors of borrowing rather than differences at an institutional level. Works such as Looney &amp; Yannelis (2015) focus on borrower outcomes but provide limited insight into how universities vary with respect to loan origination patterns. </w:t>
      </w:r>
    </w:p>
    <w:p w14:paraId="00000076" w14:textId="77777777" w:rsidR="00192B8E" w:rsidRDefault="00192B8E">
      <w:pPr>
        <w:ind w:left="1440"/>
        <w:rPr>
          <w:rFonts w:ascii="Times New Roman" w:eastAsia="Times New Roman" w:hAnsi="Times New Roman" w:cs="Times New Roman"/>
        </w:rPr>
      </w:pPr>
    </w:p>
    <w:p w14:paraId="00000077" w14:textId="77777777" w:rsidR="00192B8E" w:rsidRDefault="00192B8E">
      <w:pPr>
        <w:ind w:left="1440"/>
        <w:rPr>
          <w:rFonts w:ascii="Times New Roman" w:eastAsia="Times New Roman" w:hAnsi="Times New Roman" w:cs="Times New Roman"/>
        </w:rPr>
      </w:pPr>
    </w:p>
    <w:p w14:paraId="00000078" w14:textId="77777777" w:rsidR="00192B8E" w:rsidRDefault="00192B8E">
      <w:pPr>
        <w:ind w:left="720" w:firstLine="720"/>
        <w:rPr>
          <w:rFonts w:ascii="Times New Roman" w:eastAsia="Times New Roman" w:hAnsi="Times New Roman" w:cs="Times New Roman"/>
        </w:rPr>
      </w:pPr>
    </w:p>
    <w:p w14:paraId="00000079" w14:textId="77777777" w:rsidR="00192B8E" w:rsidRDefault="00000000">
      <w:pPr>
        <w:ind w:left="720"/>
        <w:rPr>
          <w:rFonts w:ascii="Times New Roman" w:eastAsia="Times New Roman" w:hAnsi="Times New Roman" w:cs="Times New Roman"/>
        </w:rPr>
      </w:pPr>
      <w:r>
        <w:rPr>
          <w:rFonts w:ascii="Times New Roman" w:eastAsia="Times New Roman" w:hAnsi="Times New Roman" w:cs="Times New Roman"/>
        </w:rPr>
        <w:t xml:space="preserve">This sets up a clear research gap in the examination of how institutional characteristics are related to the total amount borrowed. Filling this research gap can </w:t>
      </w:r>
      <w:r>
        <w:rPr>
          <w:rFonts w:ascii="Times New Roman" w:eastAsia="Times New Roman" w:hAnsi="Times New Roman" w:cs="Times New Roman"/>
        </w:rPr>
        <w:lastRenderedPageBreak/>
        <w:t>help policymakers and universities work toward better financial support structures that ensure equitable funding and shape future research into institutional borrowing differences.</w:t>
      </w:r>
    </w:p>
    <w:p w14:paraId="0000007A" w14:textId="77777777" w:rsidR="00192B8E" w:rsidRDefault="00192B8E">
      <w:pPr>
        <w:ind w:left="1440"/>
        <w:rPr>
          <w:rFonts w:ascii="Times New Roman" w:eastAsia="Times New Roman" w:hAnsi="Times New Roman" w:cs="Times New Roman"/>
        </w:rPr>
      </w:pPr>
    </w:p>
    <w:p w14:paraId="0000007B"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0000007C" w14:textId="186E5CA3" w:rsidR="00192B8E" w:rsidRPr="00131231"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Appropriate graphs for the RQ </w:t>
      </w:r>
    </w:p>
    <w:p w14:paraId="48F8C853" w14:textId="6B529A44" w:rsidR="00131231" w:rsidRPr="00131231" w:rsidRDefault="00131231" w:rsidP="00131231">
      <w:pPr>
        <w:pBdr>
          <w:top w:val="nil"/>
          <w:left w:val="nil"/>
          <w:bottom w:val="nil"/>
          <w:right w:val="nil"/>
          <w:between w:val="nil"/>
        </w:pBdr>
        <w:ind w:left="1440"/>
        <w:rPr>
          <w:rFonts w:ascii="Times New Roman" w:eastAsia="Times New Roman" w:hAnsi="Times New Roman" w:cs="Times New Roman"/>
          <w:color w:val="000000"/>
        </w:rPr>
      </w:pPr>
      <w:r>
        <w:rPr>
          <w:rFonts w:ascii="Times New Roman" w:eastAsia="Times New Roman" w:hAnsi="Times New Roman" w:cs="Times New Roman"/>
          <w:color w:val="000000"/>
        </w:rPr>
        <w:t>Add  changes here..</w:t>
      </w:r>
    </w:p>
    <w:p w14:paraId="0000007D"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Explain the choice of the plot.</w:t>
      </w:r>
    </w:p>
    <w:p w14:paraId="0000007E"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 xml:space="preserve">Include your main plot relevant to the RQ type. </w:t>
      </w:r>
    </w:p>
    <w:p w14:paraId="0000007F"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273540"/>
          <w:highlight w:val="yellow"/>
        </w:rPr>
        <w:t>Include histogram or contingency table (think what is suitable) in addition to the main plot.</w:t>
      </w:r>
    </w:p>
    <w:p w14:paraId="00000080"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 xml:space="preserve">Anything on the plot from R is not counted towards word count limit (e.g. legend, axes titles, name). </w:t>
      </w:r>
    </w:p>
    <w:p w14:paraId="00000081"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Make sure that the plot is from output of an R script (NOT a screenshot).</w:t>
      </w:r>
    </w:p>
    <w:p w14:paraId="00000082"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Make sure that the plot has a caption or title, X and Y-axis labels with units where appropriate, and legend.</w:t>
      </w:r>
    </w:p>
    <w:p w14:paraId="00000083"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Make sure the title or caption and axis labels are informative and written in English.</w:t>
      </w:r>
    </w:p>
    <w:p w14:paraId="00000084" w14:textId="77777777" w:rsidR="00192B8E" w:rsidRDefault="00192B8E">
      <w:pPr>
        <w:pBdr>
          <w:top w:val="nil"/>
          <w:left w:val="nil"/>
          <w:bottom w:val="nil"/>
          <w:right w:val="nil"/>
          <w:between w:val="nil"/>
        </w:pBdr>
        <w:ind w:left="720"/>
        <w:rPr>
          <w:rFonts w:ascii="Times New Roman" w:eastAsia="Times New Roman" w:hAnsi="Times New Roman" w:cs="Times New Roman"/>
          <w:i/>
          <w:iCs/>
          <w:color w:val="000000"/>
        </w:rPr>
      </w:pPr>
    </w:p>
    <w:p w14:paraId="00000085"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Additional information relating to understanding the data (optional) (</w:t>
      </w:r>
      <w:r>
        <w:rPr>
          <w:rFonts w:ascii="Times New Roman" w:eastAsia="Times New Roman" w:hAnsi="Times New Roman" w:cs="Times New Roman"/>
          <w:b/>
          <w:bCs/>
          <w:color w:val="000000"/>
        </w:rPr>
        <w:t>50 words)</w:t>
      </w:r>
      <w:r>
        <w:rPr>
          <w:rFonts w:ascii="Times New Roman" w:eastAsia="Times New Roman" w:hAnsi="Times New Roman" w:cs="Times New Roman"/>
          <w:i/>
          <w:iCs/>
          <w:color w:val="000000"/>
        </w:rPr>
        <w:t xml:space="preserve"> </w:t>
      </w:r>
    </w:p>
    <w:p w14:paraId="00000086" w14:textId="77777777" w:rsidR="00192B8E" w:rsidRDefault="00000000">
      <w:pPr>
        <w:numPr>
          <w:ilvl w:val="0"/>
          <w:numId w:val="7"/>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Per plot: explain the purpose and insights.</w:t>
      </w:r>
    </w:p>
    <w:p w14:paraId="00000087" w14:textId="77777777" w:rsidR="00192B8E" w:rsidRDefault="00192B8E">
      <w:pPr>
        <w:pBdr>
          <w:top w:val="nil"/>
          <w:left w:val="nil"/>
          <w:bottom w:val="nil"/>
          <w:right w:val="nil"/>
          <w:between w:val="nil"/>
        </w:pBdr>
        <w:ind w:left="1440" w:hanging="720"/>
        <w:rPr>
          <w:rFonts w:ascii="Times New Roman" w:eastAsia="Times New Roman" w:hAnsi="Times New Roman" w:cs="Times New Roman"/>
          <w:color w:val="000000"/>
        </w:rPr>
      </w:pPr>
    </w:p>
    <w:p w14:paraId="00000088"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Useful information for the data understanding (</w:t>
      </w:r>
      <w:r>
        <w:rPr>
          <w:rFonts w:ascii="Times New Roman" w:eastAsia="Times New Roman" w:hAnsi="Times New Roman" w:cs="Times New Roman"/>
          <w:b/>
          <w:bCs/>
          <w:color w:val="000000"/>
        </w:rPr>
        <w:t>50 words)</w:t>
      </w:r>
      <w:r>
        <w:rPr>
          <w:rFonts w:ascii="Times New Roman" w:eastAsia="Times New Roman" w:hAnsi="Times New Roman" w:cs="Times New Roman"/>
          <w:color w:val="000000"/>
        </w:rPr>
        <w:t xml:space="preserve"> </w:t>
      </w:r>
    </w:p>
    <w:p w14:paraId="00000089" w14:textId="77777777" w:rsidR="00192B8E" w:rsidRDefault="00000000">
      <w:pPr>
        <w:numPr>
          <w:ilvl w:val="0"/>
          <w:numId w:val="6"/>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Summarise key observations from the plot.</w:t>
      </w:r>
    </w:p>
    <w:p w14:paraId="0000008A" w14:textId="77777777" w:rsidR="00192B8E" w:rsidRDefault="00192B8E">
      <w:pPr>
        <w:pBdr>
          <w:top w:val="nil"/>
          <w:left w:val="nil"/>
          <w:bottom w:val="nil"/>
          <w:right w:val="nil"/>
          <w:between w:val="nil"/>
        </w:pBdr>
        <w:ind w:left="720"/>
        <w:rPr>
          <w:rFonts w:ascii="Times New Roman" w:eastAsia="Times New Roman" w:hAnsi="Times New Roman" w:cs="Times New Roman"/>
          <w:color w:val="000000"/>
        </w:rPr>
      </w:pPr>
    </w:p>
    <w:p w14:paraId="0000008B"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8C"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0000008D"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Statistical test used to test the hypotheses and output (</w:t>
      </w:r>
      <w:r>
        <w:rPr>
          <w:rFonts w:ascii="Times New Roman" w:eastAsia="Times New Roman" w:hAnsi="Times New Roman" w:cs="Times New Roman"/>
          <w:b/>
          <w:bCs/>
          <w:color w:val="000000"/>
        </w:rPr>
        <w:t>75 words)</w:t>
      </w:r>
      <w:r>
        <w:rPr>
          <w:rFonts w:ascii="Times New Roman" w:eastAsia="Times New Roman" w:hAnsi="Times New Roman" w:cs="Times New Roman"/>
          <w:color w:val="000000"/>
        </w:rPr>
        <w:t xml:space="preserve"> </w:t>
      </w:r>
    </w:p>
    <w:p w14:paraId="0000008E" w14:textId="77777777" w:rsidR="00192B8E" w:rsidRDefault="00000000">
      <w:pPr>
        <w:numPr>
          <w:ilvl w:val="0"/>
          <w:numId w:val="5"/>
        </w:numPr>
        <w:pBdr>
          <w:top w:val="nil"/>
          <w:left w:val="nil"/>
          <w:bottom w:val="nil"/>
          <w:right w:val="nil"/>
          <w:between w:val="nil"/>
        </w:pBdr>
        <w:rPr>
          <w:i/>
          <w:iCs/>
          <w:color w:val="000000"/>
          <w:highlight w:val="yellow"/>
        </w:rPr>
      </w:pPr>
      <w:r>
        <w:rPr>
          <w:rFonts w:ascii="Times New Roman" w:eastAsia="Times New Roman" w:hAnsi="Times New Roman" w:cs="Times New Roman"/>
          <w:i/>
          <w:iCs/>
          <w:color w:val="000000"/>
          <w:highlight w:val="yellow"/>
        </w:rPr>
        <w:t>Explain the choice of the statistical test.</w:t>
      </w:r>
      <w:r>
        <w:rPr>
          <w:rFonts w:ascii="Times New Roman" w:eastAsia="Times New Roman" w:hAnsi="Times New Roman" w:cs="Times New Roman"/>
          <w:i/>
          <w:iCs/>
          <w:color w:val="000000"/>
        </w:rPr>
        <w:t xml:space="preserve"> </w:t>
      </w:r>
    </w:p>
    <w:p w14:paraId="0000008F" w14:textId="77777777" w:rsidR="00192B8E" w:rsidRDefault="00000000">
      <w:pPr>
        <w:numPr>
          <w:ilvl w:val="0"/>
          <w:numId w:val="5"/>
        </w:numPr>
        <w:pBdr>
          <w:top w:val="nil"/>
          <w:left w:val="nil"/>
          <w:bottom w:val="nil"/>
          <w:right w:val="nil"/>
          <w:between w:val="nil"/>
        </w:pBdr>
        <w:rPr>
          <w:i/>
          <w:iCs/>
          <w:color w:val="000000"/>
          <w:highlight w:val="yellow"/>
        </w:rPr>
      </w:pPr>
      <w:r>
        <w:rPr>
          <w:rFonts w:ascii="Times New Roman" w:eastAsia="Times New Roman" w:hAnsi="Times New Roman" w:cs="Times New Roman"/>
          <w:i/>
          <w:iCs/>
          <w:color w:val="000000"/>
          <w:highlight w:val="yellow"/>
        </w:rPr>
        <w:t>Make sure the test is appropriate for the RQ and data.</w:t>
      </w:r>
    </w:p>
    <w:p w14:paraId="00000090" w14:textId="77777777" w:rsidR="00192B8E" w:rsidRDefault="00192B8E">
      <w:pPr>
        <w:pBdr>
          <w:top w:val="nil"/>
          <w:left w:val="nil"/>
          <w:bottom w:val="nil"/>
          <w:right w:val="nil"/>
          <w:between w:val="nil"/>
        </w:pBdr>
        <w:ind w:left="1440" w:hanging="720"/>
        <w:rPr>
          <w:rFonts w:ascii="Times New Roman" w:eastAsia="Times New Roman" w:hAnsi="Times New Roman" w:cs="Times New Roman"/>
          <w:color w:val="000000"/>
        </w:rPr>
      </w:pPr>
    </w:p>
    <w:p w14:paraId="00000091"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i/>
          <w:iCs/>
          <w:color w:val="000000"/>
          <w:highlight w:val="yellow"/>
        </w:rPr>
      </w:pPr>
      <w:r>
        <w:rPr>
          <w:rFonts w:ascii="Times New Roman" w:eastAsia="Times New Roman" w:hAnsi="Times New Roman" w:cs="Times New Roman"/>
          <w:color w:val="000000"/>
        </w:rPr>
        <w:t>The null hypothesis is rejected /not rejected based on the p-value (</w:t>
      </w:r>
      <w:r>
        <w:rPr>
          <w:rFonts w:ascii="Times New Roman" w:eastAsia="Times New Roman" w:hAnsi="Times New Roman" w:cs="Times New Roman"/>
          <w:b/>
          <w:bCs/>
          <w:color w:val="000000"/>
        </w:rPr>
        <w:t>100 words)</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highlight w:val="yellow"/>
        </w:rPr>
        <w:t>(interpret the results)</w:t>
      </w:r>
    </w:p>
    <w:p w14:paraId="00000092"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93"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00000094"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What went well </w:t>
      </w:r>
    </w:p>
    <w:p w14:paraId="00000095" w14:textId="77777777" w:rsidR="00192B8E" w:rsidRDefault="00000000">
      <w:pPr>
        <w:pBdr>
          <w:top w:val="nil"/>
          <w:left w:val="nil"/>
          <w:bottom w:val="nil"/>
          <w:right w:val="nil"/>
          <w:between w:val="nil"/>
        </w:pBdr>
        <w:ind w:left="1440"/>
        <w:rPr>
          <w:rFonts w:ascii="Times New Roman" w:eastAsia="Times New Roman" w:hAnsi="Times New Roman" w:cs="Times New Roman"/>
        </w:rPr>
      </w:pPr>
      <w:r>
        <w:rPr>
          <w:rFonts w:ascii="Times New Roman" w:eastAsia="Times New Roman" w:hAnsi="Times New Roman" w:cs="Times New Roman"/>
        </w:rPr>
        <w:t>Through frequent meetings and collaboration our group effectively coordinated and maintained clear communication. Each segment produced excellent work as a result of our successful job division based on individual strengths. In order to guarantee a seamless workflow and prompt report submission, we also met all deadlines in advance.</w:t>
      </w:r>
    </w:p>
    <w:p w14:paraId="00000096" w14:textId="77777777" w:rsidR="00192B8E" w:rsidRDefault="00192B8E">
      <w:pPr>
        <w:pBdr>
          <w:top w:val="nil"/>
          <w:left w:val="nil"/>
          <w:bottom w:val="nil"/>
          <w:right w:val="nil"/>
          <w:between w:val="nil"/>
        </w:pBdr>
        <w:ind w:left="1440"/>
        <w:rPr>
          <w:rFonts w:ascii="Times New Roman" w:eastAsia="Times New Roman" w:hAnsi="Times New Roman" w:cs="Times New Roman"/>
        </w:rPr>
      </w:pPr>
    </w:p>
    <w:p w14:paraId="00000097"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Points for improvement</w:t>
      </w:r>
    </w:p>
    <w:p w14:paraId="00000098" w14:textId="77777777" w:rsidR="00192B8E" w:rsidRDefault="00000000">
      <w:pPr>
        <w:pBdr>
          <w:top w:val="nil"/>
          <w:left w:val="nil"/>
          <w:bottom w:val="nil"/>
          <w:right w:val="nil"/>
          <w:between w:val="nil"/>
        </w:pBdr>
        <w:ind w:left="1440"/>
        <w:rPr>
          <w:rFonts w:ascii="Times New Roman" w:eastAsia="Times New Roman" w:hAnsi="Times New Roman" w:cs="Times New Roman"/>
        </w:rPr>
      </w:pPr>
      <w:r>
        <w:rPr>
          <w:rFonts w:ascii="Times New Roman" w:eastAsia="Times New Roman" w:hAnsi="Times New Roman" w:cs="Times New Roman"/>
        </w:rPr>
        <w:t>Overall, our group did well, although scheduling conflicts made it difficult to arrange meetings. Initial versions of some sections were delayed, leading to last-minute changes. Better upfront planning and more frequent progress reports would help sustain momentum and lessen stress in future initiatives.</w:t>
      </w:r>
    </w:p>
    <w:p w14:paraId="00000099"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Group’s time management </w:t>
      </w:r>
    </w:p>
    <w:p w14:paraId="0000009A" w14:textId="77777777" w:rsidR="00192B8E" w:rsidRDefault="00000000">
      <w:pPr>
        <w:pBdr>
          <w:top w:val="nil"/>
          <w:left w:val="nil"/>
          <w:bottom w:val="nil"/>
          <w:right w:val="nil"/>
          <w:between w:val="nil"/>
        </w:pBdr>
        <w:ind w:left="1440"/>
        <w:rPr>
          <w:rFonts w:ascii="Times New Roman" w:eastAsia="Times New Roman" w:hAnsi="Times New Roman" w:cs="Times New Roman"/>
          <w:color w:val="000000"/>
        </w:rPr>
      </w:pPr>
      <w:r>
        <w:rPr>
          <w:rFonts w:ascii="Times New Roman" w:eastAsia="Times New Roman" w:hAnsi="Times New Roman" w:cs="Times New Roman"/>
        </w:rPr>
        <w:lastRenderedPageBreak/>
        <w:t>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14:paraId="0000009B"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w:t>
      </w:r>
    </w:p>
    <w:p w14:paraId="0000009C" w14:textId="77777777" w:rsidR="00192B8E" w:rsidRDefault="00000000">
      <w:pPr>
        <w:pBdr>
          <w:top w:val="nil"/>
          <w:left w:val="nil"/>
          <w:bottom w:val="nil"/>
          <w:right w:val="nil"/>
          <w:between w:val="nil"/>
        </w:pBdr>
        <w:ind w:left="1440"/>
        <w:rPr>
          <w:rFonts w:ascii="Times New Roman" w:eastAsia="Times New Roman" w:hAnsi="Times New Roman" w:cs="Times New Roman"/>
        </w:rPr>
      </w:pPr>
      <w:r>
        <w:rPr>
          <w:rFonts w:ascii="Times New Roman" w:eastAsia="Times New Roman" w:hAnsi="Times New Roman" w:cs="Times New Roman"/>
        </w:rPr>
        <w:t>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14:paraId="0000009D"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p>
    <w:p w14:paraId="0000009E" w14:textId="77777777" w:rsidR="00192B8E" w:rsidRDefault="00000000">
      <w:pPr>
        <w:pBdr>
          <w:top w:val="nil"/>
          <w:left w:val="nil"/>
          <w:bottom w:val="nil"/>
          <w:right w:val="nil"/>
          <w:between w:val="nil"/>
        </w:pBdr>
        <w:ind w:left="1440"/>
        <w:rPr>
          <w:rFonts w:ascii="Times New Roman" w:eastAsia="Times New Roman" w:hAnsi="Times New Roman" w:cs="Times New Roman"/>
        </w:rPr>
      </w:pPr>
      <w:r>
        <w:rPr>
          <w:rFonts w:ascii="Times New Roman" w:eastAsia="Times New Roman" w:hAnsi="Times New Roman" w:cs="Times New Roman"/>
        </w:rPr>
        <w:t>Throughout the project, the group organisation remained mostly unchanged. Every person who was first allocated continued to participate actively and made regular contributions to the burden. Every member continued to have access to GitHub, and neither new member nor modified GitHub IDs were added. To ensure proper project monitoring and transparency, any changes that take place in subsequent project phases will be thoroughly documented</w:t>
      </w:r>
    </w:p>
    <w:p w14:paraId="0000009F"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 xml:space="preserve">Comment on the GitHub log output </w:t>
      </w:r>
      <w:r>
        <w:rPr>
          <w:rFonts w:ascii="Times New Roman" w:eastAsia="Times New Roman" w:hAnsi="Times New Roman" w:cs="Times New Roman"/>
          <w:b/>
          <w:bCs/>
          <w:color w:val="000000"/>
        </w:rPr>
        <w:t xml:space="preserve">(50 words) </w:t>
      </w:r>
    </w:p>
    <w:p w14:paraId="000000A0" w14:textId="77777777" w:rsidR="00192B8E" w:rsidRDefault="00000000">
      <w:pPr>
        <w:pBdr>
          <w:top w:val="nil"/>
          <w:left w:val="nil"/>
          <w:bottom w:val="nil"/>
          <w:right w:val="nil"/>
          <w:between w:val="nil"/>
        </w:pBdr>
        <w:ind w:left="144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A1" w14:textId="77777777" w:rsidR="00192B8E"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A2" w14:textId="77777777" w:rsidR="00192B8E" w:rsidRDefault="00000000">
      <w:pPr>
        <w:numPr>
          <w:ilvl w:val="0"/>
          <w:numId w:val="4"/>
        </w:numPr>
        <w:pBdr>
          <w:top w:val="nil"/>
          <w:left w:val="nil"/>
          <w:bottom w:val="nil"/>
          <w:right w:val="nil"/>
          <w:between w:val="nil"/>
        </w:pBdr>
        <w:spacing w:before="240"/>
        <w:ind w:left="189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A3" w14:textId="77777777" w:rsidR="00192B8E" w:rsidRDefault="00000000">
      <w:pPr>
        <w:numPr>
          <w:ilvl w:val="0"/>
          <w:numId w:val="4"/>
        </w:numPr>
        <w:pBdr>
          <w:top w:val="nil"/>
          <w:left w:val="nil"/>
          <w:bottom w:val="nil"/>
          <w:right w:val="nil"/>
          <w:between w:val="nil"/>
        </w:pBdr>
        <w:ind w:left="189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A4" w14:textId="77777777" w:rsidR="00192B8E" w:rsidRDefault="00000000">
      <w:pPr>
        <w:numPr>
          <w:ilvl w:val="0"/>
          <w:numId w:val="4"/>
        </w:numPr>
        <w:pBdr>
          <w:top w:val="nil"/>
          <w:left w:val="nil"/>
          <w:bottom w:val="nil"/>
          <w:right w:val="nil"/>
          <w:between w:val="nil"/>
        </w:pBdr>
        <w:ind w:left="189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A5" w14:textId="77777777" w:rsidR="00192B8E" w:rsidRDefault="00192B8E">
      <w:pPr>
        <w:pBdr>
          <w:top w:val="nil"/>
          <w:left w:val="nil"/>
          <w:bottom w:val="nil"/>
          <w:right w:val="nil"/>
          <w:between w:val="nil"/>
        </w:pBdr>
        <w:ind w:left="1080"/>
        <w:rPr>
          <w:rFonts w:ascii="Times New Roman" w:eastAsia="Times New Roman" w:hAnsi="Times New Roman" w:cs="Times New Roman"/>
          <w:b/>
          <w:bCs/>
          <w:color w:val="000000"/>
        </w:rPr>
      </w:pPr>
    </w:p>
    <w:p w14:paraId="000000A6"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A7"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000000A8"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Results explained (</w:t>
      </w:r>
      <w:r>
        <w:rPr>
          <w:rFonts w:ascii="Times New Roman" w:eastAsia="Times New Roman" w:hAnsi="Times New Roman" w:cs="Times New Roman"/>
          <w:b/>
          <w:bCs/>
          <w:color w:val="000000"/>
        </w:rPr>
        <w:t>75 words)</w:t>
      </w:r>
    </w:p>
    <w:p w14:paraId="000000A9"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Interpretation of the results (</w:t>
      </w:r>
      <w:r>
        <w:rPr>
          <w:rFonts w:ascii="Times New Roman" w:eastAsia="Times New Roman" w:hAnsi="Times New Roman" w:cs="Times New Roman"/>
          <w:b/>
          <w:bCs/>
          <w:color w:val="000000"/>
        </w:rPr>
        <w:t>75 words)</w:t>
      </w:r>
    </w:p>
    <w:p w14:paraId="000000AA" w14:textId="77777777" w:rsidR="00192B8E" w:rsidRDefault="00000000">
      <w:pPr>
        <w:numPr>
          <w:ilvl w:val="0"/>
          <w:numId w:val="9"/>
        </w:numPr>
        <w:pBdr>
          <w:top w:val="nil"/>
          <w:left w:val="nil"/>
          <w:bottom w:val="nil"/>
          <w:right w:val="nil"/>
          <w:between w:val="nil"/>
        </w:pBdr>
        <w:ind w:left="144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AB"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Reasons and/or implications for future work, limitations of your study (</w:t>
      </w:r>
      <w:r>
        <w:rPr>
          <w:rFonts w:ascii="Times New Roman" w:eastAsia="Times New Roman" w:hAnsi="Times New Roman" w:cs="Times New Roman"/>
          <w:b/>
          <w:bCs/>
          <w:color w:val="000000"/>
        </w:rPr>
        <w:t>50 words)</w:t>
      </w:r>
    </w:p>
    <w:p w14:paraId="000000AC"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AD"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000000"/>
        </w:rPr>
        <w:t xml:space="preserve">Reference list </w:t>
      </w:r>
      <w:r>
        <w:rPr>
          <w:rFonts w:ascii="Times New Roman" w:eastAsia="Times New Roman" w:hAnsi="Times New Roman" w:cs="Times New Roman"/>
          <w:b/>
          <w:bCs/>
          <w:i/>
          <w:iCs/>
          <w:color w:val="000000"/>
        </w:rPr>
        <w:t>(not included in the word count)</w:t>
      </w:r>
    </w:p>
    <w:p w14:paraId="000000AE" w14:textId="77777777" w:rsidR="00192B8E"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000000AF" w14:textId="77777777" w:rsidR="00192B8E" w:rsidRDefault="00192B8E">
      <w:pPr>
        <w:ind w:left="720"/>
        <w:rPr>
          <w:rFonts w:ascii="Times New Roman" w:eastAsia="Times New Roman" w:hAnsi="Times New Roman" w:cs="Times New Roman"/>
        </w:rPr>
      </w:pPr>
    </w:p>
    <w:p w14:paraId="000000B0"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000000B1" w14:textId="77777777" w:rsidR="00192B8E" w:rsidRDefault="00000000">
      <w:pPr>
        <w:numPr>
          <w:ilvl w:val="0"/>
          <w:numId w:val="2"/>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B2" w14:textId="77777777" w:rsidR="00192B8E" w:rsidRDefault="00000000">
      <w:pPr>
        <w:pBdr>
          <w:top w:val="nil"/>
          <w:left w:val="nil"/>
          <w:bottom w:val="nil"/>
          <w:right w:val="nil"/>
          <w:between w:val="nil"/>
        </w:pBdr>
        <w:ind w:left="2250" w:hanging="810"/>
        <w:rPr>
          <w:rFonts w:ascii="Times New Roman" w:eastAsia="Times New Roman" w:hAnsi="Times New Roman" w:cs="Times New Roman"/>
          <w:color w:val="000000"/>
        </w:rPr>
      </w:pPr>
      <w:r>
        <w:rPr>
          <w:rFonts w:ascii="Times New Roman" w:eastAsia="Times New Roman" w:hAnsi="Times New Roman" w:cs="Times New Roman"/>
          <w:color w:val="000000"/>
        </w:rPr>
        <w:t xml:space="preserve">Analysis.R code with the appropriate statistics to test the hypotheses. </w:t>
      </w:r>
    </w:p>
    <w:p w14:paraId="000000B3" w14:textId="77777777" w:rsidR="00192B8E" w:rsidRDefault="00000000">
      <w:pPr>
        <w:numPr>
          <w:ilvl w:val="0"/>
          <w:numId w:val="1"/>
        </w:numPr>
        <w:pBdr>
          <w:top w:val="nil"/>
          <w:left w:val="nil"/>
          <w:bottom w:val="nil"/>
          <w:right w:val="nil"/>
          <w:between w:val="nil"/>
        </w:pBdr>
        <w:ind w:left="144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B4" w14:textId="77777777" w:rsidR="00192B8E" w:rsidRDefault="00000000">
      <w:pPr>
        <w:numPr>
          <w:ilvl w:val="0"/>
          <w:numId w:val="1"/>
        </w:numPr>
        <w:pBdr>
          <w:top w:val="nil"/>
          <w:left w:val="nil"/>
          <w:bottom w:val="nil"/>
          <w:right w:val="nil"/>
          <w:between w:val="nil"/>
        </w:pBdr>
        <w:ind w:left="144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B5" w14:textId="77777777" w:rsidR="00192B8E" w:rsidRDefault="00000000">
      <w:pPr>
        <w:numPr>
          <w:ilvl w:val="0"/>
          <w:numId w:val="1"/>
        </w:numPr>
        <w:pBdr>
          <w:top w:val="nil"/>
          <w:left w:val="nil"/>
          <w:bottom w:val="nil"/>
          <w:right w:val="nil"/>
          <w:between w:val="nil"/>
        </w:pBdr>
        <w:ind w:left="144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00000B6" w14:textId="77777777" w:rsidR="00192B8E" w:rsidRDefault="00000000">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GitHub log output. </w:t>
      </w:r>
    </w:p>
    <w:p w14:paraId="000000B7" w14:textId="77777777" w:rsidR="00192B8E" w:rsidRDefault="00192B8E">
      <w:pPr>
        <w:rPr>
          <w:rFonts w:ascii="Times New Roman" w:eastAsia="Times New Roman" w:hAnsi="Times New Roman" w:cs="Times New Roman"/>
        </w:rPr>
      </w:pPr>
    </w:p>
    <w:sectPr w:rsidR="00192B8E">
      <w:footerReference w:type="even" r:id="rId7"/>
      <w:footerReference w:type="default" r:id="rId8"/>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ED6F4" w14:textId="77777777" w:rsidR="00644D28" w:rsidRDefault="00644D28">
      <w:r>
        <w:separator/>
      </w:r>
    </w:p>
  </w:endnote>
  <w:endnote w:type="continuationSeparator" w:id="0">
    <w:p w14:paraId="5A27596D" w14:textId="77777777" w:rsidR="00644D28" w:rsidRDefault="00644D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67B1E42-289D-4AF3-86C2-5714BCE39E23}"/>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10C7C1F7-4331-431A-9655-53531842D598}"/>
    <w:embedItalic r:id="rId3" w:fontKey="{161F25B2-9EDF-4E34-BB0C-4F46D4A8DDF2}"/>
  </w:font>
  <w:font w:name="Play">
    <w:charset w:val="00"/>
    <w:family w:val="auto"/>
    <w:pitch w:val="default"/>
    <w:embedRegular r:id="rId4" w:fontKey="{97A60F15-22E2-401E-AEAE-D52A856732AD}"/>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63FBD9B5-CFF8-4832-9059-7ED02025211C}"/>
  </w:font>
  <w:font w:name="Cambria">
    <w:panose1 w:val="02040503050406030204"/>
    <w:charset w:val="00"/>
    <w:family w:val="roman"/>
    <w:pitch w:val="variable"/>
    <w:sig w:usb0="E00006FF" w:usb1="420024FF" w:usb2="02000000" w:usb3="00000000" w:csb0="0000019F" w:csb1="00000000"/>
    <w:embedRegular r:id="rId6" w:fontKey="{68872234-1C91-443F-8FF8-6BE4085FC19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BA" w14:textId="77777777" w:rsidR="00192B8E"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BB" w14:textId="77777777" w:rsidR="00192B8E" w:rsidRDefault="00192B8E">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B8" w14:textId="06C9E6C9" w:rsidR="00192B8E"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131231">
      <w:rPr>
        <w:noProof/>
        <w:color w:val="000000"/>
      </w:rPr>
      <w:t>2</w:t>
    </w:r>
    <w:r>
      <w:rPr>
        <w:color w:val="000000"/>
      </w:rPr>
      <w:fldChar w:fldCharType="end"/>
    </w:r>
  </w:p>
  <w:p w14:paraId="000000B9" w14:textId="77777777" w:rsidR="00192B8E" w:rsidRDefault="00192B8E">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E7D58" w14:textId="77777777" w:rsidR="00644D28" w:rsidRDefault="00644D28">
      <w:r>
        <w:separator/>
      </w:r>
    </w:p>
  </w:footnote>
  <w:footnote w:type="continuationSeparator" w:id="0">
    <w:p w14:paraId="0E012914" w14:textId="77777777" w:rsidR="00644D28" w:rsidRDefault="00644D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B251E"/>
    <w:multiLevelType w:val="multilevel"/>
    <w:tmpl w:val="54885C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581B0D"/>
    <w:multiLevelType w:val="multilevel"/>
    <w:tmpl w:val="107822C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2BEF22C7"/>
    <w:multiLevelType w:val="multilevel"/>
    <w:tmpl w:val="EF44B29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2FE92CEE"/>
    <w:multiLevelType w:val="multilevel"/>
    <w:tmpl w:val="DCFEB37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43E7F55"/>
    <w:multiLevelType w:val="multilevel"/>
    <w:tmpl w:val="4CC6DEB2"/>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4AF54C11"/>
    <w:multiLevelType w:val="multilevel"/>
    <w:tmpl w:val="F9CA562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15:restartNumberingAfterBreak="0">
    <w:nsid w:val="5E1A4D3A"/>
    <w:multiLevelType w:val="multilevel"/>
    <w:tmpl w:val="E820DA1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9A115C3"/>
    <w:multiLevelType w:val="multilevel"/>
    <w:tmpl w:val="1B18B37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1104EB1"/>
    <w:multiLevelType w:val="multilevel"/>
    <w:tmpl w:val="4F90A8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76056B8E"/>
    <w:multiLevelType w:val="multilevel"/>
    <w:tmpl w:val="C90C865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7B913C34"/>
    <w:multiLevelType w:val="multilevel"/>
    <w:tmpl w:val="A222A548"/>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917855999">
    <w:abstractNumId w:val="0"/>
  </w:num>
  <w:num w:numId="2" w16cid:durableId="825508467">
    <w:abstractNumId w:val="4"/>
  </w:num>
  <w:num w:numId="3" w16cid:durableId="1435133441">
    <w:abstractNumId w:val="10"/>
  </w:num>
  <w:num w:numId="4" w16cid:durableId="891190814">
    <w:abstractNumId w:val="6"/>
  </w:num>
  <w:num w:numId="5" w16cid:durableId="513960704">
    <w:abstractNumId w:val="2"/>
  </w:num>
  <w:num w:numId="6" w16cid:durableId="1020005363">
    <w:abstractNumId w:val="9"/>
  </w:num>
  <w:num w:numId="7" w16cid:durableId="1164393153">
    <w:abstractNumId w:val="5"/>
  </w:num>
  <w:num w:numId="8" w16cid:durableId="1899972543">
    <w:abstractNumId w:val="1"/>
  </w:num>
  <w:num w:numId="9" w16cid:durableId="1154878108">
    <w:abstractNumId w:val="8"/>
  </w:num>
  <w:num w:numId="10" w16cid:durableId="490102773">
    <w:abstractNumId w:val="7"/>
  </w:num>
  <w:num w:numId="11" w16cid:durableId="11493715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B8E"/>
    <w:rsid w:val="00131231"/>
    <w:rsid w:val="00192B8E"/>
    <w:rsid w:val="00644D28"/>
    <w:rsid w:val="00B36D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298B1"/>
  <w15:docId w15:val="{A82ACE7A-DD3E-4258-995C-4F1D2F639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1816</Words>
  <Characters>10375</Characters>
  <Application>Microsoft Office Word</Application>
  <DocSecurity>0</DocSecurity>
  <Lines>280</Lines>
  <Paragraphs>129</Paragraphs>
  <ScaleCrop>false</ScaleCrop>
  <Company/>
  <LinksUpToDate>false</LinksUpToDate>
  <CharactersWithSpaces>12062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Aiaj Bhuiyan [Student-PECS]</cp:lastModifiedBy>
  <cp:revision>2</cp:revision>
  <dcterms:created xsi:type="dcterms:W3CDTF">2025-12-10T15:09:00Z</dcterms:created>
  <dcterms:modified xsi:type="dcterms:W3CDTF">2025-12-10T15:10:00Z</dcterms:modified>
</cp:coreProperties>
</file>