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center"/>
        <w:rPr>
          <w:rFonts w:ascii="Times New Roman" w:cs="Times New Roman" w:eastAsia="Times New Roman" w:hAnsi="Times New Roman"/>
          <w:color w:val="2d3b45"/>
          <w:highlight w:val="yellow"/>
        </w:rPr>
      </w:pPr>
      <w:r w:rsidDel="00000000" w:rsidR="00000000" w:rsidRPr="00000000">
        <w:rPr>
          <w:rFonts w:ascii="Times New Roman" w:cs="Times New Roman" w:eastAsia="Times New Roman" w:hAnsi="Times New Roman"/>
          <w:i w:val="1"/>
          <w:iCs w:val="1"/>
          <w:color w:val="2d3b45"/>
          <w:highlight w:val="yellow"/>
          <w:rtl w:val="0"/>
        </w:rPr>
        <w:t xml:space="preserve">Please delete all the italic text before submission. It is here just for your reference</w:t>
      </w:r>
      <w:r w:rsidDel="00000000" w:rsidR="00000000" w:rsidRPr="00000000">
        <w:rPr>
          <w:rFonts w:ascii="Times New Roman" w:cs="Times New Roman" w:eastAsia="Times New Roman" w:hAnsi="Times New Roman"/>
          <w:color w:val="2d3b45"/>
          <w:highlight w:val="yellow"/>
          <w:rtl w:val="0"/>
        </w:rPr>
        <w:t xml:space="preserve">.</w:t>
      </w:r>
      <w:r w:rsidDel="00000000" w:rsidR="00000000" w:rsidRPr="00000000">
        <w:rPr>
          <w:rFonts w:ascii="Times New Roman" w:cs="Times New Roman" w:eastAsia="Times New Roman" w:hAnsi="Times New Roman"/>
          <w:color w:val="2d3b45"/>
          <w:rtl w:val="0"/>
        </w:rPr>
        <w:t xml:space="preserve"> </w:t>
      </w: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i w:val="1"/>
          <w:iCs w:val="1"/>
          <w:color w:val="2d3b45"/>
          <w:highlight w:val="yellow"/>
        </w:rPr>
      </w:pPr>
      <w:r w:rsidDel="00000000" w:rsidR="00000000" w:rsidRPr="00000000">
        <w:rPr>
          <w:rFonts w:ascii="Times New Roman" w:cs="Times New Roman" w:eastAsia="Times New Roman" w:hAnsi="Times New Roman"/>
          <w:i w:val="1"/>
          <w:iCs w:val="1"/>
          <w:color w:val="2d3b45"/>
          <w:highlight w:val="yellow"/>
          <w:rtl w:val="0"/>
        </w:rPr>
        <w:t xml:space="preserve">Further: data set – DS, research question – RQ</w:t>
      </w:r>
    </w:p>
    <w:p w:rsidR="00000000" w:rsidDel="00000000" w:rsidP="00000000" w:rsidRDefault="00000000" w:rsidRPr="00000000" w14:paraId="00000003">
      <w:pPr>
        <w:shd w:fill="ffffff" w:val="clear"/>
        <w:jc w:val="center"/>
        <w:rPr>
          <w:rFonts w:ascii="Times New Roman" w:cs="Times New Roman" w:eastAsia="Times New Roman" w:hAnsi="Times New Roman"/>
          <w:i w:val="1"/>
          <w:iCs w:val="1"/>
          <w:color w:val="2d3b45"/>
          <w:highlight w:val="yellow"/>
        </w:rPr>
      </w:pPr>
      <w:r w:rsidDel="00000000" w:rsidR="00000000" w:rsidRPr="00000000">
        <w:rPr>
          <w:rFonts w:ascii="Times New Roman" w:cs="Times New Roman" w:eastAsia="Times New Roman" w:hAnsi="Times New Roman"/>
          <w:i w:val="1"/>
          <w:iCs w:val="1"/>
          <w:color w:val="2d3b45"/>
          <w:highlight w:val="yellow"/>
          <w:rtl w:val="0"/>
        </w:rPr>
        <w:t xml:space="preserve">The mark (</w:t>
      </w:r>
      <w:r w:rsidDel="00000000" w:rsidR="00000000" w:rsidRPr="00000000">
        <w:rPr>
          <w:rFonts w:ascii="Times New Roman" w:cs="Times New Roman" w:eastAsia="Times New Roman" w:hAnsi="Times New Roman"/>
          <w:b w:val="1"/>
          <w:bCs w:val="1"/>
          <w:i w:val="1"/>
          <w:iCs w:val="1"/>
          <w:color w:val="2d3b45"/>
          <w:highlight w:val="yellow"/>
          <w:rtl w:val="0"/>
        </w:rPr>
        <w:t xml:space="preserve">x words</w:t>
      </w:r>
      <w:r w:rsidDel="00000000" w:rsidR="00000000" w:rsidRPr="00000000">
        <w:rPr>
          <w:rFonts w:ascii="Times New Roman" w:cs="Times New Roman" w:eastAsia="Times New Roman" w:hAnsi="Times New Roman"/>
          <w:i w:val="1"/>
          <w:iCs w:val="1"/>
          <w:color w:val="2d3b45"/>
          <w:highlight w:val="yellow"/>
          <w:rtl w:val="0"/>
        </w:rPr>
        <w:t xml:space="preserve">) after each subchapter states the word count limit. This indicates the expected amount of information which you can exceed by 10% without losing the mark.</w:t>
      </w:r>
      <w:r w:rsidDel="00000000" w:rsidR="00000000" w:rsidRPr="00000000">
        <w:rPr>
          <w:rFonts w:ascii="Times New Roman" w:cs="Times New Roman" w:eastAsia="Times New Roman" w:hAnsi="Times New Roman"/>
          <w:i w:val="1"/>
          <w:iCs w:val="1"/>
          <w:color w:val="2d3b45"/>
          <w:rtl w:val="0"/>
        </w:rPr>
        <w:t xml:space="preserve"> </w:t>
      </w: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6">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7">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w:t>
      </w:r>
      <w:r w:rsidDel="00000000" w:rsidR="00000000" w:rsidRPr="00000000">
        <w:rPr>
          <w:rFonts w:ascii="Times New Roman" w:cs="Times New Roman" w:eastAsia="Times New Roman" w:hAnsi="Times New Roman"/>
          <w:i w:val="1"/>
          <w:iCs w:val="1"/>
          <w:rtl w:val="0"/>
        </w:rPr>
        <w:t xml:space="preserve">the topic of your research.)</w:t>
      </w: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Prepared by: </w:t>
      </w:r>
      <w:r w:rsidDel="00000000" w:rsidR="00000000" w:rsidRPr="00000000">
        <w:rPr>
          <w:rFonts w:ascii="Times New Roman" w:cs="Times New Roman" w:eastAsia="Times New Roman" w:hAnsi="Times New Roman"/>
          <w:i w:val="1"/>
          <w:iCs w:val="1"/>
          <w:highlight w:val="yellow"/>
          <w:rtl w:val="0"/>
        </w:rPr>
        <w:t xml:space="preserve">[Name and ID of submitting student first],</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011">
      <w:pPr>
        <w:ind w:left="72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rtl w:val="0"/>
        </w:rPr>
        <w:t xml:space="preserve">         </w:t>
      </w:r>
      <w:r w:rsidDel="00000000" w:rsidR="00000000" w:rsidRPr="00000000">
        <w:rPr>
          <w:rFonts w:ascii="Times New Roman" w:cs="Times New Roman" w:eastAsia="Times New Roman" w:hAnsi="Times New Roman"/>
          <w:i w:val="1"/>
          <w:iCs w:val="1"/>
          <w:highlight w:val="yellow"/>
          <w:rtl w:val="0"/>
        </w:rPr>
        <w:t xml:space="preserve">[Name and ID of other group members]</w:t>
      </w:r>
    </w:p>
    <w:p w:rsidR="00000000" w:rsidDel="00000000" w:rsidP="00000000" w:rsidRDefault="00000000" w:rsidRPr="00000000" w14:paraId="00000012">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Please make sure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the document spelled correctly (including image labels, section headings, and table of contents). Please use correct punctuation.</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your report is grammatically correct.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Table of Contents </w:t>
      </w:r>
      <w:r w:rsidDel="00000000" w:rsidR="00000000" w:rsidRPr="00000000">
        <w:rPr>
          <w:rFonts w:ascii="Times New Roman" w:cs="Times New Roman" w:eastAsia="Times New Roman" w:hAnsi="Times New Roman"/>
          <w:i w:val="1"/>
          <w:iCs w:val="1"/>
          <w:highlight w:val="yellow"/>
          <w:rtl w:val="0"/>
        </w:rPr>
        <w:t xml:space="preserve">add page numbers from here</w:t>
      </w:r>
    </w:p>
    <w:p w:rsidR="00000000" w:rsidDel="00000000" w:rsidP="00000000" w:rsidRDefault="00000000" w:rsidRPr="00000000" w14:paraId="00000027">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 </w:t>
      </w:r>
    </w:p>
    <w:p w:rsidR="00000000" w:rsidDel="00000000" w:rsidP="00000000" w:rsidRDefault="00000000" w:rsidRPr="00000000" w14:paraId="00000029">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 statement and research motivation</w:t>
      </w:r>
    </w:p>
    <w:p w:rsidR="00000000" w:rsidDel="00000000" w:rsidP="00000000" w:rsidRDefault="00000000" w:rsidRPr="00000000" w14:paraId="0000002A">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data set</w:t>
      </w:r>
    </w:p>
    <w:p w:rsidR="00000000" w:rsidDel="00000000" w:rsidP="00000000" w:rsidRDefault="00000000" w:rsidRPr="00000000" w14:paraId="0000002B">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question</w:t>
      </w:r>
    </w:p>
    <w:p w:rsidR="00000000" w:rsidDel="00000000" w:rsidP="00000000" w:rsidRDefault="00000000" w:rsidRPr="00000000" w14:paraId="0000002C">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Null hypothesis and alternative hypothesis (H0/H1) </w:t>
      </w:r>
    </w:p>
    <w:p w:rsidR="00000000" w:rsidDel="00000000" w:rsidP="00000000" w:rsidRDefault="00000000" w:rsidRPr="00000000" w14:paraId="0000002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Background research</w:t>
      </w:r>
    </w:p>
    <w:p w:rsidR="00000000" w:rsidDel="00000000" w:rsidP="00000000" w:rsidRDefault="00000000" w:rsidRPr="00000000" w14:paraId="0000002F">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papers (at least 3 relevant to your topic / DS)</w:t>
      </w:r>
    </w:p>
    <w:p w:rsidR="00000000" w:rsidDel="00000000" w:rsidP="00000000" w:rsidRDefault="00000000" w:rsidRPr="00000000" w14:paraId="00000030">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RQ is of interest (research gap and future directions according to the literature)</w:t>
      </w:r>
    </w:p>
    <w:p w:rsidR="00000000" w:rsidDel="00000000" w:rsidP="00000000" w:rsidRDefault="00000000" w:rsidRPr="00000000" w14:paraId="00000031">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Visualisation</w:t>
      </w:r>
    </w:p>
    <w:p w:rsidR="00000000" w:rsidDel="00000000" w:rsidP="00000000" w:rsidRDefault="00000000" w:rsidRPr="00000000" w14:paraId="00000033">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Appropriate plot for the RQ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output of an R script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a screenshot) and required supplementary graph/table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(include histogram for correlation/comparison of means RQs, include contingency table for comparison of proportions RQ)</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Additional information relating to understanding the data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(optional)</w:t>
      </w:r>
    </w:p>
    <w:p w:rsidR="00000000" w:rsidDel="00000000" w:rsidP="00000000" w:rsidRDefault="00000000" w:rsidRPr="00000000" w14:paraId="00000035">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Useful information for the data understanding</w:t>
      </w:r>
    </w:p>
    <w:p w:rsidR="00000000" w:rsidDel="00000000" w:rsidP="00000000" w:rsidRDefault="00000000" w:rsidRPr="00000000" w14:paraId="0000003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w:t>
      </w:r>
    </w:p>
    <w:p w:rsidR="00000000" w:rsidDel="00000000" w:rsidP="00000000" w:rsidRDefault="00000000" w:rsidRPr="00000000" w14:paraId="00000038">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test used to test the hypotheses and output</w:t>
      </w:r>
    </w:p>
    <w:p w:rsidR="00000000" w:rsidDel="00000000" w:rsidP="00000000" w:rsidRDefault="00000000" w:rsidRPr="00000000" w14:paraId="00000039">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null hypothesis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rejected /not rejected (select one)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based on the p-value </w:t>
      </w:r>
    </w:p>
    <w:p w:rsidR="00000000" w:rsidDel="00000000" w:rsidP="00000000" w:rsidRDefault="00000000" w:rsidRPr="00000000" w14:paraId="0000003A">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 group’s experience at 7COM1079</w:t>
      </w:r>
    </w:p>
    <w:p w:rsidR="00000000" w:rsidDel="00000000" w:rsidP="00000000" w:rsidRDefault="00000000" w:rsidRPr="00000000" w14:paraId="0000003C">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went well</w:t>
      </w:r>
    </w:p>
    <w:p w:rsidR="00000000" w:rsidDel="00000000" w:rsidP="00000000" w:rsidRDefault="00000000" w:rsidRPr="00000000" w14:paraId="0000003D">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Points for improvement</w:t>
      </w:r>
    </w:p>
    <w:p w:rsidR="00000000" w:rsidDel="00000000" w:rsidP="00000000" w:rsidRDefault="00000000" w:rsidRPr="00000000" w14:paraId="0000003E">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Group’s time management</w:t>
      </w:r>
    </w:p>
    <w:p w:rsidR="00000000" w:rsidDel="00000000" w:rsidP="00000000" w:rsidRDefault="00000000" w:rsidRPr="00000000" w14:paraId="0000003F">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Project’s overall judgement</w:t>
      </w:r>
    </w:p>
    <w:p w:rsidR="00000000" w:rsidDel="00000000" w:rsidP="00000000" w:rsidRDefault="00000000" w:rsidRPr="00000000" w14:paraId="00000040">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Comment on GitHub log output</w:t>
      </w:r>
    </w:p>
    <w:p w:rsidR="00000000" w:rsidDel="00000000" w:rsidP="00000000" w:rsidRDefault="00000000" w:rsidRPr="00000000" w14:paraId="00000041">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Conclusions</w:t>
      </w:r>
    </w:p>
    <w:p w:rsidR="00000000" w:rsidDel="00000000" w:rsidP="00000000" w:rsidRDefault="00000000" w:rsidRPr="00000000" w14:paraId="00000043">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explained. </w:t>
      </w:r>
    </w:p>
    <w:p w:rsidR="00000000" w:rsidDel="00000000" w:rsidP="00000000" w:rsidRDefault="00000000" w:rsidRPr="00000000" w14:paraId="00000044">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Interpretation of the results </w:t>
      </w:r>
    </w:p>
    <w:p w:rsidR="00000000" w:rsidDel="00000000" w:rsidP="00000000" w:rsidRDefault="00000000" w:rsidRPr="00000000" w14:paraId="00000045">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Reasons and/or implications for future work, limitations </w:t>
      </w:r>
    </w:p>
    <w:p w:rsidR="00000000" w:rsidDel="00000000" w:rsidP="00000000" w:rsidRDefault="00000000" w:rsidRPr="00000000" w14:paraId="0000004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 list</w:t>
      </w:r>
    </w:p>
    <w:p w:rsidR="00000000" w:rsidDel="00000000" w:rsidP="00000000" w:rsidRDefault="00000000" w:rsidRPr="00000000" w14:paraId="00000048">
      <w:pPr>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Harvard (author, date) format.</w:t>
      </w:r>
    </w:p>
    <w:p w:rsidR="00000000" w:rsidDel="00000000" w:rsidP="00000000" w:rsidRDefault="00000000" w:rsidRPr="00000000" w14:paraId="0000004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 </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4"/>
          <w:szCs w:val="24"/>
          <w:u w:val="none"/>
          <w:shd w:fill="auto" w:val="clear"/>
          <w:vertAlign w:val="baseline"/>
          <w:rtl w:val="0"/>
        </w:rPr>
        <w:t xml:space="preserve">R code used for analysis and visualisation.</w:t>
      </w:r>
    </w:p>
    <w:p w:rsidR="00000000" w:rsidDel="00000000" w:rsidP="00000000" w:rsidRDefault="00000000" w:rsidRPr="00000000" w14:paraId="0000004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GitHub log output.</w:t>
      </w:r>
    </w:p>
    <w:p w:rsidR="00000000" w:rsidDel="00000000" w:rsidP="00000000" w:rsidRDefault="00000000" w:rsidRPr="00000000" w14:paraId="0000004C">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The list below outlines the chapter/subchapter numbers, names, word count limits, and explanations of what to write in each section.</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2">
      <w:pPr>
        <w:ind w:left="45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Introduction</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dataset provides a clear view of student loan activity at different educational institutions in the United States. It includes important information like school type, loan type, number of recipients, total loans created, and disbursement amounts. By looking at these factors, we gain useful insights into how subsidized and unsubsidized loans differ in distribution, how schools vary in their lending practices, and what trends appear across regions and institutions. This dataset is a solid base for studying financial support systems in higher education and understanding how different loan types affect student borrowing behavior.</w:t>
      </w:r>
    </w:p>
    <w:p w:rsidR="00000000" w:rsidDel="00000000" w:rsidP="00000000" w:rsidRDefault="00000000" w:rsidRPr="00000000" w14:paraId="00000055">
      <w:pPr>
        <w:ind w:left="1440" w:hanging="72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 statement and research motivation</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study looks at whether total loan amounts vary across universities with different levels of student loan recipients during the 2020-2021 academic year. The distribution of student loans is a major concern in higher education. Differences in borrowing patterns can affect access, equity, and long-term financial results. Previous research indicates that schools with different enrollment profiles and financial situations often face unequal loan burdens (Looney &amp; Yannelis, 2015). Understanding these differences is important for determining whether some universities contribute more to student debt than others. By examining loan origination patterns, our research aims to reveal underlying inequalities and support better financial policy decisions.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data set</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dataset includes detailed information on student loans at the institutional level for the 2020-2021 academic year. It contains variables like school name, location, school type, loan type, number of recipients, number of loans started, total loan amounts, and disbursement figures. These details let us compare borrowing patterns across universities. We can investigate if schools with more loan recipients also issue larger total loan amounts. The dataset supports statistical analysis related to our research question.</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question</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study investigates whether total loan amounts originated during the 2020–2021 academic year vary among universities with different student loan recipient levels. Our goal is to determine whether borrowing trends are influenced by other institutional factors or if institutions with more recipients consistently originate larger loan amounts.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Null hypothesis and alternative hypothesis (H0/H1)</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According to the null hypothesis (H0), the total loan amounts originated across universities with varying student loan recipient levels do not differ significantly.  This implies that the number of recipients has no bearing on how much loan funding is disbursed.</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According to the alternative hypothesis (H1), the total loan amounts originated at different universities with different student loan recipient levels differ significantly.  According to this theory, institutions would exhibit distinct loan origination patterns depending on the number of recipients.  It is possible to ascertain whether there are significant differences in student borrowing levels among universities by testing these theories.</w:t>
      </w:r>
      <w:r w:rsidDel="00000000" w:rsidR="00000000" w:rsidRPr="00000000">
        <w:rPr>
          <w:rtl w:val="0"/>
        </w:rPr>
      </w:r>
    </w:p>
    <w:p w:rsidR="00000000" w:rsidDel="00000000" w:rsidP="00000000" w:rsidRDefault="00000000" w:rsidRPr="00000000" w14:paraId="0000006C">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Background research</w:t>
      </w:r>
    </w:p>
    <w:p w:rsidR="00000000" w:rsidDel="00000000" w:rsidP="00000000" w:rsidRDefault="00000000" w:rsidRPr="00000000" w14:paraId="0000006E">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papers</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Numerous studies have looked at how borrowing behavior affects financial outcomes and how student loan patterns differ between institutions. Dynarski (2016) emphasizes how variations in institutional attributes, including student demographics, tuition rates, and selectivity, influence borrowing levels and repayment results. According to her research, there is a strong correlation between borrower need and institutional loan patterns, as evidenced by the fact that universities with larger populations of low-income students typically originate higher volumes of federal loans.</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similar vein, Looney and Yannelis (2015) examined loan performance across institutions and discovered notable differences in borrowing and default rates between for-profit, private, and public universities. Their research highlights the importance of student composition and institutional quality as key indicators of total loan amounts and repayment success.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third relevant study, conducted by Deming, Goldin, and Katz (2012), analyzed financial aid and borrowing decisions in relation to institutional incentives. They found that schools with higher reliance on federal aid often exhibited higher borrowing levels, partly due to differences in cost structures and enrolment patterns. Together, these studies provide strong support that universities differ substantially in how much students borrow and how loans are distributed reinforcing the relevance of analyzing variations in total loan amounts across institutions.</w:t>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RQ is of interest (research gap and future directions according to the literature) </w:t>
      </w:r>
    </w:p>
    <w:p w:rsidR="00000000" w:rsidDel="00000000" w:rsidP="00000000" w:rsidRDefault="00000000" w:rsidRPr="00000000" w14:paraId="00000075">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It is valuable to understand whether the total amount of loans varies across universities with different intensities in student loan recipients, as most existing literature focuses on national trends, repayment behaviour, or socioeconomic predictors of borrowing rather than differences at an institutional level. Works such as Looney &amp; Yannelis (2015) focus on borrower outcomes but provide limited insight into how universities vary with respect to loan origination patterns. </w:t>
      </w:r>
    </w:p>
    <w:p w:rsidR="00000000" w:rsidDel="00000000" w:rsidP="00000000" w:rsidRDefault="00000000" w:rsidRPr="00000000" w14:paraId="00000076">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sets up a clear research gap in the examination of how institutional characteristics are related to the total amount borrowed. Filling this research gap can help policymakers and universities work toward better financial support structures that ensure equitable funding and shape future research into institutional borrowing differences.</w:t>
      </w:r>
    </w:p>
    <w:p w:rsidR="00000000" w:rsidDel="00000000" w:rsidP="00000000" w:rsidRDefault="00000000" w:rsidRPr="00000000" w14:paraId="0000007A">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Visualisation</w:t>
      </w:r>
    </w:p>
    <w:p w:rsidR="00000000" w:rsidDel="00000000" w:rsidP="00000000" w:rsidRDefault="00000000" w:rsidRPr="00000000" w14:paraId="0000007C">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Appropriate graphs for the RQ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output of an R script (NOT a screenshot)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Explain the choice of the plot.</w:t>
      </w:r>
    </w:p>
    <w:p w:rsidR="00000000" w:rsidDel="00000000" w:rsidP="00000000" w:rsidRDefault="00000000" w:rsidRPr="00000000" w14:paraId="000000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Include your main plot relevant to the RQ type. </w:t>
      </w:r>
    </w:p>
    <w:p w:rsidR="00000000" w:rsidDel="00000000" w:rsidP="00000000" w:rsidRDefault="00000000" w:rsidRPr="00000000" w14:paraId="0000007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273540"/>
          <w:sz w:val="24"/>
          <w:szCs w:val="24"/>
          <w:highlight w:val="yellow"/>
          <w:u w:val="none"/>
          <w:vertAlign w:val="baseline"/>
          <w:rtl w:val="0"/>
        </w:rPr>
        <w:t xml:space="preserve">Include histogram or contingency table (think what is suitable) in addition to the main plot.</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Anything on the plot from R is not counted towards word count limit (e.g. legend, axes titles, name). </w:t>
      </w:r>
    </w:p>
    <w:p w:rsidR="00000000" w:rsidDel="00000000" w:rsidP="00000000" w:rsidRDefault="00000000" w:rsidRPr="00000000" w14:paraId="0000008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that the plot is from output of an R script (NOT a screenshot).</w:t>
      </w:r>
    </w:p>
    <w:p w:rsidR="00000000" w:rsidDel="00000000" w:rsidP="00000000" w:rsidRDefault="00000000" w:rsidRPr="00000000" w14:paraId="0000008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that the plot has a caption or title, X and Y-axis labels with units where appropriate, and legend.</w:t>
      </w:r>
    </w:p>
    <w:p w:rsidR="00000000" w:rsidDel="00000000" w:rsidP="00000000" w:rsidRDefault="00000000" w:rsidRPr="00000000" w14:paraId="0000008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the title or caption and axis labels are informative and written in English.</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Additional information relating to understanding the data (optional)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8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Per plot: explain the purpose and insights.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Useful information for the data understanding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Summarise key observations from the plot.</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w:t>
      </w:r>
    </w:p>
    <w:p w:rsidR="00000000" w:rsidDel="00000000" w:rsidP="00000000" w:rsidRDefault="00000000" w:rsidRPr="00000000" w14:paraId="0000008D">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test used to test the hypotheses and output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Explain the choice of the statistical test.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the test is appropriate for the RQ and data.</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null hypothesis is rejected /not rejected based on the p-value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(interpret the results)</w:t>
      </w:r>
    </w:p>
    <w:p w:rsidR="00000000" w:rsidDel="00000000" w:rsidP="00000000" w:rsidRDefault="00000000" w:rsidRPr="00000000" w14:paraId="00000092">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 group’s experience at 7COM1079</w:t>
      </w:r>
    </w:p>
    <w:p w:rsidR="00000000" w:rsidDel="00000000" w:rsidP="00000000" w:rsidRDefault="00000000" w:rsidRPr="00000000" w14:paraId="00000094">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went well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Points for improvement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Group’s time management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Project’s overall judgement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Note any changes to group since original allocation if applicable. Add new or amended GitHub Ids for new members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 write only if applies to your group arrangements)</w:t>
      </w:r>
    </w:p>
    <w:p w:rsidR="00000000" w:rsidDel="00000000" w:rsidP="00000000" w:rsidRDefault="00000000" w:rsidRPr="00000000" w14:paraId="00000099">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Comment on the GitHub log output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Please comment on the GitHub log output, and refer to it as being placed into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Appendix B.</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9B">
      <w:pPr>
        <w:spacing w:after="240" w:before="240" w:lineRule="auto"/>
        <w:ind w:left="144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highlight w:val="yellow"/>
          <w:rtl w:val="0"/>
        </w:rPr>
        <w:t xml:space="preserve">From your Git log, select three most significant commits during this project and include the following for each:</w:t>
      </w:r>
    </w:p>
    <w:p w:rsidR="00000000" w:rsidDel="00000000" w:rsidP="00000000" w:rsidRDefault="00000000" w:rsidRPr="00000000" w14:paraId="000000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4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9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9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0">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Conclusions</w:t>
      </w:r>
    </w:p>
    <w:p w:rsidR="00000000" w:rsidDel="00000000" w:rsidP="00000000" w:rsidRDefault="00000000" w:rsidRPr="00000000" w14:paraId="000000A2">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explained</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Cardo" w:cs="Cardo" w:eastAsia="Cardo" w:hAnsi="Cardo"/>
          <w:rtl w:val="0"/>
        </w:rPr>
        <w:t xml:space="preserve">Analysis showed clear differences in total loan amounts across recipient groups. The ANOVA indicated statistically significant variation, supported by a moderate effect size (η² ≈ 0.076). Tukey comparisons showed that schools in the High recipient group had substantially higher loan amounts than Low and Medium groups. Scatterplots demonstrated a strong positive linear relationship between recipients and loan amounts, indicating that institutions with more borrowers consistently originate larger total loan values.</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Interpretation of the results </w:t>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relationship between the number of recipients and the total amount of loans originated is strong and positive. The High‑recipient category always shows significantly higher totals, and this suggests that institutional size and the demand to borrow are significant drivers for loan volume. The regression line confirms that the linear association is stable, and increases in recipients reliably predict proportional increases in total loan amounts. The distribution plots also suggest extreme right‑skewness, resulting from a limited number of very large institutions that result in unusually high loan totals.</w:t>
      </w:r>
    </w:p>
    <w:p w:rsidR="00000000" w:rsidDel="00000000" w:rsidP="00000000" w:rsidRDefault="00000000" w:rsidRPr="00000000" w14:paraId="000000A7">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results, in relation to the research question, indicate that universities with more recipients are significantly larger in loan amount, likely reflecting institutional scale, demographic factors, and programme costs. This is a wider pattern that shows how demands for financial aid vary across institutions and could add to unequal burdens of student debt nationally. Large universities drive national debt figures, which is important in shaping future student-loan policies and funding decisions.</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Reasons and/or implications for future work, limitations of your study</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dataset was very skewed, with extreme outliers influencing totals; no normalisation or transformation was applied. Other variables of interest could have been added, such as tuition cost, school type, or socio‑economic background. Work to be done: log-transformation of data, multivariate modelling, or testing trends across years for structural factors affecting demand for student loans.</w:t>
      </w:r>
    </w:p>
    <w:p w:rsidR="00000000" w:rsidDel="00000000" w:rsidP="00000000" w:rsidRDefault="00000000" w:rsidRPr="00000000" w14:paraId="000000AC">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 list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 included in the word count)</w:t>
      </w:r>
    </w:p>
    <w:p w:rsidR="00000000" w:rsidDel="00000000" w:rsidP="00000000" w:rsidRDefault="00000000" w:rsidRPr="00000000" w14:paraId="000000AE">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Harvard (author, date) format.</w:t>
      </w:r>
    </w:p>
    <w:p w:rsidR="00000000" w:rsidDel="00000000" w:rsidP="00000000" w:rsidRDefault="00000000" w:rsidRPr="00000000" w14:paraId="000000AF">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 </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4"/>
          <w:szCs w:val="24"/>
          <w:u w:val="none"/>
          <w:shd w:fill="auto" w:val="clear"/>
          <w:vertAlign w:val="baseline"/>
          <w:rtl w:val="0"/>
        </w:rPr>
        <w:t xml:space="preserve">R code used for analysis and visualisation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 included in the word count)</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250" w:right="0" w:hanging="8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Analysis.R code with the appropriate statistics to test the hypotheses. </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No word count</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but ensure the code is without redundant lines, well-commented and produces the correct output.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it runs (look in Rscript.log for output from a statistical test)</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It should compute appropriate statistics to test the hypotheses</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GitHub log output. </w:t>
      </w:r>
    </w:p>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tl w:val="0"/>
        </w:rPr>
      </w:r>
    </w:p>
    <w:sectPr>
      <w:footerReference r:id="rId6" w:type="default"/>
      <w:footerReference r:id="rId7"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 w:name="Noto Sans Symbols">
    <w:embedRegular w:fontKey="{00000000-0000-0000-0000-000000000000}" r:id="rId6" w:subsetted="0"/>
    <w:embedBold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0">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 Id="rId6" Type="http://schemas.openxmlformats.org/officeDocument/2006/relationships/font" Target="fonts/NotoSansSymbols-regular.ttf"/><Relationship Id="rId7"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