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left"/>
        <w:rPr>
          <w:rFonts w:ascii="Times New Roman" w:cs="Times New Roman" w:eastAsia="Times New Roman" w:hAnsi="Times New Roman"/>
          <w:color w:val="2d3b45"/>
          <w:highlight w:val="yellow"/>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Patterns of Student Loan Origination Across U.S. Higher Education Institutions, 2020–2021</w:t>
      </w:r>
      <w:r w:rsidDel="00000000" w:rsidR="00000000" w:rsidRPr="00000000">
        <w:rPr>
          <w:rFonts w:ascii="Times New Roman" w:cs="Times New Roman" w:eastAsia="Times New Roman" w:hAnsi="Times New Roman"/>
          <w:i w:val="1"/>
          <w:iCs w:val="1"/>
          <w:rtl w:val="0"/>
        </w:rPr>
        <w:t xml:space="preserve">.</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A127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DS036 – Student Loan Debt by School 2020–2021</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Aiaj Uddin Bhuiyan [23122716]</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rtl w:val="0"/>
        </w:rPr>
        <w:t xml:space="preserve"> Md Bayazid Hossain [24080766], Visalraj Neelanchery [24069748]</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10">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9">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3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6">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4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6">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8">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9">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050">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tab/>
        <w:t xml:space="preserve">Introduction</w:t>
      </w:r>
    </w:p>
    <w:p w:rsidR="00000000" w:rsidDel="00000000" w:rsidP="00000000" w:rsidRDefault="00000000" w:rsidRPr="00000000" w14:paraId="00000051">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used in this project gives a practical view of residential property listings across various boroughs and neighborhoods in the New York area. It lists information such as property type, the number of bedrooms and bathrooms, the total asking price, and, crucially, the property's size in square feet (PROPERTYSQFT). It also includes specific geographical details like the locality and precise latitude/longitude. Looking at these details makes it possible to see how different physical attributes, like square footage, are spread across various listing prices. It also helps highlight patterns in pricing behaviour from one property type (e.g., Condo vs. Townhouse) or one location (e.g., Manhattan vs. Staten Island) to another. Overall, the dataset is useful for understanding how property valuation works in the competitive New York housing market and how a key factor like property size might influence the final sale price involved.</w:t>
      </w:r>
    </w:p>
    <w:p w:rsidR="00000000" w:rsidDel="00000000" w:rsidP="00000000" w:rsidRDefault="00000000" w:rsidRPr="00000000" w14:paraId="00000053">
      <w:pPr>
        <w:ind w:left="1440" w:hanging="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55">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loans play a major role in helping students access higher education in the United States, but the amount of borrowing varies a lot from one institution to another. Some universities originate very large volumes of loans, while others handle much smaller amounts. These differences can affect students’ financial circumstances and the overall distribution of federal loan funding. Although there is a good amount of research on student borrowing and repayment, there is less focus on how total loan amounts differ between institutions based on how many students are receiving loans. This gap motivated me to explore whether universities with more student loan recipients tend to originate higher total loan amounts, and whether these differences are statistically meaningful. The core research question is whether the number of loan recipients influences the total loan volume at the institutional level.</w:t>
      </w:r>
    </w:p>
    <w:p w:rsidR="00000000" w:rsidDel="00000000" w:rsidP="00000000" w:rsidRDefault="00000000" w:rsidRPr="00000000" w14:paraId="00000057">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59">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 used for this project is DS036:</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Student Loan Debt by School 2020–2021. It provides loan information at the institution level for a large number of colleges and universities across the United States. It includes details such as each school’s ID, location, type of institution (e.g., public, private nonprofit, or for-profit), the types of loans offered, how many students received those loans, and the total amount borrowed. Since the dataset is quite large and represents a wide variety of institutions, it is well-suited for examining patterns in loan distribution and for comparing borrowing levels across different groups of universities.</w:t>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5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aims to explore whether the total amount of student loans originated by an institution differs depending on the number of students at that institution who receive loans. To investigate this, universities were grouped into three categories Low, Medium, and High based on the number of loan recipients. </w:t>
      </w:r>
    </w:p>
    <w:p w:rsidR="00000000" w:rsidDel="00000000" w:rsidP="00000000" w:rsidRDefault="00000000" w:rsidRPr="00000000" w14:paraId="0000005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research question guiding the analysis is:</w:t>
      </w:r>
    </w:p>
    <w:p w:rsidR="00000000" w:rsidDel="00000000" w:rsidP="00000000" w:rsidRDefault="00000000" w:rsidRPr="00000000" w14:paraId="0000006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difference in total loan amounts originated across universities with different levels of student loan recipients during the 2020–2021 academic year?”</w:t>
      </w:r>
    </w:p>
    <w:p w:rsidR="00000000" w:rsidDel="00000000" w:rsidP="00000000" w:rsidRDefault="00000000" w:rsidRPr="00000000" w14:paraId="0000006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question helps us understand whether borrowing patterns vary mainly because of the number of students taking out loans or whether there are broader differences between institutions.</w:t>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To answer the research question, the following hypotheses were developed:</w:t>
      </w:r>
    </w:p>
    <w:p w:rsidR="00000000" w:rsidDel="00000000" w:rsidP="00000000" w:rsidRDefault="00000000" w:rsidRPr="00000000" w14:paraId="0000006A">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Null hypothesis (H₀):</w:t>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is no difference in the average total loan amount across the Low,  </w:t>
        <w:br w:type="textWrapping"/>
        <w:t xml:space="preserve">Medium and High recipient groups.</w:t>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Alternative hypothesis (H₁):</w:t>
      </w:r>
    </w:p>
    <w:p w:rsidR="00000000" w:rsidDel="00000000" w:rsidP="00000000" w:rsidRDefault="00000000" w:rsidRPr="00000000" w14:paraId="0000006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of the recipient groups has a different average total loan amount </w:t>
        <w:br w:type="textWrapping"/>
        <w:t xml:space="preserve">compared with the others.</w:t>
      </w:r>
    </w:p>
    <w:p w:rsidR="00000000" w:rsidDel="00000000" w:rsidP="00000000" w:rsidRDefault="00000000" w:rsidRPr="00000000" w14:paraId="0000006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hypotheses allow us to apply statistical tests to determine whether any </w:t>
        <w:br w:type="textWrapping"/>
        <w:t xml:space="preserve"> observed differences in loan amounts are meaningful.</w:t>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7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w:t>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number of studies have looked at how students borrow and how loan outcomes differ across institutions in the United States. For example, Dynarski (2016) discusses how factors such as tuition levels and the financial background of students can influence how much they borrow. Other researchers, like Looney and Yannelis (2015), compare loan performance across different types of institutions and show clear differences in repayment and default rates, especially between public, private, and for-profit colleges. Deming, Goldin, and Katz (2012) also highlight how federal aid policies can affect the way institutions set prices and how students end up borrowing. Together, these studies suggest that borrowing patterns are not the same across all universities, and that institutional characteristics play an important role in shaping loan amounts and outcomes.</w:t>
      </w:r>
    </w:p>
    <w:p w:rsidR="00000000" w:rsidDel="00000000" w:rsidP="00000000" w:rsidRDefault="00000000" w:rsidRPr="00000000" w14:paraId="00000078">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9">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 </w:t>
      </w:r>
    </w:p>
    <w:p w:rsidR="00000000" w:rsidDel="00000000" w:rsidP="00000000" w:rsidRDefault="00000000" w:rsidRPr="00000000" w14:paraId="0000007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B">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Even though previous work has provided useful insights into student borrowing and loan performance, there is still less focus on how the total amount of loans originated varies across institutions with different levels of loan recipients. Most studies tend to look at repayment issues or compare entire sectors rather than examine the total loan volume at each institution. By grouping universities into Low, Medium, and High recipient categories, this project helps show how borrowing is distributed across the higher education system. Understanding these differences is important because it highlights where large amounts of federal loan funding are concentrated and can support discussions about equity and financial support in higher education.</w:t>
      </w:r>
    </w:p>
    <w:p w:rsidR="00000000" w:rsidDel="00000000" w:rsidP="00000000" w:rsidRDefault="00000000" w:rsidRPr="00000000" w14:paraId="0000007C">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7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graphs for the RQ </w:t>
      </w:r>
    </w:p>
    <w:p w:rsidR="00000000" w:rsidDel="00000000" w:rsidP="00000000" w:rsidRDefault="00000000" w:rsidRPr="00000000" w14:paraId="0000008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The box plot aims at comparing the Property Price for the Small, Medium, and Large square footage variables. There is also a histogram plot that illustrates the distribution of Property Price, indicating its heavy right-skewness.</w:t>
      </w:r>
      <w:r w:rsidDel="00000000" w:rsidR="00000000" w:rsidRPr="00000000">
        <w:rPr>
          <w:rFonts w:ascii="Times New Roman" w:cs="Times New Roman" w:eastAsia="Times New Roman" w:hAnsi="Times New Roman"/>
          <w:color w:val="000000"/>
          <w:rtl w:val="0"/>
        </w:rPr>
        <w:br w:type="textWrapping"/>
        <w:br w:type="textWrapping"/>
        <w:br w:type="textWrapping"/>
      </w:r>
      <w:r w:rsidDel="00000000" w:rsidR="00000000" w:rsidRPr="00000000">
        <w:rPr>
          <w:rFonts w:ascii="Times New Roman" w:cs="Times New Roman" w:eastAsia="Times New Roman" w:hAnsi="Times New Roman"/>
        </w:rPr>
        <w:drawing>
          <wp:inline distB="114300" distT="114300" distL="114300" distR="114300">
            <wp:extent cx="5731200" cy="3340100"/>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Pr>
        <w:drawing>
          <wp:inline distB="114300" distT="114300" distL="114300" distR="114300">
            <wp:extent cx="5731200" cy="3441700"/>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w:t>
      </w:r>
    </w:p>
    <w:p w:rsidR="00000000" w:rsidDel="00000000" w:rsidP="00000000" w:rsidRDefault="00000000" w:rsidRPr="00000000" w14:paraId="00000087">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The box plot illustrates how price values differ within each category and aids in identifying variations in property prices across Square Footage categories (Small, Medium, and Large). By displaying the overall distribution of property prices, including their high right-skewness and concentration at lower values, the histogram provides context. When combined, these plots provide a more comprehensive view of the distribution and patterns of real estate prices in the New York market.</w:t>
      </w: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A">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8B">
      <w:pPr>
        <w:rPr/>
      </w:pPr>
      <w:r w:rsidDel="00000000" w:rsidR="00000000" w:rsidRPr="00000000">
        <w:rPr>
          <w:rtl w:val="0"/>
        </w:rPr>
        <w:t xml:space="preserve"> </w:t>
      </w:r>
    </w:p>
    <w:p w:rsidR="00000000" w:rsidDel="00000000" w:rsidP="00000000" w:rsidRDefault="00000000" w:rsidRPr="00000000" w14:paraId="0000008C">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plots demonstrate that, in comparison to the Medium and Small categories, properties in the Large square footage category typically fetch significantly higher median property prices. The positive relationship is confirmed by the box plot, which shows distinct differences between the larger size groups and the others. In the meantime, a small number of extremely large and valuable properties account for the majority of the highest prices in the New York market, according to the histogram, which displays a right-skewed distribution.</w:t>
      </w:r>
    </w:p>
    <w:p w:rsidR="00000000" w:rsidDel="00000000" w:rsidP="00000000" w:rsidRDefault="00000000" w:rsidRPr="00000000" w14:paraId="0000008D">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8F">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9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92">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determine whether the average property price differs significantly between the Low, Medium, and High categories of property square footage (SQFT_Group), a One-Way Analysis of Variance (ANOVA) was utilized.</w:t>
      </w:r>
    </w:p>
    <w:p w:rsidR="00000000" w:rsidDel="00000000" w:rsidP="00000000" w:rsidRDefault="00000000" w:rsidRPr="00000000" w14:paraId="00000093">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When used as a comparison of means across several independent groups with a continuous outcome variable (Price), this test is suitable for the research question. Because it establishes whether any observed variations in group average prices are statistically significant and unlikely to be the result of chance, ANOVA is appropriate in this situation.</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9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            4.2       The null hypothesis is rejected /not rejected based on the p-value</w:t>
      </w: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8">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ANOVA, the P-value = 0.000, which was significantly lower than the value 0.05. Therefore, it can be said that there exist differences among the average Property Prices for Low, Medium, and High Square Footage. It implies that there are statistically significant differences among various price levels based on size categories and these aren’t random fluctuations. The value of F-statistic = 494.911 confirms that there are significantly large discrepancies among price levels compared to internal changes within these levels. It clearly indicates that properties belonging to higher square footage categories have larger average Property Prices.</w:t>
      </w:r>
    </w:p>
    <w:p w:rsidR="00000000" w:rsidDel="00000000" w:rsidP="00000000" w:rsidRDefault="00000000" w:rsidRPr="00000000" w14:paraId="00000099">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9B">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 </w:t>
      </w:r>
    </w:p>
    <w:p w:rsidR="00000000" w:rsidDel="00000000" w:rsidP="00000000" w:rsidRDefault="00000000" w:rsidRPr="00000000" w14:paraId="0000009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Notwithstanding the resolution of our research question, we undertook various additional tests and graphics analysis on our data. For instance, based on ANOVA, there is an observable difference in the average values of Property Prices based on Square Footage, that is, Low, Medium, and High. To underscore the significant increase in Property Prices with an escalation in size, we made use of the Box Plot.</w:t>
      </w:r>
    </w:p>
    <w:p w:rsidR="00000000" w:rsidDel="00000000" w:rsidP="00000000" w:rsidRDefault="00000000" w:rsidRPr="00000000" w14:paraId="0000009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Moreover, it should be noted that there was an evident trend on display in the Scatter Plot, indicating a strong positive association between the variables. Also, based on the Linear Regression analysis, it had been ascertained that square footage is an important predictor variable. Noting these aspects, it could be ascertained that there existed strong evidence with regard to an association between square footage and property value.</w:t>
      </w:r>
    </w:p>
    <w:p w:rsidR="00000000" w:rsidDel="00000000" w:rsidP="00000000" w:rsidRDefault="00000000" w:rsidRPr="00000000" w14:paraId="000000A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Apart from these technical findings, we as a group have been able to coordinate and communicate effectively. All segments have done outstanding work due to our successful division of labor. To achieve a smooth workflow and on-time submission of reports, we have met all deadlines ahead of schedule.</w:t>
      </w:r>
    </w:p>
    <w:p w:rsidR="00000000" w:rsidDel="00000000" w:rsidP="00000000" w:rsidRDefault="00000000" w:rsidRPr="00000000" w14:paraId="000000A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A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AF">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B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B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B5">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rsidR="00000000" w:rsidDel="00000000" w:rsidP="00000000" w:rsidRDefault="00000000" w:rsidRPr="00000000" w14:paraId="000000B7">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the GitHub log output</w:t>
      </w:r>
    </w:p>
    <w:p w:rsidR="00000000" w:rsidDel="00000000" w:rsidP="00000000" w:rsidRDefault="00000000" w:rsidRPr="00000000" w14:paraId="000000B9">
      <w:pPr>
        <w:numPr>
          <w:ilvl w:val="0"/>
          <w:numId w:val="5"/>
        </w:numPr>
        <w:pBdr>
          <w:top w:space="0" w:sz="0" w:val="nil"/>
          <w:left w:space="0" w:sz="0" w:val="nil"/>
          <w:bottom w:space="0" w:sz="0" w:val="nil"/>
          <w:right w:space="0" w:sz="0" w:val="nil"/>
          <w:between w:space="0" w:sz="0" w:val="nil"/>
        </w:pBdr>
        <w:spacing w:before="240" w:lineRule="auto"/>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[Introduces a Box Plot to visualize Property Price by SQFT category and a Histogram to show the overall price distribution, enhancing data understanding</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Adds the Box Plot and Histogram visualizations to the project. The Box Plot breaks down Property Price by Square Footage (SQFT) categories for comparison, and the Histogram shows the overall distribution of the Price variable. This commit primarily focuses on enhancing the visual data exploration sections of the report.</w:t>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Finalize 'What went well' section using ANOVA results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D">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0BE">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the report's "What went well" section to accurately reflect the successful use and interpretation of the </w:t>
      </w:r>
      <w:r w:rsidDel="00000000" w:rsidR="00000000" w:rsidRPr="00000000">
        <w:rPr>
          <w:rFonts w:ascii="Times New Roman" w:cs="Times New Roman" w:eastAsia="Times New Roman" w:hAnsi="Times New Roman"/>
          <w:b w:val="1"/>
          <w:bCs w:val="1"/>
          <w:rtl w:val="0"/>
        </w:rPr>
        <w:t xml:space="preserve">ANOVA test</w:t>
      </w:r>
      <w:r w:rsidDel="00000000" w:rsidR="00000000" w:rsidRPr="00000000">
        <w:rPr>
          <w:rFonts w:ascii="Times New Roman" w:cs="Times New Roman" w:eastAsia="Times New Roman" w:hAnsi="Times New Roman"/>
          <w:rtl w:val="0"/>
        </w:rPr>
        <w:t xml:space="preserve"> and related visualizations (like the Box Plot and Scatter Plot) in analyzing the property dataset. This clarifies the final statistical approach taken in the project.</w:t>
      </w:r>
    </w:p>
    <w:p w:rsidR="00000000" w:rsidDel="00000000" w:rsidP="00000000" w:rsidRDefault="00000000" w:rsidRPr="00000000" w14:paraId="000000BF">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Added ‘GitHub Log Output’ and full ‘Reference List’ sections to the final report, including Harvard-formatted citations and commit analysis.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C4">
      <w:pPr>
        <w:spacing w:after="240"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strengthens the academic quality and completeness of the report by adding two compulsory sections. Including the GitHub log analysis enhances transparency, showing clear evidence of collaborative development. The reference list supports the validity of the research by documenting all scholarly sources used. This commit ensures the report aligns with assessment criteria and improves the professionalism of the final submission.</w:t>
      </w:r>
    </w:p>
    <w:p w:rsidR="00000000" w:rsidDel="00000000" w:rsidP="00000000" w:rsidRDefault="00000000" w:rsidRPr="00000000" w14:paraId="000000C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ind w:left="108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C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C9">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A">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w:t>
      </w:r>
    </w:p>
    <w:p w:rsidR="00000000" w:rsidDel="00000000" w:rsidP="00000000" w:rsidRDefault="00000000" w:rsidRPr="00000000" w14:paraId="000000CB">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analysis shows clear differences in total loan amounts across the Low, Medium, and High recipient groups. ANOVA confirmed these differences were statistically significant, and the Tukey test showed that the High group differed strongly from both other groups. The correlation test found a very strong positive relationship between the number of recipients and total loan amounts, which was reinforced by the regression model. Overall, institutions with more recipients consistently originated substantially higher loan amounts.</w:t>
      </w:r>
    </w:p>
    <w:p w:rsidR="00000000" w:rsidDel="00000000" w:rsidP="00000000" w:rsidRDefault="00000000" w:rsidRPr="00000000" w14:paraId="000000C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E">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w:t>
      </w:r>
    </w:p>
    <w:p w:rsidR="00000000" w:rsidDel="00000000" w:rsidP="00000000" w:rsidRDefault="00000000" w:rsidRPr="00000000" w14:paraId="000000C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results indicate that institutions with larger numbers of loan recipients consistently originate much higher total loan amounts. This suggests that borrowing pressure is not evenly distributed across the higher-education sector; instead, </w:t>
      </w:r>
    </w:p>
    <w:p w:rsidR="00000000" w:rsidDel="00000000" w:rsidP="00000000" w:rsidRDefault="00000000" w:rsidRPr="00000000" w14:paraId="000000D1">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it is concentrated in institutions serving larger or more financially dependent student populations. For the population in this dataset, the strong correlation and significant group differences imply that higher borrowing is closely tied to student demand rather than institutional behaviour alone. In a wider context, this pattern reflects structural differences in access to financial support across universities. Institutions with more loan-dependent students may face greater financial strain, and students in these environments may rely more heavily on federal aid, shaping long-term loan burdens and repayment outcomes.</w:t>
      </w:r>
    </w:p>
    <w:p w:rsidR="00000000" w:rsidDel="00000000" w:rsidP="00000000" w:rsidRDefault="00000000" w:rsidRPr="00000000" w14:paraId="000000D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3">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of your study</w:t>
      </w:r>
    </w:p>
    <w:p w:rsidR="00000000" w:rsidDel="00000000" w:rsidP="00000000" w:rsidRDefault="00000000" w:rsidRPr="00000000" w14:paraId="000000D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key limitation is that the analysis only considers one academic year and uses grouped recipient categories, which may overlook variation within institutions. Future work could examine multi-year trends, incorporate additional financial variables, or analyse student-level data to understand why some institutions consistently originate much higher loan amounts than others.</w:t>
      </w:r>
    </w:p>
    <w:p w:rsidR="00000000" w:rsidDel="00000000" w:rsidP="00000000" w:rsidRDefault="00000000" w:rsidRPr="00000000" w14:paraId="000000D6">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 </w:t>
      </w:r>
    </w:p>
    <w:p w:rsidR="00000000" w:rsidDel="00000000" w:rsidP="00000000" w:rsidRDefault="00000000" w:rsidRPr="00000000" w14:paraId="000000D8">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D9">
      <w:pPr>
        <w:numPr>
          <w:ilvl w:val="0"/>
          <w:numId w:val="6"/>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Deming, D., Goldin, C. and Katz, L. (2012)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For-Profit Postsecondary School Sector: Nimble Critters or Agile Predators?</w:t>
      </w:r>
      <w:r w:rsidDel="00000000" w:rsidR="00000000" w:rsidRPr="00000000">
        <w:rPr>
          <w:rFonts w:ascii="Times New Roman" w:cs="Times New Roman" w:eastAsia="Times New Roman" w:hAnsi="Times New Roman"/>
          <w:rtl w:val="0"/>
        </w:rPr>
        <w:t xml:space="preserve"> Journal of Economic Perspectives, 26(1), pp. 139–164.</w:t>
      </w:r>
      <w:r w:rsidDel="00000000" w:rsidR="00000000" w:rsidRPr="00000000">
        <w:rPr>
          <w:rtl w:val="0"/>
        </w:rPr>
      </w:r>
    </w:p>
    <w:p w:rsidR="00000000" w:rsidDel="00000000" w:rsidP="00000000" w:rsidRDefault="00000000" w:rsidRPr="00000000" w14:paraId="000000DA">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Dynarski, S. (2016)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Trouble with Student Loans? Low Earnings, Not High Debt.</w:t>
      </w:r>
      <w:r w:rsidDel="00000000" w:rsidR="00000000" w:rsidRPr="00000000">
        <w:rPr>
          <w:rFonts w:ascii="Times New Roman" w:cs="Times New Roman" w:eastAsia="Times New Roman" w:hAnsi="Times New Roman"/>
          <w:rtl w:val="0"/>
        </w:rPr>
        <w:t xml:space="preserve"> Economics Studies at Brookings. Available at:</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color w:val="1155cc"/>
            <w:u w:val="single"/>
            <w:rtl w:val="0"/>
          </w:rPr>
          <w:t xml:space="preserve">https://www.brookings.edu</w:t>
        </w:r>
      </w:hyperlink>
      <w:r w:rsidDel="00000000" w:rsidR="00000000" w:rsidRPr="00000000">
        <w:rPr>
          <w:rtl w:val="0"/>
        </w:rPr>
      </w:r>
    </w:p>
    <w:p w:rsidR="00000000" w:rsidDel="00000000" w:rsidP="00000000" w:rsidRDefault="00000000" w:rsidRPr="00000000" w14:paraId="000000DB">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Looney, A. and Yannelis, C. (2015)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A Crisis in Student Loans? How Changes in the Characteristics of Borrowers and in the Institutions They Attend Contributed to Rising Loan Defaults.</w:t>
      </w:r>
      <w:r w:rsidDel="00000000" w:rsidR="00000000" w:rsidRPr="00000000">
        <w:rPr>
          <w:rFonts w:ascii="Times New Roman" w:cs="Times New Roman" w:eastAsia="Times New Roman" w:hAnsi="Times New Roman"/>
          <w:rtl w:val="0"/>
        </w:rPr>
        <w:t xml:space="preserve"> Brookings Papers on Economic Activity, Fall 2015, pp. 1–89.</w:t>
      </w:r>
      <w:r w:rsidDel="00000000" w:rsidR="00000000" w:rsidRPr="00000000">
        <w:rPr>
          <w:rtl w:val="0"/>
        </w:rPr>
      </w:r>
    </w:p>
    <w:p w:rsidR="00000000" w:rsidDel="00000000" w:rsidP="00000000" w:rsidRDefault="00000000" w:rsidRPr="00000000" w14:paraId="000000DC">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 Center for Education Statistics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Student Financial Aid Survey 2020–2021.</w:t>
      </w:r>
      <w:r w:rsidDel="00000000" w:rsidR="00000000" w:rsidRPr="00000000">
        <w:rPr>
          <w:rFonts w:ascii="Times New Roman" w:cs="Times New Roman" w:eastAsia="Times New Roman" w:hAnsi="Times New Roman"/>
          <w:rtl w:val="0"/>
        </w:rPr>
        <w:t xml:space="preserve"> U.S. Department of Education. Available at:</w:t>
      </w:r>
      <w:hyperlink r:id="rId10">
        <w:r w:rsidDel="00000000" w:rsidR="00000000" w:rsidRPr="00000000">
          <w:rPr>
            <w:rFonts w:ascii="Times New Roman" w:cs="Times New Roman" w:eastAsia="Times New Roman" w:hAnsi="Times New Roman"/>
            <w:rtl w:val="0"/>
          </w:rPr>
          <w:t xml:space="preserve"> </w:t>
        </w:r>
      </w:hyperlink>
      <w:hyperlink r:id="rId11">
        <w:r w:rsidDel="00000000" w:rsidR="00000000" w:rsidRPr="00000000">
          <w:rPr>
            <w:rFonts w:ascii="Times New Roman" w:cs="Times New Roman" w:eastAsia="Times New Roman" w:hAnsi="Times New Roman"/>
            <w:color w:val="1155cc"/>
            <w:u w:val="single"/>
            <w:rtl w:val="0"/>
          </w:rPr>
          <w:t xml:space="preserve">https://nces.ed.gov</w:t>
        </w:r>
      </w:hyperlink>
      <w:r w:rsidDel="00000000" w:rsidR="00000000" w:rsidRPr="00000000">
        <w:rPr>
          <w:rtl w:val="0"/>
        </w:rPr>
      </w:r>
    </w:p>
    <w:p w:rsidR="00000000" w:rsidDel="00000000" w:rsidP="00000000" w:rsidRDefault="00000000" w:rsidRPr="00000000" w14:paraId="000000DD">
      <w:pPr>
        <w:numPr>
          <w:ilvl w:val="0"/>
          <w:numId w:val="6"/>
        </w:numPr>
        <w:spacing w:after="24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 Department of Education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Federal Student Loan Portfolio Summary.</w:t>
      </w:r>
      <w:r w:rsidDel="00000000" w:rsidR="00000000" w:rsidRPr="00000000">
        <w:rPr>
          <w:rFonts w:ascii="Times New Roman" w:cs="Times New Roman" w:eastAsia="Times New Roman" w:hAnsi="Times New Roman"/>
          <w:rtl w:val="0"/>
        </w:rPr>
        <w:t xml:space="preserve"> Office of Federal Student Aid. Available at:</w:t>
      </w:r>
      <w:hyperlink r:id="rId12">
        <w:r w:rsidDel="00000000" w:rsidR="00000000" w:rsidRPr="00000000">
          <w:rPr>
            <w:rFonts w:ascii="Times New Roman" w:cs="Times New Roman" w:eastAsia="Times New Roman" w:hAnsi="Times New Roman"/>
            <w:rtl w:val="0"/>
          </w:rPr>
          <w:t xml:space="preserve"> </w:t>
        </w:r>
      </w:hyperlink>
      <w:hyperlink r:id="rId13">
        <w:r w:rsidDel="00000000" w:rsidR="00000000" w:rsidRPr="00000000">
          <w:rPr>
            <w:rFonts w:ascii="Times New Roman" w:cs="Times New Roman" w:eastAsia="Times New Roman" w:hAnsi="Times New Roman"/>
            <w:color w:val="1155cc"/>
            <w:u w:val="single"/>
            <w:rtl w:val="0"/>
          </w:rPr>
          <w:t xml:space="preserve">https://studentaid.gov/data-center</w:t>
        </w:r>
      </w:hyperlink>
      <w:r w:rsidDel="00000000" w:rsidR="00000000" w:rsidRPr="00000000">
        <w:rPr>
          <w:rtl w:val="0"/>
        </w:rPr>
      </w:r>
    </w:p>
    <w:p w:rsidR="00000000" w:rsidDel="00000000" w:rsidP="00000000" w:rsidRDefault="00000000" w:rsidRPr="00000000" w14:paraId="000000DE">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E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E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library(readxl)</w:t>
      </w:r>
    </w:p>
    <w:p w:rsidR="00000000" w:rsidDel="00000000" w:rsidP="00000000" w:rsidRDefault="00000000" w:rsidRPr="00000000" w14:paraId="000000E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library(dplyr)</w:t>
      </w:r>
    </w:p>
    <w:p w:rsidR="00000000" w:rsidDel="00000000" w:rsidP="00000000" w:rsidRDefault="00000000" w:rsidRPr="00000000" w14:paraId="000000E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library(ggplot2)</w:t>
      </w:r>
    </w:p>
    <w:p w:rsidR="00000000" w:rsidDel="00000000" w:rsidP="00000000" w:rsidRDefault="00000000" w:rsidRPr="00000000" w14:paraId="000000E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library(scales)</w:t>
      </w:r>
    </w:p>
    <w:p w:rsidR="00000000" w:rsidDel="00000000" w:rsidP="00000000" w:rsidRDefault="00000000" w:rsidRPr="00000000" w14:paraId="000000E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library(patchwork)</w:t>
      </w:r>
    </w:p>
    <w:p w:rsidR="00000000" w:rsidDel="00000000" w:rsidP="00000000" w:rsidRDefault="00000000" w:rsidRPr="00000000" w14:paraId="000000E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setwd("C:/Users/aiajo/Desktop/Student Loan")</w:t>
      </w:r>
    </w:p>
    <w:p w:rsidR="00000000" w:rsidDel="00000000" w:rsidP="00000000" w:rsidRDefault="00000000" w:rsidRPr="00000000" w14:paraId="000000E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 &lt;- read.csv("R/Data.csv")</w:t>
      </w:r>
    </w:p>
    <w:p w:rsidR="00000000" w:rsidDel="00000000" w:rsidP="00000000" w:rsidRDefault="00000000" w:rsidRPr="00000000" w14:paraId="000000E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str(df)</w:t>
      </w:r>
    </w:p>
    <w:p w:rsidR="00000000" w:rsidDel="00000000" w:rsidP="00000000" w:rsidRDefault="00000000" w:rsidRPr="00000000" w14:paraId="000000E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summary(df)</w:t>
      </w:r>
    </w:p>
    <w:p w:rsidR="00000000" w:rsidDel="00000000" w:rsidP="00000000" w:rsidRDefault="00000000" w:rsidRPr="00000000" w14:paraId="000000E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df$Recipients &lt;- as.numeric(df$Recipients)</w:t>
      </w:r>
    </w:p>
    <w:p w:rsidR="00000000" w:rsidDel="00000000" w:rsidP="00000000" w:rsidRDefault="00000000" w:rsidRPr="00000000" w14:paraId="000000F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df$LoanAmount &lt;- as.numeric(df$X..of.Loans.Originated.1)</w:t>
      </w:r>
    </w:p>
    <w:p w:rsidR="00000000" w:rsidDel="00000000" w:rsidP="00000000" w:rsidRDefault="00000000" w:rsidRPr="00000000" w14:paraId="000000F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Recipient_Group (Low / Medium / High by tertiles)</w:t>
      </w:r>
    </w:p>
    <w:p w:rsidR="00000000" w:rsidDel="00000000" w:rsidP="00000000" w:rsidRDefault="00000000" w:rsidRPr="00000000" w14:paraId="000000F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df$Recipient_Group &lt;- cut(</w:t>
      </w:r>
    </w:p>
    <w:p w:rsidR="00000000" w:rsidDel="00000000" w:rsidP="00000000" w:rsidRDefault="00000000" w:rsidRPr="00000000" w14:paraId="000000F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df$Recipients,</w:t>
      </w:r>
    </w:p>
    <w:p w:rsidR="00000000" w:rsidDel="00000000" w:rsidP="00000000" w:rsidRDefault="00000000" w:rsidRPr="00000000" w14:paraId="000000F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quantile(df$Recipients, probs = c(0, 0.33, 0.66, 1), na.rm = TRUE),</w:t>
      </w:r>
    </w:p>
    <w:p w:rsidR="00000000" w:rsidDel="00000000" w:rsidP="00000000" w:rsidRDefault="00000000" w:rsidRPr="00000000" w14:paraId="000000F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include.lowest = TRUE,</w:t>
      </w:r>
    </w:p>
    <w:p w:rsidR="00000000" w:rsidDel="00000000" w:rsidP="00000000" w:rsidRDefault="00000000" w:rsidRPr="00000000" w14:paraId="000000F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c("Low", "Medium", "High")</w:t>
      </w:r>
    </w:p>
    <w:p w:rsidR="00000000" w:rsidDel="00000000" w:rsidP="00000000" w:rsidRDefault="00000000" w:rsidRPr="00000000" w14:paraId="000000F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F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grouping</w:t>
      </w:r>
    </w:p>
    <w:p w:rsidR="00000000" w:rsidDel="00000000" w:rsidP="00000000" w:rsidRDefault="00000000" w:rsidRPr="00000000" w14:paraId="000000F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table(df$Recipient_Group)</w:t>
      </w:r>
    </w:p>
    <w:p w:rsidR="00000000" w:rsidDel="00000000" w:rsidP="00000000" w:rsidRDefault="00000000" w:rsidRPr="00000000" w14:paraId="000000F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theme_set(</w:t>
      </w:r>
    </w:p>
    <w:p w:rsidR="00000000" w:rsidDel="00000000" w:rsidP="00000000" w:rsidRDefault="00000000" w:rsidRPr="00000000" w14:paraId="000000F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10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w:t>
      </w:r>
    </w:p>
    <w:p w:rsidR="00000000" w:rsidDel="00000000" w:rsidP="00000000" w:rsidRDefault="00000000" w:rsidRPr="00000000" w14:paraId="0000010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plot.title    = element_text(face = "bold", hjust = 0.5, size = 16),</w:t>
      </w:r>
    </w:p>
    <w:p w:rsidR="00000000" w:rsidDel="00000000" w:rsidP="00000000" w:rsidRDefault="00000000" w:rsidRPr="00000000" w14:paraId="0000010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axis.title    = element_text(face = "bold", size = 12),</w:t>
      </w:r>
    </w:p>
    <w:p w:rsidR="00000000" w:rsidDel="00000000" w:rsidP="00000000" w:rsidRDefault="00000000" w:rsidRPr="00000000" w14:paraId="0000010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legend.title  = element_text(face = "bold"),</w:t>
      </w:r>
    </w:p>
    <w:p w:rsidR="00000000" w:rsidDel="00000000" w:rsidP="00000000" w:rsidRDefault="00000000" w:rsidRPr="00000000" w14:paraId="0000010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legend.position = "bottom"</w:t>
      </w:r>
    </w:p>
    <w:p w:rsidR="00000000" w:rsidDel="00000000" w:rsidP="00000000" w:rsidRDefault="00000000" w:rsidRPr="00000000" w14:paraId="0000010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0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0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 &lt;- ggplot(df, aes(x = `X..of.Loans.Originated.1`)) +</w:t>
      </w:r>
    </w:p>
    <w:p w:rsidR="00000000" w:rsidDel="00000000" w:rsidP="00000000" w:rsidRDefault="00000000" w:rsidRPr="00000000" w14:paraId="0000010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w:t>
      </w:r>
    </w:p>
    <w:p w:rsidR="00000000" w:rsidDel="00000000" w:rsidP="00000000" w:rsidRDefault="00000000" w:rsidRPr="00000000" w14:paraId="0000010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bins = 35,</w:t>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aes(y = after_stat(density)),</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"black",</w:t>
      </w:r>
    </w:p>
    <w:p w:rsidR="00000000" w:rsidDel="00000000" w:rsidP="00000000" w:rsidRDefault="00000000" w:rsidRPr="00000000" w14:paraId="0000010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"#4A90E2",</w:t>
      </w:r>
    </w:p>
    <w:p w:rsidR="00000000" w:rsidDel="00000000" w:rsidP="00000000" w:rsidRDefault="00000000" w:rsidRPr="00000000" w14:paraId="0000010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0.7</w:t>
      </w:r>
    </w:p>
    <w:p w:rsidR="00000000" w:rsidDel="00000000" w:rsidP="00000000" w:rsidRDefault="00000000" w:rsidRPr="00000000" w14:paraId="0000011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1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geom_density(color = "#E94B3C", size = 1.2) +</w:t>
      </w:r>
    </w:p>
    <w:p w:rsidR="00000000" w:rsidDel="00000000" w:rsidP="00000000" w:rsidRDefault="00000000" w:rsidRPr="00000000" w14:paraId="0000011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1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1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"Distribution of Loan Amounts",</w:t>
      </w:r>
    </w:p>
    <w:p w:rsidR="00000000" w:rsidDel="00000000" w:rsidP="00000000" w:rsidRDefault="00000000" w:rsidRPr="00000000" w14:paraId="0000011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1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"Density"</w:t>
      </w:r>
    </w:p>
    <w:p w:rsidR="00000000" w:rsidDel="00000000" w:rsidP="00000000" w:rsidRDefault="00000000" w:rsidRPr="00000000" w14:paraId="0000011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1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w:t>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 &lt;- ggplot(df, aes(x = `X..of.Loans.Originated.1`, fill = Loan.Type)) +</w:t>
      </w:r>
    </w:p>
    <w:p w:rsidR="00000000" w:rsidDel="00000000" w:rsidP="00000000" w:rsidRDefault="00000000" w:rsidRPr="00000000" w14:paraId="0000011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geom_histogram(alpha = 0.8, bins = 30, color = "black") +</w:t>
      </w:r>
    </w:p>
    <w:p w:rsidR="00000000" w:rsidDel="00000000" w:rsidP="00000000" w:rsidRDefault="00000000" w:rsidRPr="00000000" w14:paraId="0000011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facet_wrap(~Loan.Type, scales = "free_y") +</w:t>
      </w:r>
    </w:p>
    <w:p w:rsidR="00000000" w:rsidDel="00000000" w:rsidP="00000000" w:rsidRDefault="00000000" w:rsidRPr="00000000" w14:paraId="0000011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1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1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2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2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2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2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 Distribution by Loan Type",</w:t>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2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"Frequency",</w:t>
      </w:r>
    </w:p>
    <w:p w:rsidR="00000000" w:rsidDel="00000000" w:rsidP="00000000" w:rsidRDefault="00000000" w:rsidRPr="00000000" w14:paraId="0000012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"Loan Type"</w:t>
      </w:r>
    </w:p>
    <w:p w:rsidR="00000000" w:rsidDel="00000000" w:rsidP="00000000" w:rsidRDefault="00000000" w:rsidRPr="00000000" w14:paraId="0000012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2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w:t>
      </w:r>
    </w:p>
    <w:p w:rsidR="00000000" w:rsidDel="00000000" w:rsidP="00000000" w:rsidRDefault="00000000" w:rsidRPr="00000000" w14:paraId="0000012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 &lt;- ggplot(df, aes(x = School.Type,</w:t>
      </w:r>
    </w:p>
    <w:p w:rsidR="00000000" w:rsidDel="00000000" w:rsidP="00000000" w:rsidRDefault="00000000" w:rsidRPr="00000000" w14:paraId="0000012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`X..of.Loans.Originated.1`,</w:t>
      </w:r>
    </w:p>
    <w:p w:rsidR="00000000" w:rsidDel="00000000" w:rsidP="00000000" w:rsidRDefault="00000000" w:rsidRPr="00000000" w14:paraId="0000012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School.Type)) +</w:t>
      </w:r>
    </w:p>
    <w:p w:rsidR="00000000" w:rsidDel="00000000" w:rsidP="00000000" w:rsidRDefault="00000000" w:rsidRPr="00000000" w14:paraId="0000012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w:t>
      </w:r>
    </w:p>
    <w:p w:rsidR="00000000" w:rsidDel="00000000" w:rsidP="00000000" w:rsidRDefault="00000000" w:rsidRPr="00000000" w14:paraId="0000012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0.8,</w:t>
      </w:r>
    </w:p>
    <w:p w:rsidR="00000000" w:rsidDel="00000000" w:rsidP="00000000" w:rsidRDefault="00000000" w:rsidRPr="00000000" w14:paraId="0000012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outlier.color = "#E94B3C",</w:t>
      </w:r>
    </w:p>
    <w:p w:rsidR="00000000" w:rsidDel="00000000" w:rsidP="00000000" w:rsidRDefault="00000000" w:rsidRPr="00000000" w14:paraId="0000013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outlier.shape = 16,</w:t>
      </w:r>
    </w:p>
    <w:p w:rsidR="00000000" w:rsidDel="00000000" w:rsidP="00000000" w:rsidRDefault="00000000" w:rsidRPr="00000000" w14:paraId="0000013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outlier.size  = 2</w:t>
      </w:r>
    </w:p>
    <w:p w:rsidR="00000000" w:rsidDel="00000000" w:rsidP="00000000" w:rsidRDefault="00000000" w:rsidRPr="00000000" w14:paraId="0000013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3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3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3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3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3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3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3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Amounts by School Type",</w:t>
      </w:r>
    </w:p>
    <w:p w:rsidR="00000000" w:rsidDel="00000000" w:rsidP="00000000" w:rsidRDefault="00000000" w:rsidRPr="00000000" w14:paraId="0000013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 Type",</w:t>
      </w:r>
    </w:p>
    <w:p w:rsidR="00000000" w:rsidDel="00000000" w:rsidP="00000000" w:rsidRDefault="00000000" w:rsidRPr="00000000" w14:paraId="0000013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3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 Type"</w:t>
      </w:r>
    </w:p>
    <w:p w:rsidR="00000000" w:rsidDel="00000000" w:rsidP="00000000" w:rsidRDefault="00000000" w:rsidRPr="00000000" w14:paraId="0000013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3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3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w:t>
      </w:r>
    </w:p>
    <w:p w:rsidR="00000000" w:rsidDel="00000000" w:rsidP="00000000" w:rsidRDefault="00000000" w:rsidRPr="00000000" w14:paraId="0000014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top_schools &lt;- df %&gt;%</w:t>
      </w:r>
    </w:p>
    <w:p w:rsidR="00000000" w:rsidDel="00000000" w:rsidP="00000000" w:rsidRDefault="00000000" w:rsidRPr="00000000" w14:paraId="0000014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group_by(School) %&gt;%</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summarise(total_loans = sum(`X..of.Loans.Originated`, na.rm = TRUE)) %&gt;%</w:t>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arrange(desc(total_loans)) %&gt;%</w:t>
      </w:r>
    </w:p>
    <w:p w:rsidR="00000000" w:rsidDel="00000000" w:rsidP="00000000" w:rsidRDefault="00000000" w:rsidRPr="00000000" w14:paraId="0000014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slice(1:15)</w:t>
      </w:r>
    </w:p>
    <w:p w:rsidR="00000000" w:rsidDel="00000000" w:rsidP="00000000" w:rsidRDefault="00000000" w:rsidRPr="00000000" w14:paraId="0000014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 &lt;- ggplot(top_schools,</w:t>
      </w:r>
    </w:p>
    <w:p w:rsidR="00000000" w:rsidDel="00000000" w:rsidP="00000000" w:rsidRDefault="00000000" w:rsidRPr="00000000" w14:paraId="0000014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aes(x = reorder(School, total_loans), y = total_loans)) +</w:t>
      </w:r>
    </w:p>
    <w:p w:rsidR="00000000" w:rsidDel="00000000" w:rsidP="00000000" w:rsidRDefault="00000000" w:rsidRPr="00000000" w14:paraId="0000014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geom_col(fill = "#4A90E2", alpha = 0.8) +</w:t>
      </w:r>
    </w:p>
    <w:p w:rsidR="00000000" w:rsidDel="00000000" w:rsidP="00000000" w:rsidRDefault="00000000" w:rsidRPr="00000000" w14:paraId="0000014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geom_text(aes(label = scales::comma(total_loans)),</w:t>
      </w:r>
    </w:p>
    <w:p w:rsidR="00000000" w:rsidDel="00000000" w:rsidP="00000000" w:rsidRDefault="00000000" w:rsidRPr="00000000" w14:paraId="0000014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hjust = -0.1, size = 3) +</w:t>
      </w:r>
    </w:p>
    <w:p w:rsidR="00000000" w:rsidDel="00000000" w:rsidP="00000000" w:rsidRDefault="00000000" w:rsidRPr="00000000" w14:paraId="0000014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coord_flip() +</w:t>
      </w:r>
    </w:p>
    <w:p w:rsidR="00000000" w:rsidDel="00000000" w:rsidP="00000000" w:rsidRDefault="00000000" w:rsidRPr="00000000" w14:paraId="0000014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4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4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"Top 15 Schools by Number of Loans Originated",</w:t>
      </w:r>
    </w:p>
    <w:p w:rsidR="00000000" w:rsidDel="00000000" w:rsidP="00000000" w:rsidRDefault="00000000" w:rsidRPr="00000000" w14:paraId="0000015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w:t>
      </w:r>
    </w:p>
    <w:p w:rsidR="00000000" w:rsidDel="00000000" w:rsidP="00000000" w:rsidRDefault="00000000" w:rsidRPr="00000000" w14:paraId="0000015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Number of Loans"</w:t>
      </w:r>
    </w:p>
    <w:p w:rsidR="00000000" w:rsidDel="00000000" w:rsidP="00000000" w:rsidRDefault="00000000" w:rsidRPr="00000000" w14:paraId="0000015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5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theme(axis.text.y = element_text(size = 10))</w:t>
      </w:r>
    </w:p>
    <w:p w:rsidR="00000000" w:rsidDel="00000000" w:rsidP="00000000" w:rsidRDefault="00000000" w:rsidRPr="00000000" w14:paraId="0000015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w:t>
      </w:r>
    </w:p>
    <w:p w:rsidR="00000000" w:rsidDel="00000000" w:rsidP="00000000" w:rsidRDefault="00000000" w:rsidRPr="00000000" w14:paraId="0000015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 &lt;- ggplot(df, aes(x = Recipients, y = `X..of.Loans.Originated.1`)) +</w:t>
      </w:r>
    </w:p>
    <w:p w:rsidR="00000000" w:rsidDel="00000000" w:rsidP="00000000" w:rsidRDefault="00000000" w:rsidRPr="00000000" w14:paraId="0000015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geom_point(color = "#4A90E2", alpha = 0.6, size = 1.5) +</w:t>
      </w:r>
    </w:p>
    <w:p w:rsidR="00000000" w:rsidDel="00000000" w:rsidP="00000000" w:rsidRDefault="00000000" w:rsidRPr="00000000" w14:paraId="0000015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5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fill = "#E94B3C",</w:t>
      </w:r>
    </w:p>
    <w:p w:rsidR="00000000" w:rsidDel="00000000" w:rsidP="00000000" w:rsidRDefault="00000000" w:rsidRPr="00000000" w14:paraId="0000015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0.2, linewidth = 1.2) +</w:t>
      </w:r>
    </w:p>
    <w:p w:rsidR="00000000" w:rsidDel="00000000" w:rsidP="00000000" w:rsidRDefault="00000000" w:rsidRPr="00000000" w14:paraId="0000015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5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5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5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Recipients and Loan Amounts (Raw Column)",</w:t>
      </w:r>
    </w:p>
    <w:p w:rsidR="00000000" w:rsidDel="00000000" w:rsidP="00000000" w:rsidRDefault="00000000" w:rsidRPr="00000000" w14:paraId="0000016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6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6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6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w:t>
      </w:r>
    </w:p>
    <w:p w:rsidR="00000000" w:rsidDel="00000000" w:rsidP="00000000" w:rsidRDefault="00000000" w:rsidRPr="00000000" w14:paraId="0000016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table(df$School.Type, df$Loan.Type)</w:t>
      </w:r>
    </w:p>
    <w:p w:rsidR="00000000" w:rsidDel="00000000" w:rsidP="00000000" w:rsidRDefault="00000000" w:rsidRPr="00000000" w14:paraId="0000016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public_loans &lt;- df %&gt;%</w:t>
      </w:r>
    </w:p>
    <w:p w:rsidR="00000000" w:rsidDel="00000000" w:rsidP="00000000" w:rsidRDefault="00000000" w:rsidRPr="00000000" w14:paraId="0000016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"Public") %&gt;%</w:t>
      </w:r>
    </w:p>
    <w:p w:rsidR="00000000" w:rsidDel="00000000" w:rsidP="00000000" w:rsidRDefault="00000000" w:rsidRPr="00000000" w14:paraId="0000016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6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private_nonprofit_loans &lt;- df %&gt;%</w:t>
      </w:r>
    </w:p>
    <w:p w:rsidR="00000000" w:rsidDel="00000000" w:rsidP="00000000" w:rsidRDefault="00000000" w:rsidRPr="00000000" w14:paraId="0000016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"Private-Nonprofit") %&gt;%</w:t>
      </w:r>
    </w:p>
    <w:p w:rsidR="00000000" w:rsidDel="00000000" w:rsidP="00000000" w:rsidRDefault="00000000" w:rsidRPr="00000000" w14:paraId="0000016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7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t_test_result &lt;- t.test(public_loans, private_nonprofit_loans)</w:t>
      </w:r>
    </w:p>
    <w:p w:rsidR="00000000" w:rsidDel="00000000" w:rsidP="00000000" w:rsidRDefault="00000000" w:rsidRPr="00000000" w14:paraId="0000017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print(t_test_result)</w:t>
      </w:r>
    </w:p>
    <w:p w:rsidR="00000000" w:rsidDel="00000000" w:rsidP="00000000" w:rsidRDefault="00000000" w:rsidRPr="00000000" w14:paraId="0000017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 &lt;- ggplot(df, aes(x = Recipient_Group, y = LoanAmount,</w:t>
      </w:r>
    </w:p>
    <w:p w:rsidR="00000000" w:rsidDel="00000000" w:rsidP="00000000" w:rsidRDefault="00000000" w:rsidRPr="00000000" w14:paraId="0000017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Recipient_Group)) +</w:t>
      </w:r>
    </w:p>
    <w:p w:rsidR="00000000" w:rsidDel="00000000" w:rsidP="00000000" w:rsidRDefault="00000000" w:rsidRPr="00000000" w14:paraId="0000017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geom_boxplot(outlier.colour = "red", outlier.size = 1.5) +</w:t>
      </w:r>
    </w:p>
    <w:p w:rsidR="00000000" w:rsidDel="00000000" w:rsidP="00000000" w:rsidRDefault="00000000" w:rsidRPr="00000000" w14:paraId="0000017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7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7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"Total Loan Amount by Recipient Group",</w:t>
      </w:r>
    </w:p>
    <w:p w:rsidR="00000000" w:rsidDel="00000000" w:rsidP="00000000" w:rsidRDefault="00000000" w:rsidRPr="00000000" w14:paraId="0000017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"Recipient Group (Low / Medium / High)",</w:t>
      </w:r>
    </w:p>
    <w:p w:rsidR="00000000" w:rsidDel="00000000" w:rsidP="00000000" w:rsidRDefault="00000000" w:rsidRPr="00000000" w14:paraId="0000017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7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7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17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8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w:t>
      </w:r>
    </w:p>
    <w:p w:rsidR="00000000" w:rsidDel="00000000" w:rsidP="00000000" w:rsidRDefault="00000000" w:rsidRPr="00000000" w14:paraId="0000018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ggsave("boxplot_recipient_group.png",</w:t>
      </w:r>
    </w:p>
    <w:p w:rsidR="00000000" w:rsidDel="00000000" w:rsidP="00000000" w:rsidRDefault="00000000" w:rsidRPr="00000000" w14:paraId="0000018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p_box, width = 10, height = 6, dpi = 300)</w:t>
      </w:r>
    </w:p>
    <w:p w:rsidR="00000000" w:rsidDel="00000000" w:rsidP="00000000" w:rsidRDefault="00000000" w:rsidRPr="00000000" w14:paraId="0000018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anova_model &lt;- aov(LoanAmount ~ Recipient_Group, data = df)</w:t>
      </w:r>
    </w:p>
    <w:p w:rsidR="00000000" w:rsidDel="00000000" w:rsidP="00000000" w:rsidRDefault="00000000" w:rsidRPr="00000000" w14:paraId="0000018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summary(anova_model)</w:t>
      </w:r>
    </w:p>
    <w:p w:rsidR="00000000" w:rsidDel="00000000" w:rsidP="00000000" w:rsidRDefault="00000000" w:rsidRPr="00000000" w14:paraId="0000018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anova_out  &lt;- summary(anova_model)[[1]]</w:t>
      </w:r>
    </w:p>
    <w:p w:rsidR="00000000" w:rsidDel="00000000" w:rsidP="00000000" w:rsidRDefault="00000000" w:rsidRPr="00000000" w14:paraId="0000018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ss_between &lt;- anova_out["Recipient_Group", "Sum Sq"]</w:t>
      </w:r>
    </w:p>
    <w:p w:rsidR="00000000" w:rsidDel="00000000" w:rsidP="00000000" w:rsidRDefault="00000000" w:rsidRPr="00000000" w14:paraId="0000018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ss_total   &lt;- sum(anova_out[ , "Sum Sq"])</w:t>
      </w:r>
    </w:p>
    <w:p w:rsidR="00000000" w:rsidDel="00000000" w:rsidP="00000000" w:rsidRDefault="00000000" w:rsidRPr="00000000" w14:paraId="0000018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&lt;- ss_between / ss_total</w:t>
      </w:r>
    </w:p>
    <w:p w:rsidR="00000000" w:rsidDel="00000000" w:rsidP="00000000" w:rsidRDefault="00000000" w:rsidRPr="00000000" w14:paraId="0000018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 effect size</w:t>
      </w:r>
    </w:p>
    <w:p w:rsidR="00000000" w:rsidDel="00000000" w:rsidP="00000000" w:rsidRDefault="00000000" w:rsidRPr="00000000" w14:paraId="0000018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 &lt;- TukeyHSD(anova_model, "Recipient_Group")</w:t>
      </w:r>
    </w:p>
    <w:p w:rsidR="00000000" w:rsidDel="00000000" w:rsidP="00000000" w:rsidRDefault="00000000" w:rsidRPr="00000000" w14:paraId="0000018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w:t>
      </w:r>
    </w:p>
    <w:p w:rsidR="00000000" w:rsidDel="00000000" w:rsidP="00000000" w:rsidRDefault="00000000" w:rsidRPr="00000000" w14:paraId="0000019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 &lt;- ggplot(df, aes(x = Recipients, y = LoanAmount)) +</w:t>
      </w:r>
    </w:p>
    <w:p w:rsidR="00000000" w:rsidDel="00000000" w:rsidP="00000000" w:rsidRDefault="00000000" w:rsidRPr="00000000" w14:paraId="0000019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geom_point(alpha = 0.4, color = "#4A90E2", size = 1.5) +</w:t>
      </w:r>
    </w:p>
    <w:p w:rsidR="00000000" w:rsidDel="00000000" w:rsidP="00000000" w:rsidRDefault="00000000" w:rsidRPr="00000000" w14:paraId="0000019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9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linewidth = 1) +</w:t>
      </w:r>
    </w:p>
    <w:p w:rsidR="00000000" w:rsidDel="00000000" w:rsidP="00000000" w:rsidRDefault="00000000" w:rsidRPr="00000000" w14:paraId="0000019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comma) +</w:t>
      </w:r>
    </w:p>
    <w:p w:rsidR="00000000" w:rsidDel="00000000" w:rsidP="00000000" w:rsidRDefault="00000000" w:rsidRPr="00000000" w14:paraId="0000019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9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9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Number of Recipients and Total Loan Amount",</w:t>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9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9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9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w:t>
      </w:r>
    </w:p>
    <w:p w:rsidR="00000000" w:rsidDel="00000000" w:rsidP="00000000" w:rsidRDefault="00000000" w:rsidRPr="00000000" w14:paraId="0000019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w:t>
      </w:r>
    </w:p>
    <w:p w:rsidR="00000000" w:rsidDel="00000000" w:rsidP="00000000" w:rsidRDefault="00000000" w:rsidRPr="00000000" w14:paraId="0000019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ggsave("scatter_recipients_loanamount.png",</w:t>
      </w:r>
    </w:p>
    <w:p w:rsidR="00000000" w:rsidDel="00000000" w:rsidP="00000000" w:rsidRDefault="00000000" w:rsidRPr="00000000" w14:paraId="000001A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p_scatter, width = 12, height = 8, dpi = 300)</w:t>
      </w:r>
    </w:p>
    <w:p w:rsidR="00000000" w:rsidDel="00000000" w:rsidP="00000000" w:rsidRDefault="00000000" w:rsidRPr="00000000" w14:paraId="000001A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 &lt;- cor.test(df$Recipients, df$LoanAmount, method = "pearson")</w:t>
      </w:r>
    </w:p>
    <w:p w:rsidR="00000000" w:rsidDel="00000000" w:rsidP="00000000" w:rsidRDefault="00000000" w:rsidRPr="00000000" w14:paraId="000001A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w:t>
      </w:r>
    </w:p>
    <w:p w:rsidR="00000000" w:rsidDel="00000000" w:rsidP="00000000" w:rsidRDefault="00000000" w:rsidRPr="00000000" w14:paraId="000001A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lm_model &lt;- lm(LoanAmount ~ Recipients, data = df)</w:t>
      </w:r>
    </w:p>
    <w:p w:rsidR="00000000" w:rsidDel="00000000" w:rsidP="00000000" w:rsidRDefault="00000000" w:rsidRPr="00000000" w14:paraId="000001A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summary(lm_model)</w:t>
      </w:r>
    </w:p>
    <w:p w:rsidR="00000000" w:rsidDel="00000000" w:rsidP="00000000" w:rsidRDefault="00000000" w:rsidRPr="00000000" w14:paraId="000001A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5.5 Summary stats by Recipient_Group</w:t>
      </w:r>
    </w:p>
    <w:p w:rsidR="00000000" w:rsidDel="00000000" w:rsidP="00000000" w:rsidRDefault="00000000" w:rsidRPr="00000000" w14:paraId="000001A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 &lt;- df %&gt;%</w:t>
      </w:r>
    </w:p>
    <w:p w:rsidR="00000000" w:rsidDel="00000000" w:rsidP="00000000" w:rsidRDefault="00000000" w:rsidRPr="00000000" w14:paraId="000001A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group_by(Recipient_Group) %&gt;%</w:t>
      </w:r>
    </w:p>
    <w:p w:rsidR="00000000" w:rsidDel="00000000" w:rsidP="00000000" w:rsidRDefault="00000000" w:rsidRPr="00000000" w14:paraId="000001A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A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A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mean(LoanAmount, na.rm = TRUE),</w:t>
      </w:r>
    </w:p>
    <w:p w:rsidR="00000000" w:rsidDel="00000000" w:rsidP="00000000" w:rsidRDefault="00000000" w:rsidRPr="00000000" w14:paraId="000001A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median(LoanAmount, na.rm = TRUE),</w:t>
      </w:r>
    </w:p>
    <w:p w:rsidR="00000000" w:rsidDel="00000000" w:rsidP="00000000" w:rsidRDefault="00000000" w:rsidRPr="00000000" w14:paraId="000001A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sd(LoanAmount, na.rm = TRUE)</w:t>
      </w:r>
    </w:p>
    <w:p w:rsidR="00000000" w:rsidDel="00000000" w:rsidP="00000000" w:rsidRDefault="00000000" w:rsidRPr="00000000" w14:paraId="000001B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B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w:t>
      </w:r>
    </w:p>
    <w:p w:rsidR="00000000" w:rsidDel="00000000" w:rsidP="00000000" w:rsidRDefault="00000000" w:rsidRPr="00000000" w14:paraId="000001B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write.csv(group_stats,</w:t>
      </w:r>
    </w:p>
    <w:p w:rsidR="00000000" w:rsidDel="00000000" w:rsidP="00000000" w:rsidRDefault="00000000" w:rsidRPr="00000000" w14:paraId="000001B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"group_stats_recipient_group.csv",</w:t>
      </w:r>
    </w:p>
    <w:p w:rsidR="00000000" w:rsidDel="00000000" w:rsidP="00000000" w:rsidRDefault="00000000" w:rsidRPr="00000000" w14:paraId="000001B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row.names = FALSE)</w:t>
      </w:r>
    </w:p>
    <w:p w:rsidR="00000000" w:rsidDel="00000000" w:rsidP="00000000" w:rsidRDefault="00000000" w:rsidRPr="00000000" w14:paraId="000001B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ggsave("loan_histogram_density.png",</w:t>
      </w:r>
    </w:p>
    <w:p w:rsidR="00000000" w:rsidDel="00000000" w:rsidP="00000000" w:rsidRDefault="00000000" w:rsidRPr="00000000" w14:paraId="000001B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p1, width = 8,  height = 6, dpi = 300)</w:t>
      </w:r>
    </w:p>
    <w:p w:rsidR="00000000" w:rsidDel="00000000" w:rsidP="00000000" w:rsidRDefault="00000000" w:rsidRPr="00000000" w14:paraId="000001B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ggsave("loan_histogram_by_type.png",</w:t>
      </w:r>
    </w:p>
    <w:p w:rsidR="00000000" w:rsidDel="00000000" w:rsidP="00000000" w:rsidRDefault="00000000" w:rsidRPr="00000000" w14:paraId="000001B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p2, width = 10, height = 6, dpi = 300)</w:t>
      </w:r>
    </w:p>
    <w:p w:rsidR="00000000" w:rsidDel="00000000" w:rsidP="00000000" w:rsidRDefault="00000000" w:rsidRPr="00000000" w14:paraId="000001B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ggsave("loan_boxplot_by_school_type.png",</w:t>
      </w:r>
    </w:p>
    <w:p w:rsidR="00000000" w:rsidDel="00000000" w:rsidP="00000000" w:rsidRDefault="00000000" w:rsidRPr="00000000" w14:paraId="000001B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p3, width = 8,  height = 6, dpi = 300)</w:t>
      </w:r>
    </w:p>
    <w:p w:rsidR="00000000" w:rsidDel="00000000" w:rsidP="00000000" w:rsidRDefault="00000000" w:rsidRPr="00000000" w14:paraId="000001B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ggsave("top_schools_barplot.png",</w:t>
      </w:r>
    </w:p>
    <w:p w:rsidR="00000000" w:rsidDel="00000000" w:rsidP="00000000" w:rsidRDefault="00000000" w:rsidRPr="00000000" w14:paraId="000001C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p4, width = 10, height = 8, dpi = 300)</w:t>
      </w:r>
    </w:p>
    <w:p w:rsidR="00000000" w:rsidDel="00000000" w:rsidP="00000000" w:rsidRDefault="00000000" w:rsidRPr="00000000" w14:paraId="000001C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ggsave("recipients_vs_loan_scatter.png",</w:t>
      </w:r>
    </w:p>
    <w:p w:rsidR="00000000" w:rsidDel="00000000" w:rsidP="00000000" w:rsidRDefault="00000000" w:rsidRPr="00000000" w14:paraId="000001C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p5, width = 8,  height = 6, dpi = 300)</w:t>
      </w:r>
    </w:p>
    <w:p w:rsidR="00000000" w:rsidDel="00000000" w:rsidP="00000000" w:rsidRDefault="00000000" w:rsidRPr="00000000" w14:paraId="000001C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cat("All plots saved successfully with enhanced visual styling!\n")</w:t>
      </w:r>
    </w:p>
    <w:p w:rsidR="00000000" w:rsidDel="00000000" w:rsidP="00000000" w:rsidRDefault="00000000" w:rsidRPr="00000000" w14:paraId="000001C7">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br w:type="textWrapping"/>
        <w:br w:type="textWrapping"/>
        <w:br w:type="textWrapping"/>
        <w:br w:type="textWrapping"/>
        <w:br w:type="textWrapping"/>
        <w:br w:type="textWrapping"/>
        <w:t xml:space="preserve">Appendix A – Tukey Post-Hoc Test Output</w:t>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presents the Tukey HSD results used to compare mean loan amounts between the three recipient groups.</w:t>
        <w:br w:type="textWrapping"/>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$Recipient_Group</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diff          lwr          upr        p adj</w:t>
            </w:r>
          </w:p>
        </w:tc>
      </w:tr>
      <w:tr>
        <w:trPr>
          <w:cantSplit w:val="0"/>
          <w:tblHeader w:val="0"/>
        </w:trPr>
        <w:tc>
          <w:tcPr/>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Medium-Low   1401121   -3069419     5871661     0.7429435</w:t>
            </w:r>
          </w:p>
        </w:tc>
      </w:tr>
      <w:tr>
        <w:trPr>
          <w:cantSplit w:val="0"/>
          <w:tblHeader w:val="0"/>
        </w:trPr>
        <w:tc>
          <w:tcPr/>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High-Low   97965213   93532847   102397579     0.0000000</w:t>
            </w:r>
          </w:p>
        </w:tc>
      </w:tr>
      <w:tr>
        <w:trPr>
          <w:cantSplit w:val="0"/>
          <w:tblHeader w:val="0"/>
        </w:trPr>
        <w:tc>
          <w:tcPr/>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High-Medium 96564092  92121507   101006677     0.0000000</w:t>
            </w:r>
          </w:p>
        </w:tc>
      </w:tr>
    </w:tbl>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 Correlation Test Output</w:t>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output shows the Pearson correlation between the number of recipients and total loan amount.</w:t>
        <w:br w:type="textWrapping"/>
        <w:br w:type="textWrapping"/>
        <w:t xml:space="preserve">Pearson's product-moment correlation</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df$Recipients and df$LoanAmount</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 = 458.26, df = 42738, p-value &lt; 2.2e-16</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hypothesis: true correlation is not equal to 0</w:t>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percent confidence interval:</w:t>
      </w:r>
    </w:p>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0.9099213 0.9131278</w:t>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estimates:</w:t>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cor </w:t>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0.9115384 </w:t>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t xml:space="preserve">Appendix c – Regression Model Summary</w:t>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section contains the regression model output showing how well the number of recipients predicts total loan amount.</w:t>
      </w: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w:t>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lm(formula = LoanAmount ~ Recipients, data = df)</w:t>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Residuals:</w:t>
      </w:r>
    </w:p>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        1Q     Median        3Q        Max </w:t>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-1.205e+09 -1.895e+06  9.693e+05  1.075e+06  3.236e+09 </w:t>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Coefficients:</w:t>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Estimate     Std. Error   t value   Pr(&gt;|t|)</w:t>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(Intercept) -1.075e+06   3.402e+05      -3.161    0.00157 **</w:t>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Recipients   9.181e+03    2.003e+01    458.261    &lt; 2e-16 ***</w:t>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 codes: 0 ‘***’ 0.001 ‘**’ 0.01 ‘*’ 0.05 ‘.’ 0.1 ‘ ’ 1</w:t>
      </w:r>
    </w:p>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 standard error: 685400000 on 42738 degrees of freedom</w:t>
      </w:r>
    </w:p>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R-squared: 0.8309</w:t>
      </w:r>
    </w:p>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Adjusted R-squared: 0.8309</w:t>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F-statistic: 2.1e+05 on 1 and 42738 DF, p-value: &lt; 2.2e-16</w:t>
        <w:br w:type="textWrapping"/>
        <w:br w:type="textWrapping"/>
        <w:br w:type="textWrapping"/>
      </w:r>
    </w:p>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 Scatter Plot: Recipients vs Total Loan Amount</w:t>
      </w:r>
    </w:p>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D1. Scatter plot of recipients vs total loan amount.</w:t>
      </w:r>
    </w:p>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illustrates the positive relationship between the number of loan recipients and total loan amounts across institutions.</w:t>
      </w:r>
    </w:p>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Fonts w:ascii="Times New Roman" w:cs="Times New Roman" w:eastAsia="Times New Roman" w:hAnsi="Times New Roman"/>
        </w:rPr>
        <w:drawing>
          <wp:inline distB="0" distT="0" distL="0" distR="0">
            <wp:extent cx="5731510" cy="3820795"/>
            <wp:effectExtent b="0" l="0" r="0" t="0"/>
            <wp:docPr id="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510" cy="3820795"/>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D1</w:t>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tl w:val="0"/>
        </w:rPr>
        <w:br w:type="textWrapping"/>
        <w:br w:type="textWrapping"/>
      </w:r>
      <w:r w:rsidDel="00000000" w:rsidR="00000000" w:rsidRPr="00000000">
        <w:rPr>
          <w:rtl w:val="0"/>
        </w:rPr>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 Boxplot: Loan Amount by Recipient Group</w:t>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E1. Boxplot showing how many loans have been taken by different school types.</w:t>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the differences in borrowing levels between the three groups.</w:t>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4298950"/>
            <wp:effectExtent b="0" l="0" r="0" t="0"/>
            <wp:docPr id="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E1</w:t>
      </w:r>
    </w:p>
    <w:p w:rsidR="00000000" w:rsidDel="00000000" w:rsidP="00000000" w:rsidRDefault="00000000" w:rsidRPr="00000000" w14:paraId="00000212">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F – Histogram: Distribution of Total Loan Amounts</w:t>
      </w:r>
    </w:p>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F1. Histogram showing the distribution of total loan amounts across institutions.</w:t>
      </w:r>
    </w:p>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histogram displays overall borrowing patterns and the right-skewed distribution of loan </w:t>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values.</w:t>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Pr>
        <w:drawing>
          <wp:inline distB="0" distT="0" distL="0" distR="0">
            <wp:extent cx="5731510" cy="3439160"/>
            <wp:effectExtent b="0" l="0" r="0" t="0"/>
            <wp:docPr descr="A diagram of a loan amount distribution&#10;&#10;AI-generated content may be incorrect." id="2" name="image3.png"/>
            <a:graphic>
              <a:graphicData uri="http://schemas.openxmlformats.org/drawingml/2006/picture">
                <pic:pic>
                  <pic:nvPicPr>
                    <pic:cNvPr descr="A diagram of a loan amount distribution&#10;&#10;AI-generated content may be incorrect." id="0" name="image3.png"/>
                    <pic:cNvPicPr preferRelativeResize="0"/>
                  </pic:nvPicPr>
                  <pic:blipFill>
                    <a:blip r:embed="rId16"/>
                    <a:srcRect b="0" l="0" r="0" t="0"/>
                    <a:stretch>
                      <a:fillRect/>
                    </a:stretch>
                  </pic:blipFill>
                  <pic:spPr>
                    <a:xfrm>
                      <a:off x="0" y="0"/>
                      <a:ext cx="5731510" cy="343916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F1</w:t>
      </w:r>
    </w:p>
    <w:p w:rsidR="00000000" w:rsidDel="00000000" w:rsidP="00000000" w:rsidRDefault="00000000" w:rsidRPr="00000000" w14:paraId="00000230">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G – Top Institutions by Total Loan Amount</w:t>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G1. Bar Plot showing the top schools by total loan amount originated.</w:t>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how loan volume is concentrated among certain institutions.</w:t>
        <w:br w:type="textWrapping"/>
      </w:r>
      <w:r w:rsidDel="00000000" w:rsidR="00000000" w:rsidRPr="00000000">
        <w:rPr>
          <w:rFonts w:ascii="Times New Roman" w:cs="Times New Roman" w:eastAsia="Times New Roman" w:hAnsi="Times New Roman"/>
        </w:rPr>
        <w:drawing>
          <wp:inline distB="0" distT="0" distL="0" distR="0">
            <wp:extent cx="5731510" cy="4585335"/>
            <wp:effectExtent b="0" l="0" r="0" t="0"/>
            <wp:docPr id="4"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510" cy="45853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G1</w:t>
      </w:r>
      <w:r w:rsidDel="00000000" w:rsidR="00000000" w:rsidRPr="00000000">
        <w:rPr>
          <w:rtl w:val="0"/>
        </w:rPr>
      </w:r>
    </w:p>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tl w:val="0"/>
        </w:rPr>
      </w:r>
    </w:p>
    <w:sectPr>
      <w:footerReference r:id="rId18" w:type="default"/>
      <w:footerReference r:id="rId19"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0">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41">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43">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440" w:hanging="360"/>
      </w:pPr>
      <w:rPr>
        <w:i w:val="0"/>
        <w:i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nces.ed.gov" TargetMode="External"/><Relationship Id="rId10" Type="http://schemas.openxmlformats.org/officeDocument/2006/relationships/hyperlink" Target="https://nces.ed.gov" TargetMode="External"/><Relationship Id="rId13" Type="http://schemas.openxmlformats.org/officeDocument/2006/relationships/hyperlink" Target="https://studentaid.gov/data-center" TargetMode="External"/><Relationship Id="rId12" Type="http://schemas.openxmlformats.org/officeDocument/2006/relationships/hyperlink" Target="https://studentaid.gov/data-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brookings.edu" TargetMode="External"/><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image" Target="media/image1.png"/><Relationship Id="rId18" Type="http://schemas.openxmlformats.org/officeDocument/2006/relationships/footer" Target="footer1.xml"/><Relationship Id="rId7" Type="http://schemas.openxmlformats.org/officeDocument/2006/relationships/image" Target="media/image5.png"/><Relationship Id="rId8" Type="http://schemas.openxmlformats.org/officeDocument/2006/relationships/hyperlink" Target="https://www.brookings.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28dff4b5-9021-470e-b1ef-7e4785b41ed5</vt:lpwstr>
  </property>
</Properties>
</file>