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afterLines="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绿色技术</w:t>
      </w:r>
      <w:r>
        <w:rPr>
          <w:rFonts w:hint="eastAsia" w:ascii="黑体" w:hAnsi="黑体" w:eastAsia="黑体" w:cs="黑体"/>
          <w:b w:val="0"/>
          <w:bCs/>
          <w:sz w:val="32"/>
          <w:szCs w:val="32"/>
        </w:rPr>
        <w:t>协同创新网络形成机理研究</w:t>
      </w:r>
    </w:p>
    <w:p>
      <w:pPr>
        <w:pStyle w:val="2"/>
        <w:keepNext/>
        <w:keepLines/>
        <w:pageBreakBefore w:val="0"/>
        <w:widowControl w:val="0"/>
        <w:kinsoku/>
        <w:wordWrap/>
        <w:overflowPunct/>
        <w:topLinePunct w:val="0"/>
        <w:autoSpaceDE/>
        <w:autoSpaceDN/>
        <w:bidi w:val="0"/>
        <w:adjustRightInd/>
        <w:snapToGrid/>
        <w:spacing w:before="0" w:after="313" w:afterLines="100"/>
        <w:jc w:val="center"/>
        <w:textAlignment w:val="auto"/>
        <w:rPr>
          <w:rFonts w:hint="default" w:ascii="黑体" w:hAnsi="黑体" w:eastAsia="黑体" w:cs="黑体"/>
          <w:sz w:val="32"/>
          <w:szCs w:val="32"/>
          <w:lang w:val="en-US" w:eastAsia="zh-CN"/>
        </w:rPr>
      </w:pPr>
      <w:r>
        <w:rPr>
          <w:rFonts w:hint="eastAsia" w:ascii="黑体" w:hAnsi="黑体" w:eastAsia="黑体" w:cs="黑体"/>
          <w:b w:val="0"/>
          <w:bCs/>
          <w:sz w:val="32"/>
          <w:szCs w:val="32"/>
        </w:rPr>
        <w:t>——</w:t>
      </w:r>
      <w:r>
        <w:rPr>
          <w:rFonts w:hint="eastAsia" w:ascii="黑体" w:hAnsi="黑体" w:eastAsia="黑体" w:cs="黑体"/>
          <w:b w:val="0"/>
          <w:bCs/>
          <w:sz w:val="32"/>
          <w:szCs w:val="32"/>
          <w:lang w:val="en-US" w:eastAsia="zh-CN"/>
        </w:rPr>
        <w:t>基于黑龙江绿色联合专利视角</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刘微微</w:t>
      </w:r>
      <w:r>
        <w:rPr>
          <w:rFonts w:ascii="微软雅黑" w:hAnsi="微软雅黑" w:eastAsia="微软雅黑" w:cs="微软雅黑"/>
          <w:i w:val="0"/>
          <w:iCs w:val="0"/>
          <w:caps w:val="0"/>
          <w:color w:val="121212"/>
          <w:spacing w:val="0"/>
          <w:sz w:val="22"/>
          <w:szCs w:val="22"/>
          <w:shd w:val="clear" w:fill="FFFFFF"/>
          <w:vertAlign w:val="superscript"/>
        </w:rPr>
        <w:t>*</w:t>
      </w:r>
      <w:r>
        <w:rPr>
          <w:rFonts w:hint="eastAsia" w:ascii="仿宋" w:hAnsi="仿宋" w:eastAsia="仿宋" w:cs="仿宋"/>
          <w:sz w:val="28"/>
          <w:szCs w:val="28"/>
          <w:lang w:val="en-US" w:eastAsia="zh-CN"/>
        </w:rPr>
        <w:t>，曹湘杰</w:t>
      </w:r>
    </w:p>
    <w:p>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eastAsia" w:ascii="宋体" w:hAnsi="宋体" w:eastAsia="宋体" w:cs="宋体"/>
          <w:b/>
          <w:bCs/>
          <w:sz w:val="21"/>
          <w:szCs w:val="21"/>
          <w:lang w:val="en-US" w:eastAsia="zh-CN"/>
        </w:rPr>
      </w:pPr>
      <w:r>
        <w:rPr>
          <w:rFonts w:hint="eastAsia" w:ascii="宋体" w:hAnsi="宋体" w:eastAsia="宋体" w:cs="宋体"/>
          <w:sz w:val="24"/>
          <w:szCs w:val="24"/>
          <w:lang w:val="en-US" w:eastAsia="zh-CN"/>
        </w:rPr>
        <w:t>(哈尔滨工程大学经济管理学院，黑龙江 哈尔滨 150001)</w:t>
      </w:r>
    </w:p>
    <w:p>
      <w:pPr>
        <w:keepNext w:val="0"/>
        <w:keepLines w:val="0"/>
        <w:pageBreakBefore w:val="0"/>
        <w:widowControl w:val="0"/>
        <w:kinsoku/>
        <w:wordWrap/>
        <w:overflowPunct/>
        <w:topLinePunct w:val="0"/>
        <w:autoSpaceDE/>
        <w:autoSpaceDN/>
        <w:bidi w:val="0"/>
        <w:adjustRightInd/>
        <w:snapToGrid/>
        <w:spacing w:after="313" w:afterLines="100" w:line="400" w:lineRule="exac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摘 要：</w:t>
      </w:r>
      <w:r>
        <w:rPr>
          <w:rFonts w:hint="eastAsia" w:ascii="宋体" w:hAnsi="宋体" w:eastAsia="宋体" w:cs="宋体"/>
          <w:b w:val="0"/>
          <w:bCs w:val="0"/>
          <w:sz w:val="24"/>
          <w:szCs w:val="24"/>
          <w:lang w:val="en-US" w:eastAsia="zh-CN"/>
        </w:rPr>
        <w:t>明晰协同创新网络形成机理能进一步激发协同创新网络的创新势能。本文以1990-2020年黑龙江省公司、高校和研发机构间的绿色联合申请专利数据搭建黑龙江省绿色技术协同创新网络，并使用指数随机图模型</w:t>
      </w:r>
      <w:r>
        <w:rPr>
          <w:rFonts w:hint="eastAsia" w:ascii="Times New Roman" w:hAnsi="Times New Roman" w:eastAsia="宋体" w:cs="Times New Roman"/>
          <w:sz w:val="24"/>
          <w:szCs w:val="24"/>
          <w:lang w:val="en-US" w:eastAsia="zh-CN"/>
        </w:rPr>
        <w:t>(ERGM)</w:t>
      </w:r>
      <w:r>
        <w:rPr>
          <w:rFonts w:hint="eastAsia" w:ascii="宋体" w:hAnsi="宋体" w:eastAsia="宋体" w:cs="宋体"/>
          <w:b w:val="0"/>
          <w:bCs w:val="0"/>
          <w:sz w:val="24"/>
          <w:szCs w:val="24"/>
          <w:lang w:val="en-US" w:eastAsia="zh-CN"/>
        </w:rPr>
        <w:t>对该网络形成机理进行分析。研究结果表明该协同创新网络是小世界网络。网络内生结构边、几何边共享伙伴和几何加权度分布对网络的形成有显著影响。节点的地理同配性能显著影响网络的形成。网络中节点间的连接与节点研发能力和机构类型无关。</w:t>
      </w:r>
    </w:p>
    <w:p>
      <w:pPr>
        <w:keepNext w:val="0"/>
        <w:keepLines w:val="0"/>
        <w:pageBreakBefore w:val="0"/>
        <w:widowControl w:val="0"/>
        <w:kinsoku/>
        <w:wordWrap/>
        <w:overflowPunct/>
        <w:topLinePunct w:val="0"/>
        <w:autoSpaceDE/>
        <w:autoSpaceDN/>
        <w:bidi w:val="0"/>
        <w:adjustRightInd/>
        <w:snapToGrid/>
        <w:spacing w:after="313" w:afterLines="100"/>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关键词：</w:t>
      </w:r>
      <w:r>
        <w:rPr>
          <w:rFonts w:hint="eastAsia" w:ascii="宋体" w:hAnsi="宋体" w:eastAsia="宋体" w:cs="宋体"/>
          <w:b w:val="0"/>
          <w:bCs w:val="0"/>
          <w:sz w:val="24"/>
          <w:szCs w:val="24"/>
          <w:lang w:val="en-US" w:eastAsia="zh-CN"/>
        </w:rPr>
        <w:t>绿色技术；协同创新；网络形成机理；指数随机图模型</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0 引言</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“高增长、高能耗、高碳排”的发展引致的气候变化成为当今人类面临的重大全球性挑战</w:t>
      </w:r>
      <w:r>
        <w:rPr>
          <w:rFonts w:hint="eastAsia" w:ascii="宋体" w:hAnsi="宋体" w:eastAsia="宋体" w:cs="宋体"/>
          <w:sz w:val="24"/>
          <w:szCs w:val="24"/>
          <w:vertAlign w:val="superscript"/>
        </w:rPr>
        <w:t>[1]</w:t>
      </w:r>
      <w:r>
        <w:rPr>
          <w:rFonts w:hint="eastAsia" w:ascii="宋体" w:hAnsi="宋体" w:eastAsia="宋体" w:cs="宋体"/>
          <w:sz w:val="24"/>
          <w:szCs w:val="24"/>
        </w:rPr>
        <w:t>。</w:t>
      </w:r>
      <w:r>
        <w:rPr>
          <w:rFonts w:hint="eastAsia" w:ascii="宋体" w:hAnsi="宋体" w:eastAsia="宋体" w:cs="宋体"/>
          <w:sz w:val="24"/>
          <w:szCs w:val="24"/>
          <w:lang w:val="en-US" w:eastAsia="zh-CN"/>
        </w:rPr>
        <w:t>我</w:t>
      </w:r>
      <w:r>
        <w:rPr>
          <w:rFonts w:hint="eastAsia" w:ascii="宋体" w:hAnsi="宋体" w:eastAsia="宋体" w:cs="宋体"/>
          <w:sz w:val="24"/>
          <w:szCs w:val="24"/>
        </w:rPr>
        <w:t>国自2009年开始便成为世界第一大能源消费国，为进一步提高国家自主贡献力度，习近平主席提出于2030年前实现“碳达峰”、于2060年前实现“碳中和”的发展目标。</w:t>
      </w:r>
      <w:r>
        <w:rPr>
          <w:rFonts w:hint="eastAsia" w:ascii="宋体" w:hAnsi="宋体" w:eastAsia="宋体" w:cs="宋体"/>
          <w:sz w:val="24"/>
          <w:szCs w:val="24"/>
          <w:lang w:val="en-US" w:eastAsia="zh-CN"/>
        </w:rPr>
        <w:t>而</w:t>
      </w:r>
      <w:r>
        <w:rPr>
          <w:rFonts w:hint="eastAsia" w:ascii="宋体" w:hAnsi="宋体" w:eastAsia="宋体" w:cs="宋体"/>
          <w:sz w:val="24"/>
          <w:szCs w:val="24"/>
        </w:rPr>
        <w:t>绿色技术创新是实现中国双碳目标的关键。通过绿色技术创新，能够淘汰落后产能，优化产业结构，从而大幅度减少碳排放，进而推动绿色经济效率的稳步提升。黑龙江省</w:t>
      </w:r>
      <w:r>
        <w:rPr>
          <w:rFonts w:hint="eastAsia" w:ascii="宋体" w:hAnsi="宋体" w:eastAsia="宋体" w:cs="宋体"/>
          <w:sz w:val="24"/>
          <w:szCs w:val="24"/>
          <w:lang w:val="en-US" w:eastAsia="zh-CN"/>
        </w:rPr>
        <w:t>是</w:t>
      </w:r>
      <w:r>
        <w:rPr>
          <w:rFonts w:hint="eastAsia" w:ascii="宋体" w:hAnsi="宋体" w:eastAsia="宋体" w:cs="宋体"/>
          <w:sz w:val="24"/>
          <w:szCs w:val="24"/>
        </w:rPr>
        <w:t>我国</w:t>
      </w:r>
      <w:r>
        <w:rPr>
          <w:rFonts w:hint="eastAsia" w:ascii="宋体" w:hAnsi="宋体" w:eastAsia="宋体" w:cs="宋体"/>
          <w:sz w:val="24"/>
          <w:szCs w:val="24"/>
          <w:lang w:val="en-US" w:eastAsia="zh-CN"/>
        </w:rPr>
        <w:t>典型的资源消耗型省份</w:t>
      </w:r>
      <w:r>
        <w:rPr>
          <w:rFonts w:hint="eastAsia" w:ascii="宋体" w:hAnsi="宋体" w:eastAsia="宋体" w:cs="宋体"/>
          <w:sz w:val="24"/>
          <w:szCs w:val="24"/>
        </w:rPr>
        <w:t>，以“高投入、高消耗、高污染、低质量、低效益、低产出”为特征的发展方式仍占据主导地位</w:t>
      </w:r>
      <w:r>
        <w:rPr>
          <w:rFonts w:hint="eastAsia" w:ascii="宋体" w:hAnsi="宋体" w:eastAsia="宋体" w:cs="宋体"/>
          <w:sz w:val="24"/>
          <w:szCs w:val="24"/>
          <w:vertAlign w:val="superscript"/>
        </w:rPr>
        <w:t>[2]</w:t>
      </w:r>
      <w:r>
        <w:rPr>
          <w:rFonts w:hint="eastAsia" w:ascii="宋体" w:hAnsi="宋体" w:eastAsia="宋体" w:cs="宋体"/>
          <w:sz w:val="24"/>
          <w:szCs w:val="24"/>
          <w:lang w:val="en-US" w:eastAsia="zh-CN"/>
        </w:rPr>
        <w:t>，因此，</w:t>
      </w:r>
      <w:r>
        <w:rPr>
          <w:rFonts w:hint="eastAsia" w:ascii="宋体" w:hAnsi="宋体" w:eastAsia="宋体" w:cs="宋体"/>
          <w:sz w:val="24"/>
          <w:szCs w:val="24"/>
        </w:rPr>
        <w:t>提升黑龙江省绿色技术创新</w:t>
      </w:r>
      <w:r>
        <w:rPr>
          <w:rFonts w:hint="eastAsia" w:ascii="宋体" w:hAnsi="宋体" w:eastAsia="宋体" w:cs="宋体"/>
          <w:sz w:val="24"/>
          <w:szCs w:val="24"/>
          <w:lang w:val="en-US" w:eastAsia="zh-CN"/>
        </w:rPr>
        <w:t>水平</w:t>
      </w:r>
      <w:r>
        <w:rPr>
          <w:rFonts w:hint="eastAsia" w:ascii="宋体" w:hAnsi="宋体" w:eastAsia="宋体" w:cs="宋体"/>
          <w:sz w:val="24"/>
          <w:szCs w:val="24"/>
        </w:rPr>
        <w:t>具有重要的现实意义。</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在知识经济时代</w:t>
      </w:r>
      <w:r>
        <w:rPr>
          <w:rFonts w:hint="eastAsia" w:ascii="宋体" w:hAnsi="宋体" w:eastAsia="宋体" w:cs="宋体"/>
          <w:sz w:val="24"/>
          <w:szCs w:val="24"/>
          <w:lang w:val="en-US" w:eastAsia="zh-CN"/>
        </w:rPr>
        <w:t>的</w:t>
      </w:r>
      <w:r>
        <w:rPr>
          <w:rFonts w:hint="eastAsia" w:ascii="宋体" w:hAnsi="宋体" w:eastAsia="宋体" w:cs="宋体"/>
          <w:sz w:val="24"/>
          <w:szCs w:val="24"/>
        </w:rPr>
        <w:t>背景下，新知识</w:t>
      </w:r>
      <w:r>
        <w:rPr>
          <w:rFonts w:hint="eastAsia" w:ascii="宋体" w:hAnsi="宋体" w:eastAsia="宋体" w:cs="宋体"/>
          <w:sz w:val="24"/>
          <w:szCs w:val="24"/>
          <w:lang w:val="en-US" w:eastAsia="zh-CN"/>
        </w:rPr>
        <w:t>因</w:t>
      </w:r>
      <w:r>
        <w:rPr>
          <w:rFonts w:hint="eastAsia" w:ascii="宋体" w:hAnsi="宋体" w:eastAsia="宋体" w:cs="宋体"/>
          <w:sz w:val="24"/>
          <w:szCs w:val="24"/>
        </w:rPr>
        <w:t>能够产生递增回报而对经济增长至关重要</w:t>
      </w:r>
      <w:r>
        <w:rPr>
          <w:rFonts w:hint="eastAsia" w:ascii="宋体" w:hAnsi="宋体" w:eastAsia="宋体" w:cs="宋体"/>
          <w:sz w:val="24"/>
          <w:szCs w:val="24"/>
          <w:vertAlign w:val="superscript"/>
        </w:rPr>
        <w:t>[3]</w:t>
      </w:r>
      <w:r>
        <w:rPr>
          <w:rFonts w:hint="eastAsia" w:ascii="宋体" w:hAnsi="宋体" w:eastAsia="宋体" w:cs="宋体"/>
          <w:sz w:val="24"/>
          <w:szCs w:val="24"/>
        </w:rPr>
        <w:t>。随着学科内容的不断丰富，技术变得更为复杂，科技创新主体囿于资源和技术要素的有限性，仅依靠自身无法适应技术更迭的节奏，并且需要付出较大的成本应对研发过程中的不确定性。</w:t>
      </w:r>
      <w:r>
        <w:rPr>
          <w:rFonts w:hint="eastAsia" w:ascii="宋体" w:hAnsi="宋体" w:eastAsia="宋体" w:cs="宋体"/>
          <w:sz w:val="24"/>
          <w:szCs w:val="24"/>
          <w:lang w:val="en-US" w:eastAsia="zh-CN"/>
        </w:rPr>
        <w:t>协同创新网络</w:t>
      </w:r>
      <w:r>
        <w:rPr>
          <w:rFonts w:hint="eastAsia" w:ascii="宋体" w:hAnsi="宋体" w:eastAsia="宋体" w:cs="宋体"/>
          <w:sz w:val="24"/>
          <w:szCs w:val="24"/>
        </w:rPr>
        <w:t>作为一种</w:t>
      </w:r>
      <w:r>
        <w:rPr>
          <w:rFonts w:hint="eastAsia" w:ascii="宋体" w:hAnsi="宋体" w:eastAsia="宋体" w:cs="宋体"/>
          <w:sz w:val="24"/>
          <w:szCs w:val="24"/>
          <w:lang w:val="en-US" w:eastAsia="zh-CN"/>
        </w:rPr>
        <w:t>能够</w:t>
      </w:r>
      <w:r>
        <w:rPr>
          <w:rFonts w:hint="eastAsia" w:ascii="宋体" w:hAnsi="宋体" w:eastAsia="宋体" w:cs="宋体"/>
          <w:sz w:val="24"/>
          <w:szCs w:val="24"/>
        </w:rPr>
        <w:t>联结学术界与产业界的创新发展模式，能够有效组织</w:t>
      </w:r>
      <w:r>
        <w:rPr>
          <w:rFonts w:hint="eastAsia" w:ascii="宋体" w:hAnsi="宋体" w:eastAsia="宋体" w:cs="宋体"/>
          <w:sz w:val="24"/>
          <w:szCs w:val="24"/>
          <w:lang w:eastAsia="zh-CN"/>
        </w:rPr>
        <w:t>公司</w:t>
      </w:r>
      <w:r>
        <w:rPr>
          <w:rFonts w:hint="eastAsia" w:ascii="宋体" w:hAnsi="宋体" w:eastAsia="宋体" w:cs="宋体"/>
          <w:sz w:val="24"/>
          <w:szCs w:val="24"/>
        </w:rPr>
        <w:t>、高校及科研院所的资源与技术要素，促</w:t>
      </w:r>
    </w:p>
    <w:p>
      <w:pPr>
        <w:pStyle w:val="5"/>
        <w:rPr>
          <w:rFonts w:hint="eastAsia"/>
          <w:sz w:val="21"/>
          <w:szCs w:val="28"/>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32385</wp:posOffset>
                </wp:positionH>
                <wp:positionV relativeFrom="paragraph">
                  <wp:posOffset>97790</wp:posOffset>
                </wp:positionV>
                <wp:extent cx="1179830" cy="6985"/>
                <wp:effectExtent l="0" t="6350" r="1270" b="15240"/>
                <wp:wrapNone/>
                <wp:docPr id="3" name="直接连接符 3"/>
                <wp:cNvGraphicFramePr/>
                <a:graphic xmlns:a="http://schemas.openxmlformats.org/drawingml/2006/main">
                  <a:graphicData uri="http://schemas.microsoft.com/office/word/2010/wordprocessingShape">
                    <wps:wsp>
                      <wps:cNvCnPr/>
                      <wps:spPr>
                        <a:xfrm flipV="1">
                          <a:off x="1175385" y="9059545"/>
                          <a:ext cx="1179830" cy="698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5pt;margin-top:7.7pt;height:0.55pt;width:92.9pt;z-index:251663360;mso-width-relative:page;mso-height-relative:page;" filled="f" stroked="t" coordsize="21600,21600" o:gfxdata="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lDOBdQAAAAHAQAADwAAAAAAAAABACAAAAAiAAAAZHJzL2Rvd25yZXYueG1sUEsB&#10;AhQAFAAAAAgAh07iQC3VEAP5AQAAywMAAA4AAAAAAAAAAQAgAAAAIwEAAGRycy9lMm9Eb2MueG1s&#10;UEsFBgAAAAAGAAYAWQEAAI4FAAAAAA==&#10;">
                <v:fill on="f" focussize="0,0"/>
                <v:stroke weight="1pt" color="#000000 [3200]" miterlimit="8" joinstyle="miter"/>
                <v:imagedata o:title=""/>
                <o:lock v:ext="edit" aspectratio="f"/>
              </v:line>
            </w:pict>
          </mc:Fallback>
        </mc:AlternateContent>
      </w:r>
    </w:p>
    <w:p>
      <w:pPr>
        <w:pStyle w:val="5"/>
        <w:spacing w:line="240" w:lineRule="auto"/>
        <w:rPr>
          <w:rFonts w:hint="eastAsia"/>
          <w:sz w:val="18"/>
          <w:szCs w:val="22"/>
          <w:lang w:val="en-US" w:eastAsia="zh-CN"/>
        </w:rPr>
      </w:pPr>
      <w:r>
        <w:rPr>
          <w:rFonts w:hint="eastAsia"/>
          <w:sz w:val="18"/>
          <w:szCs w:val="22"/>
          <w:lang w:val="en-US" w:eastAsia="zh-CN"/>
        </w:rPr>
        <w:t>基金项目：</w:t>
      </w:r>
      <w:r>
        <w:rPr>
          <w:rFonts w:hint="eastAsia" w:ascii="宋体" w:hAnsi="宋体" w:eastAsia="宋体" w:cs="宋体"/>
          <w:sz w:val="18"/>
          <w:szCs w:val="22"/>
          <w:lang w:val="en-US" w:eastAsia="zh-CN"/>
        </w:rPr>
        <w:t>黑龙江省哲学社会科学研究规划项目（21GLB062）</w:t>
      </w:r>
    </w:p>
    <w:p>
      <w:pPr>
        <w:pStyle w:val="5"/>
        <w:spacing w:line="240" w:lineRule="auto"/>
        <w:rPr>
          <w:rFonts w:hint="eastAsia" w:ascii="宋体" w:hAnsi="宋体" w:eastAsia="宋体" w:cs="宋体"/>
          <w:sz w:val="18"/>
          <w:szCs w:val="22"/>
          <w:lang w:val="en-US" w:eastAsia="zh-CN"/>
        </w:rPr>
      </w:pPr>
      <w:r>
        <w:rPr>
          <w:rFonts w:hint="eastAsia"/>
          <w:sz w:val="18"/>
          <w:szCs w:val="22"/>
          <w:lang w:val="en-US" w:eastAsia="zh-CN"/>
        </w:rPr>
        <w:t>作者简介：</w:t>
      </w:r>
      <w:r>
        <w:rPr>
          <w:rFonts w:hint="eastAsia" w:ascii="宋体" w:hAnsi="宋体" w:eastAsia="宋体" w:cs="宋体"/>
          <w:sz w:val="18"/>
          <w:szCs w:val="22"/>
          <w:lang w:val="en-US" w:eastAsia="zh-CN"/>
        </w:rPr>
        <w:t>刘微微（1982-），女，黑龙江齐齐哈尔人，哈尔滨工程大学教授，博士生导师，研究方向：创新管理；曹湘杰（2001-），男，广东东莞人，哈尔滨工程大学，本科生，研究方向：创新</w:t>
      </w:r>
      <w:bookmarkStart w:id="0" w:name="_GoBack"/>
      <w:bookmarkEnd w:id="0"/>
      <w:r>
        <w:rPr>
          <w:rFonts w:hint="eastAsia" w:ascii="宋体" w:hAnsi="宋体" w:eastAsia="宋体" w:cs="宋体"/>
          <w:sz w:val="18"/>
          <w:szCs w:val="22"/>
          <w:lang w:val="en-US" w:eastAsia="zh-CN"/>
        </w:rPr>
        <w:t>管理。</w:t>
      </w:r>
    </w:p>
    <w:p>
      <w:pPr>
        <w:pStyle w:val="5"/>
        <w:spacing w:line="240" w:lineRule="auto"/>
        <w:rPr>
          <w:rFonts w:hint="eastAsia" w:ascii="宋体" w:hAnsi="宋体" w:eastAsia="宋体" w:cs="宋体"/>
          <w:sz w:val="24"/>
          <w:szCs w:val="24"/>
        </w:rPr>
      </w:pPr>
      <w:r>
        <w:rPr>
          <w:rFonts w:hint="eastAsia"/>
          <w:sz w:val="18"/>
          <w:szCs w:val="22"/>
          <w:lang w:val="en-US" w:eastAsia="zh-CN"/>
        </w:rPr>
        <w:t>通讯作者：</w:t>
      </w:r>
      <w:r>
        <w:rPr>
          <w:rFonts w:hint="eastAsia" w:ascii="宋体" w:hAnsi="宋体" w:eastAsia="宋体" w:cs="宋体"/>
          <w:sz w:val="18"/>
          <w:szCs w:val="22"/>
          <w:lang w:val="en-US" w:eastAsia="zh-CN"/>
        </w:rPr>
        <w:t>刘微微，heulww@163.com</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进学术融合，提升科技创新效率，进而缩短科研产出周期。这意味着</w:t>
      </w:r>
      <w:r>
        <w:rPr>
          <w:rFonts w:hint="eastAsia" w:ascii="宋体" w:hAnsi="宋体" w:eastAsia="宋体" w:cs="宋体"/>
          <w:sz w:val="24"/>
          <w:szCs w:val="24"/>
          <w:lang w:val="en-US" w:eastAsia="zh-CN"/>
        </w:rPr>
        <w:t>协同创新网</w:t>
      </w:r>
    </w:p>
    <w:p>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宋体" w:hAnsi="宋体" w:eastAsia="宋体" w:cs="宋体"/>
          <w:kern w:val="0"/>
          <w:sz w:val="24"/>
          <w:szCs w:val="24"/>
        </w:rPr>
      </w:pPr>
      <w:r>
        <w:rPr>
          <w:rFonts w:hint="eastAsia" w:ascii="宋体" w:hAnsi="宋体" w:eastAsia="宋体" w:cs="宋体"/>
          <w:sz w:val="24"/>
          <w:szCs w:val="24"/>
          <w:lang w:val="en-US" w:eastAsia="zh-CN"/>
        </w:rPr>
        <w:t>络的组织</w:t>
      </w:r>
      <w:r>
        <w:rPr>
          <w:rFonts w:hint="eastAsia" w:ascii="宋体" w:hAnsi="宋体" w:eastAsia="宋体" w:cs="宋体"/>
          <w:sz w:val="24"/>
          <w:szCs w:val="24"/>
        </w:rPr>
        <w:t>机构之间具有的技术知识的依存关系，能有效配置资源并形成较为全面的优势互补，降低</w:t>
      </w:r>
      <w:r>
        <w:rPr>
          <w:rFonts w:hint="eastAsia" w:ascii="宋体" w:hAnsi="宋体" w:eastAsia="宋体" w:cs="宋体"/>
          <w:sz w:val="24"/>
          <w:szCs w:val="24"/>
          <w:lang w:val="en-US" w:eastAsia="zh-CN"/>
        </w:rPr>
        <w:t>机构</w:t>
      </w:r>
      <w:r>
        <w:rPr>
          <w:rFonts w:hint="eastAsia" w:ascii="宋体" w:hAnsi="宋体" w:eastAsia="宋体" w:cs="宋体"/>
          <w:sz w:val="24"/>
          <w:szCs w:val="24"/>
        </w:rPr>
        <w:t>个体的科技创新风险，进而实现技术创新。</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rPr>
      </w:pPr>
      <w:r>
        <w:rPr>
          <w:rFonts w:hint="eastAsia" w:ascii="宋体" w:hAnsi="宋体" w:eastAsia="宋体" w:cs="宋体"/>
          <w:sz w:val="24"/>
          <w:szCs w:val="24"/>
        </w:rPr>
        <w:t>明晰网络形成机理是发挥协同创新网络效能的前提。对协同创新网络形成机理</w:t>
      </w:r>
      <w:r>
        <w:rPr>
          <w:rFonts w:hint="eastAsia" w:ascii="宋体" w:hAnsi="宋体" w:eastAsia="宋体" w:cs="宋体"/>
          <w:sz w:val="24"/>
          <w:szCs w:val="24"/>
          <w:lang w:val="en-US" w:eastAsia="zh-CN"/>
        </w:rPr>
        <w:t>进行</w:t>
      </w:r>
      <w:r>
        <w:rPr>
          <w:rFonts w:hint="eastAsia" w:ascii="宋体" w:hAnsi="宋体" w:eastAsia="宋体" w:cs="宋体"/>
          <w:sz w:val="24"/>
          <w:szCs w:val="24"/>
        </w:rPr>
        <w:t>研究，能打开技术领域合作社会化过程的“黑箱”，</w:t>
      </w:r>
      <w:r>
        <w:rPr>
          <w:rFonts w:hint="eastAsia" w:ascii="宋体" w:hAnsi="宋体" w:eastAsia="宋体" w:cs="宋体"/>
          <w:sz w:val="24"/>
          <w:szCs w:val="24"/>
          <w:lang w:val="en-US" w:eastAsia="zh-CN"/>
        </w:rPr>
        <w:t>进一步</w:t>
      </w:r>
      <w:r>
        <w:rPr>
          <w:rFonts w:hint="eastAsia" w:ascii="宋体" w:hAnsi="宋体" w:eastAsia="宋体" w:cs="宋体"/>
          <w:sz w:val="24"/>
          <w:szCs w:val="24"/>
        </w:rPr>
        <w:t>激发协同创新网络的创新势能，</w:t>
      </w:r>
      <w:r>
        <w:rPr>
          <w:rFonts w:hint="eastAsia" w:ascii="宋体" w:hAnsi="宋体" w:eastAsia="宋体" w:cs="宋体"/>
          <w:sz w:val="24"/>
          <w:szCs w:val="24"/>
          <w:lang w:val="en-US" w:eastAsia="zh-CN"/>
        </w:rPr>
        <w:t>增加</w:t>
      </w:r>
      <w:r>
        <w:rPr>
          <w:rFonts w:hint="eastAsia" w:ascii="宋体" w:hAnsi="宋体" w:eastAsia="宋体" w:cs="宋体"/>
          <w:sz w:val="24"/>
          <w:szCs w:val="24"/>
        </w:rPr>
        <w:t>科技创新</w:t>
      </w:r>
      <w:r>
        <w:rPr>
          <w:rFonts w:hint="eastAsia" w:ascii="宋体" w:hAnsi="宋体" w:eastAsia="宋体" w:cs="宋体"/>
          <w:sz w:val="24"/>
          <w:szCs w:val="24"/>
          <w:lang w:val="en-US" w:eastAsia="zh-CN"/>
        </w:rPr>
        <w:t>产出</w:t>
      </w:r>
      <w:r>
        <w:rPr>
          <w:rFonts w:hint="eastAsia" w:ascii="宋体" w:hAnsi="宋体" w:eastAsia="宋体" w:cs="宋体"/>
          <w:sz w:val="24"/>
          <w:szCs w:val="24"/>
        </w:rPr>
        <w:t>。协同创新网络是社会网络的一种，利用社会网络分析方法对合作关系进行分析成为科研合作现象研究的有利工具</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4</w:t>
      </w:r>
      <w:r>
        <w:rPr>
          <w:rFonts w:hint="eastAsia" w:ascii="宋体" w:hAnsi="宋体" w:eastAsia="宋体" w:cs="宋体"/>
          <w:sz w:val="24"/>
          <w:szCs w:val="24"/>
          <w:vertAlign w:val="superscript"/>
        </w:rPr>
        <w:t>]</w:t>
      </w:r>
      <w:r>
        <w:rPr>
          <w:rFonts w:hint="eastAsia" w:ascii="宋体" w:hAnsi="宋体" w:eastAsia="宋体" w:cs="宋体"/>
          <w:sz w:val="24"/>
          <w:szCs w:val="24"/>
        </w:rPr>
        <w:t>。指数随机图模型</w:t>
      </w:r>
      <w:r>
        <w:rPr>
          <w:rFonts w:hint="default" w:ascii="Times New Roman" w:hAnsi="Times New Roman" w:eastAsia="宋体" w:cs="Times New Roman"/>
          <w:sz w:val="24"/>
          <w:szCs w:val="24"/>
        </w:rPr>
        <w:t>(ERGM)</w:t>
      </w:r>
      <w:r>
        <w:rPr>
          <w:rFonts w:hint="eastAsia" w:ascii="宋体" w:hAnsi="宋体" w:eastAsia="宋体" w:cs="宋体"/>
          <w:sz w:val="24"/>
          <w:szCs w:val="24"/>
        </w:rPr>
        <w:t>是社会网络分析中一类重要的模型，同时是一种专门针对关系数据的统计方法。基于该模型的网络分析不只停留在节点层次和二元层次，更是能延展到网络结构层次，能够全面揭示网络社会化过程及网络形成机理。本文以黑龙江绿色技术产学研协同创新机构为研究对象，关注协同</w:t>
      </w:r>
      <w:r>
        <w:rPr>
          <w:rFonts w:hint="eastAsia" w:ascii="宋体" w:hAnsi="宋体" w:eastAsia="宋体" w:cs="宋体"/>
          <w:sz w:val="24"/>
          <w:szCs w:val="24"/>
          <w:lang w:val="en-US" w:eastAsia="zh-CN"/>
        </w:rPr>
        <w:t>创新</w:t>
      </w:r>
      <w:r>
        <w:rPr>
          <w:rFonts w:hint="eastAsia" w:ascii="宋体" w:hAnsi="宋体" w:eastAsia="宋体" w:cs="宋体"/>
          <w:sz w:val="24"/>
          <w:szCs w:val="24"/>
        </w:rPr>
        <w:t>网络的社会化形成机理，采用指数随机图模型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同时考虑</w:t>
      </w:r>
      <w:r>
        <w:rPr>
          <w:rFonts w:hint="eastAsia" w:ascii="宋体" w:hAnsi="宋体" w:eastAsia="宋体" w:cs="宋体"/>
          <w:sz w:val="24"/>
          <w:szCs w:val="24"/>
        </w:rPr>
        <w:t>网络内生结构及</w:t>
      </w:r>
      <w:r>
        <w:rPr>
          <w:rFonts w:hint="eastAsia" w:ascii="宋体" w:hAnsi="宋体" w:eastAsia="宋体" w:cs="宋体"/>
          <w:sz w:val="24"/>
          <w:szCs w:val="24"/>
          <w:lang w:val="en-US" w:eastAsia="zh-CN"/>
        </w:rPr>
        <w:t>外生变量对网络形成的影响，揭示网络</w:t>
      </w:r>
      <w:r>
        <w:rPr>
          <w:rFonts w:hint="eastAsia" w:ascii="宋体" w:hAnsi="宋体" w:eastAsia="宋体" w:cs="宋体"/>
          <w:sz w:val="24"/>
          <w:szCs w:val="24"/>
        </w:rPr>
        <w:t>形成的</w:t>
      </w:r>
      <w:r>
        <w:rPr>
          <w:rFonts w:hint="eastAsia" w:ascii="宋体" w:hAnsi="宋体" w:eastAsia="宋体" w:cs="宋体"/>
          <w:sz w:val="24"/>
          <w:szCs w:val="24"/>
          <w:lang w:val="en-US" w:eastAsia="zh-CN"/>
        </w:rPr>
        <w:t>内在</w:t>
      </w:r>
      <w:r>
        <w:rPr>
          <w:rFonts w:hint="eastAsia" w:ascii="宋体" w:hAnsi="宋体" w:eastAsia="宋体" w:cs="宋体"/>
          <w:sz w:val="24"/>
          <w:szCs w:val="24"/>
        </w:rPr>
        <w:t>机理。</w:t>
      </w:r>
    </w:p>
    <w:p>
      <w:pPr>
        <w:pStyle w:val="2"/>
        <w:keepNext/>
        <w:keepLines/>
        <w:pageBreakBefore w:val="0"/>
        <w:widowControl w:val="0"/>
        <w:kinsoku/>
        <w:wordWrap/>
        <w:overflowPunct/>
        <w:topLinePunct w:val="0"/>
        <w:autoSpaceDE/>
        <w:autoSpaceDN/>
        <w:bidi w:val="0"/>
        <w:adjustRightInd/>
        <w:snapToGrid/>
        <w:spacing w:before="157" w:beforeLines="50" w:after="157" w:afterLines="50" w:line="120" w:lineRule="auto"/>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 文献综述</w:t>
      </w:r>
    </w:p>
    <w:p>
      <w:pPr>
        <w:pStyle w:val="3"/>
        <w:keepNext/>
        <w:keepLines/>
        <w:pageBreakBefore w:val="0"/>
        <w:widowControl w:val="0"/>
        <w:kinsoku/>
        <w:wordWrap/>
        <w:overflowPunct/>
        <w:topLinePunct w:val="0"/>
        <w:autoSpaceDE/>
        <w:autoSpaceDN/>
        <w:bidi w:val="0"/>
        <w:adjustRightInd/>
        <w:snapToGrid/>
        <w:spacing w:before="0" w:beforeLines="0" w:after="0" w:afterLines="0" w:line="413" w:lineRule="auto"/>
        <w:textAlignment w:val="auto"/>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1.1绿色技术创新</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随着碳排放引致的气候变化成为全球性挑战，绿色技术创新因能显著降低碳排放，有效减少环境污染，成为了备受关注的热点。绿色技术创新的概念最早由</w:t>
      </w:r>
      <w:r>
        <w:rPr>
          <w:rFonts w:hint="default" w:ascii="Times New Roman" w:hAnsi="Times New Roman" w:eastAsia="宋体" w:cs="Times New Roman"/>
          <w:sz w:val="24"/>
          <w:szCs w:val="24"/>
          <w:lang w:val="en-US" w:eastAsia="zh-CN"/>
        </w:rPr>
        <w:t>Braun＆Wield</w:t>
      </w:r>
      <w:r>
        <w:rPr>
          <w:rFonts w:hint="default" w:ascii="宋体" w:hAnsi="宋体" w:eastAsia="宋体" w:cs="宋体"/>
          <w:sz w:val="24"/>
          <w:szCs w:val="24"/>
          <w:lang w:val="en-US" w:eastAsia="zh-CN"/>
        </w:rPr>
        <w:t>提出，指通过技术创新达到节约资源、降低原料损耗的目的，进而保护生态环境</w:t>
      </w:r>
      <w:r>
        <w:rPr>
          <w:rFonts w:hint="default" w:ascii="宋体" w:hAnsi="宋体" w:eastAsia="宋体" w:cs="宋体"/>
          <w:sz w:val="24"/>
          <w:szCs w:val="24"/>
          <w:vertAlign w:val="superscript"/>
          <w:lang w:val="en-US" w:eastAsia="zh-CN"/>
        </w:rPr>
        <w:t>[5]</w:t>
      </w:r>
      <w:r>
        <w:rPr>
          <w:rFonts w:hint="default" w:ascii="宋体" w:hAnsi="宋体" w:eastAsia="宋体" w:cs="宋体"/>
          <w:sz w:val="24"/>
          <w:szCs w:val="24"/>
          <w:lang w:val="en-US" w:eastAsia="zh-CN"/>
        </w:rPr>
        <w:t>。区别于一般技术创新，绿色技术创新具有双重外部性与多元主体共同作用的两个显著特征</w:t>
      </w:r>
      <w:r>
        <w:rPr>
          <w:rFonts w:hint="default" w:ascii="宋体" w:hAnsi="宋体" w:eastAsia="宋体" w:cs="宋体"/>
          <w:sz w:val="24"/>
          <w:szCs w:val="24"/>
          <w:vertAlign w:val="superscript"/>
          <w:lang w:val="en-US" w:eastAsia="zh-CN"/>
        </w:rPr>
        <w:t>[6]</w:t>
      </w:r>
      <w:r>
        <w:rPr>
          <w:rFonts w:hint="default" w:ascii="宋体" w:hAnsi="宋体" w:eastAsia="宋体" w:cs="宋体"/>
          <w:sz w:val="24"/>
          <w:szCs w:val="24"/>
          <w:lang w:val="en-US" w:eastAsia="zh-CN"/>
        </w:rPr>
        <w:t>。双重外部性一方面指知识溢出效应能使其他研发单位受益，另一方面指环境改善获得的收益更多属于公共收益只有极少部分属于私人收益，因此研发单位个体往往缺乏推动绿色技术创新的激励。而对于多元主体共同作用这一特征的分析，张江雪指出污染治理与工艺改进等绿色技术的突破作为共性问题，仍依赖其他产业伙伴与知识伙伴尤其是政府的推动与协同</w:t>
      </w:r>
      <w:r>
        <w:rPr>
          <w:rFonts w:hint="default" w:ascii="宋体" w:hAnsi="宋体" w:eastAsia="宋体" w:cs="宋体"/>
          <w:sz w:val="24"/>
          <w:szCs w:val="24"/>
          <w:vertAlign w:val="superscript"/>
          <w:lang w:val="en-US" w:eastAsia="zh-CN"/>
        </w:rPr>
        <w:t>[7]</w:t>
      </w:r>
      <w:r>
        <w:rPr>
          <w:rFonts w:hint="default" w:ascii="宋体" w:hAnsi="宋体" w:eastAsia="宋体" w:cs="宋体"/>
          <w:sz w:val="24"/>
          <w:szCs w:val="24"/>
          <w:lang w:val="en-US" w:eastAsia="zh-CN"/>
        </w:rPr>
        <w:t>。</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学界对绿色技术创新的影响因素进行了分析，研究主要集中在环境规制、研发投入与创新环境三个方面。环境规制方面，学者们存在三种观点：第一种观点是环境规制促进绿色技术创新，部分学者认为环境规制为绿色技术创新提供了有效激励进而显著提升创新效率</w:t>
      </w:r>
      <w:r>
        <w:rPr>
          <w:rFonts w:hint="default" w:ascii="宋体" w:hAnsi="宋体" w:eastAsia="宋体" w:cs="宋体"/>
          <w:sz w:val="24"/>
          <w:szCs w:val="24"/>
          <w:vertAlign w:val="superscript"/>
          <w:lang w:val="en-US" w:eastAsia="zh-CN"/>
        </w:rPr>
        <w:t>[8、9]</w:t>
      </w:r>
      <w:r>
        <w:rPr>
          <w:rFonts w:hint="default" w:ascii="宋体" w:hAnsi="宋体" w:eastAsia="宋体" w:cs="宋体"/>
          <w:sz w:val="24"/>
          <w:szCs w:val="24"/>
          <w:lang w:val="en-US" w:eastAsia="zh-CN"/>
        </w:rPr>
        <w:t>；第二种观点是环境规制抑制绿色技术创新，</w:t>
      </w:r>
      <w:r>
        <w:rPr>
          <w:rFonts w:hint="default" w:ascii="Times New Roman" w:hAnsi="Times New Roman" w:eastAsia="宋体" w:cs="Times New Roman"/>
          <w:sz w:val="24"/>
          <w:szCs w:val="24"/>
          <w:lang w:val="en-US" w:eastAsia="zh-CN"/>
        </w:rPr>
        <w:t>Barbera</w:t>
      </w:r>
      <w:r>
        <w:rPr>
          <w:rFonts w:hint="default" w:ascii="宋体" w:hAnsi="宋体" w:eastAsia="宋体" w:cs="宋体"/>
          <w:sz w:val="24"/>
          <w:szCs w:val="24"/>
          <w:lang w:val="en-US" w:eastAsia="zh-CN"/>
        </w:rPr>
        <w:t>等认为环境规制会使环境外部成本内部化，致使企业成本上升，不利于技术创新</w:t>
      </w:r>
      <w:r>
        <w:rPr>
          <w:rFonts w:hint="default" w:ascii="宋体" w:hAnsi="宋体" w:eastAsia="宋体" w:cs="宋体"/>
          <w:sz w:val="24"/>
          <w:szCs w:val="24"/>
          <w:vertAlign w:val="superscript"/>
          <w:lang w:val="en-US" w:eastAsia="zh-CN"/>
        </w:rPr>
        <w:t>[10]</w:t>
      </w:r>
      <w:r>
        <w:rPr>
          <w:rFonts w:hint="default" w:ascii="宋体" w:hAnsi="宋体" w:eastAsia="宋体" w:cs="宋体"/>
          <w:sz w:val="24"/>
          <w:szCs w:val="24"/>
          <w:lang w:val="en-US" w:eastAsia="zh-CN"/>
        </w:rPr>
        <w:t>；第三种观点是环境规制与绿色技术创新之间并不是简单的线性关系，而是呈现“</w:t>
      </w:r>
      <w:r>
        <w:rPr>
          <w:rFonts w:hint="default" w:ascii="Times New Roman" w:hAnsi="Times New Roman" w:eastAsia="宋体" w:cs="Times New Roman"/>
          <w:sz w:val="24"/>
          <w:szCs w:val="24"/>
          <w:lang w:val="en-US" w:eastAsia="zh-CN"/>
        </w:rPr>
        <w:t>U</w:t>
      </w:r>
      <w:r>
        <w:rPr>
          <w:rFonts w:hint="default" w:ascii="宋体" w:hAnsi="宋体" w:eastAsia="宋体" w:cs="宋体"/>
          <w:sz w:val="24"/>
          <w:szCs w:val="24"/>
          <w:lang w:val="en-US" w:eastAsia="zh-CN"/>
        </w:rPr>
        <w:t>”型关系</w:t>
      </w:r>
      <w:r>
        <w:rPr>
          <w:rFonts w:hint="default" w:ascii="宋体" w:hAnsi="宋体" w:eastAsia="宋体" w:cs="宋体"/>
          <w:strike w:val="0"/>
          <w:dstrike w:val="0"/>
          <w:sz w:val="24"/>
          <w:szCs w:val="24"/>
          <w:vertAlign w:val="superscript"/>
          <w:lang w:val="en-US" w:eastAsia="zh-CN"/>
        </w:rPr>
        <w:t>[11]</w:t>
      </w:r>
      <w:r>
        <w:rPr>
          <w:rFonts w:hint="default" w:ascii="宋体" w:hAnsi="宋体" w:eastAsia="宋体" w:cs="宋体"/>
          <w:sz w:val="24"/>
          <w:szCs w:val="24"/>
          <w:lang w:val="en-US" w:eastAsia="zh-CN"/>
        </w:rPr>
        <w:t>。研发投入方面，学者们普遍认为研发投入与绿色技术创新呈现正相关关系，即研发投入越多，研发单位对于绿色技术创新水平影响越大。创新环境方面，学者们从市场规制、政府创新补贴、媒体舆论等多种引致创新环境变化的因素的角度进行了具体的研究。</w:t>
      </w:r>
    </w:p>
    <w:p>
      <w:pPr>
        <w:pStyle w:val="3"/>
        <w:keepNext/>
        <w:keepLines/>
        <w:pageBreakBefore w:val="0"/>
        <w:widowControl w:val="0"/>
        <w:kinsoku/>
        <w:wordWrap/>
        <w:overflowPunct/>
        <w:topLinePunct w:val="0"/>
        <w:autoSpaceDE/>
        <w:autoSpaceDN/>
        <w:bidi w:val="0"/>
        <w:adjustRightInd/>
        <w:snapToGrid/>
        <w:spacing w:before="157" w:beforeLines="50" w:after="0" w:afterLines="0" w:line="413" w:lineRule="auto"/>
        <w:textAlignment w:val="auto"/>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1.2协同创新网络</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自“协同”一词被</w:t>
      </w:r>
      <w:r>
        <w:rPr>
          <w:rFonts w:hint="default" w:ascii="Times New Roman" w:hAnsi="Times New Roman" w:eastAsia="宋体" w:cs="Times New Roman"/>
          <w:sz w:val="24"/>
          <w:szCs w:val="24"/>
          <w:lang w:val="en-US" w:eastAsia="zh-CN"/>
        </w:rPr>
        <w:t>Haken</w:t>
      </w:r>
      <w:r>
        <w:rPr>
          <w:rFonts w:hint="default" w:ascii="宋体" w:hAnsi="宋体" w:eastAsia="宋体" w:cs="宋体"/>
          <w:sz w:val="24"/>
          <w:szCs w:val="24"/>
          <w:lang w:val="en-US" w:eastAsia="zh-CN"/>
        </w:rPr>
        <w:t>系统性阐述为各子系统相互协调合作以产生“1+1&gt;2”的协同效应以来</w:t>
      </w:r>
      <w:r>
        <w:rPr>
          <w:rFonts w:hint="default" w:ascii="宋体" w:hAnsi="宋体" w:eastAsia="宋体" w:cs="宋体"/>
          <w:sz w:val="24"/>
          <w:szCs w:val="24"/>
          <w:vertAlign w:val="superscript"/>
          <w:lang w:val="en-US" w:eastAsia="zh-CN"/>
        </w:rPr>
        <w:t>[12]</w:t>
      </w:r>
      <w:r>
        <w:rPr>
          <w:rFonts w:hint="default" w:ascii="宋体" w:hAnsi="宋体" w:eastAsia="宋体" w:cs="宋体"/>
          <w:sz w:val="24"/>
          <w:szCs w:val="24"/>
          <w:lang w:val="en-US" w:eastAsia="zh-CN"/>
        </w:rPr>
        <w:t>，学者们将“协同”广泛应用于技术创新领域的研究，协同创新的概念由此产生。又由于协同创新基于组织机构间具有知识交互性的合作，故而天生具有网络的属性，因此学者们在协同创新的基础上提出了协同创新网络的概念。学者们就协同创新网络的主体关系展开了研究，</w:t>
      </w:r>
      <w:r>
        <w:rPr>
          <w:rFonts w:hint="default" w:ascii="Times New Roman" w:hAnsi="Times New Roman" w:eastAsia="宋体" w:cs="Times New Roman"/>
          <w:sz w:val="24"/>
          <w:szCs w:val="24"/>
          <w:lang w:val="en-US" w:eastAsia="zh-CN"/>
        </w:rPr>
        <w:t>Liefner</w:t>
      </w:r>
      <w:r>
        <w:rPr>
          <w:rFonts w:hint="default" w:ascii="宋体" w:hAnsi="宋体" w:eastAsia="宋体" w:cs="宋体"/>
          <w:sz w:val="24"/>
          <w:szCs w:val="24"/>
          <w:lang w:val="en-US" w:eastAsia="zh-CN"/>
        </w:rPr>
        <w:t>等根据协同创新主体性质的不同，将创新主体关系划分为两类：一是基于客户、供应商、分销商和同行等产业链上下游垂直合作；二是企业与大学、科研院所等知识生产机构的水平合作</w:t>
      </w:r>
      <w:r>
        <w:rPr>
          <w:rFonts w:hint="default" w:ascii="宋体" w:hAnsi="宋体" w:eastAsia="宋体" w:cs="宋体"/>
          <w:sz w:val="24"/>
          <w:szCs w:val="24"/>
          <w:vertAlign w:val="superscript"/>
          <w:lang w:val="en-US" w:eastAsia="zh-CN"/>
        </w:rPr>
        <w:t>[13]</w:t>
      </w:r>
      <w:r>
        <w:rPr>
          <w:rFonts w:hint="default" w:ascii="宋体" w:hAnsi="宋体" w:eastAsia="宋体" w:cs="宋体"/>
          <w:sz w:val="24"/>
          <w:szCs w:val="24"/>
          <w:lang w:val="en-US" w:eastAsia="zh-CN"/>
        </w:rPr>
        <w:t>。后者的三种机构类型之间建立协同创新关系更倾向于科学技术知识上的交互，高校和科研院所充当知识的生产者与传播者，为企业输送前沿的科技知识，通过产学研协同推动要素流通与资源共享，助力技术创新。学界还从网络空间尺度的角度展开了广泛的研究，</w:t>
      </w:r>
      <w:r>
        <w:rPr>
          <w:rFonts w:hint="default" w:ascii="Times New Roman" w:hAnsi="Times New Roman" w:eastAsia="宋体" w:cs="Times New Roman"/>
          <w:sz w:val="24"/>
          <w:szCs w:val="24"/>
          <w:lang w:val="en-US" w:eastAsia="zh-CN"/>
        </w:rPr>
        <w:t>Sonderegger</w:t>
      </w:r>
      <w:r>
        <w:rPr>
          <w:rFonts w:hint="default" w:ascii="宋体" w:hAnsi="宋体" w:eastAsia="宋体" w:cs="宋体"/>
          <w:sz w:val="24"/>
          <w:szCs w:val="24"/>
          <w:lang w:val="en-US" w:eastAsia="zh-CN"/>
        </w:rPr>
        <w:t>等认为地理同配性对合作伙伴选择始终存在影响，本地协同创新网络在创新发展后期发挥着更大作用</w:t>
      </w:r>
      <w:r>
        <w:rPr>
          <w:rFonts w:hint="default" w:ascii="宋体" w:hAnsi="宋体" w:eastAsia="宋体" w:cs="宋体"/>
          <w:sz w:val="24"/>
          <w:szCs w:val="24"/>
          <w:vertAlign w:val="superscript"/>
          <w:lang w:val="en-US" w:eastAsia="zh-CN"/>
        </w:rPr>
        <w:t>[14]</w:t>
      </w:r>
      <w:r>
        <w:rPr>
          <w:rFonts w:hint="eastAsia" w:ascii="宋体" w:hAnsi="宋体" w:eastAsia="宋体" w:cs="宋体"/>
          <w:sz w:val="24"/>
          <w:szCs w:val="24"/>
          <w:vertAlign w:val="superscript"/>
          <w:lang w:val="en-US" w:eastAsia="zh-CN"/>
        </w:rPr>
        <w:t>;</w:t>
      </w:r>
      <w:r>
        <w:rPr>
          <w:rFonts w:hint="default" w:ascii="宋体" w:hAnsi="宋体" w:eastAsia="宋体" w:cs="宋体"/>
          <w:sz w:val="24"/>
          <w:szCs w:val="24"/>
          <w:lang w:val="en-US" w:eastAsia="zh-CN"/>
        </w:rPr>
        <w:t>以</w:t>
      </w:r>
      <w:r>
        <w:rPr>
          <w:rFonts w:hint="default" w:ascii="Times New Roman" w:hAnsi="Times New Roman" w:eastAsia="宋体" w:cs="Times New Roman"/>
          <w:sz w:val="24"/>
          <w:szCs w:val="24"/>
          <w:lang w:val="en-US" w:eastAsia="zh-CN"/>
        </w:rPr>
        <w:t>Lucas</w:t>
      </w:r>
      <w:r>
        <w:rPr>
          <w:rFonts w:hint="default" w:ascii="宋体" w:hAnsi="宋体" w:eastAsia="宋体" w:cs="宋体"/>
          <w:sz w:val="24"/>
          <w:szCs w:val="24"/>
          <w:lang w:val="en-US" w:eastAsia="zh-CN"/>
        </w:rPr>
        <w:t>等为代表的跨区域协同创新网络支持者强调跨区域协同创新网络的重要性，认为区域外部协同创新更为重要</w:t>
      </w:r>
      <w:r>
        <w:rPr>
          <w:rFonts w:hint="default" w:ascii="宋体" w:hAnsi="宋体" w:eastAsia="宋体" w:cs="宋体"/>
          <w:sz w:val="24"/>
          <w:szCs w:val="24"/>
          <w:vertAlign w:val="superscript"/>
          <w:lang w:val="en-US" w:eastAsia="zh-CN"/>
        </w:rPr>
        <w:t>[15]</w:t>
      </w:r>
      <w:r>
        <w:rPr>
          <w:rFonts w:hint="default" w:ascii="宋体" w:hAnsi="宋体" w:eastAsia="宋体" w:cs="宋体"/>
          <w:sz w:val="24"/>
          <w:szCs w:val="24"/>
          <w:lang w:val="en-US" w:eastAsia="zh-CN"/>
        </w:rPr>
        <w:t>。在绿色创新领域，林诗琦从全国的视角对绿色协同创新网络地理临近性进行了深入的研究，指出地理临近性对绿色协同创新有显著的促进作用</w:t>
      </w:r>
      <w:r>
        <w:rPr>
          <w:rFonts w:hint="default" w:ascii="宋体" w:hAnsi="宋体" w:eastAsia="宋体" w:cs="宋体"/>
          <w:sz w:val="24"/>
          <w:szCs w:val="24"/>
          <w:vertAlign w:val="superscript"/>
          <w:lang w:val="en-US" w:eastAsia="zh-CN"/>
        </w:rPr>
        <w:t>[16]</w:t>
      </w:r>
      <w:r>
        <w:rPr>
          <w:rFonts w:hint="default" w:ascii="宋体" w:hAnsi="宋体" w:eastAsia="宋体" w:cs="宋体"/>
          <w:sz w:val="24"/>
          <w:szCs w:val="24"/>
          <w:lang w:val="en-US" w:eastAsia="zh-CN"/>
        </w:rPr>
        <w:t>；熊瑶从不同发展阶段的角度切入，指出我国绿色技术协同创新网络中地理邻近作用趋于减弱，寻找优质外部创新资源而建立远距离链接，成为绿色技术协同创新的趋势</w:t>
      </w:r>
      <w:r>
        <w:rPr>
          <w:rFonts w:hint="default" w:ascii="宋体" w:hAnsi="宋体" w:eastAsia="宋体" w:cs="宋体"/>
          <w:sz w:val="24"/>
          <w:szCs w:val="24"/>
          <w:vertAlign w:val="superscript"/>
          <w:lang w:val="en-US" w:eastAsia="zh-CN"/>
        </w:rPr>
        <w:t>[17]</w:t>
      </w:r>
      <w:r>
        <w:rPr>
          <w:rFonts w:hint="default" w:ascii="宋体" w:hAnsi="宋体" w:eastAsia="宋体" w:cs="宋体"/>
          <w:sz w:val="24"/>
          <w:szCs w:val="24"/>
          <w:lang w:val="en-US" w:eastAsia="zh-CN"/>
        </w:rPr>
        <w:t>。总体而言，绿色技术创新领域内对于协同创新网络的研究较少，并且大都从全国宏观视角进行分析，较为缺乏对于省际面板数据的分析。</w:t>
      </w:r>
    </w:p>
    <w:p>
      <w:pPr>
        <w:pStyle w:val="3"/>
        <w:keepNext/>
        <w:keepLines/>
        <w:pageBreakBefore w:val="0"/>
        <w:widowControl w:val="0"/>
        <w:kinsoku/>
        <w:wordWrap/>
        <w:overflowPunct/>
        <w:topLinePunct w:val="0"/>
        <w:autoSpaceDE/>
        <w:autoSpaceDN/>
        <w:bidi w:val="0"/>
        <w:adjustRightInd/>
        <w:snapToGrid/>
        <w:spacing w:before="157" w:beforeLines="50" w:after="0" w:afterLines="0" w:line="413" w:lineRule="auto"/>
        <w:textAlignment w:val="auto"/>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1.3网络形成机理</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学者们通过对网络形成机理的研究，能够揭示学科领域协同创新的社会化过程，进而有针对性地提出管理对策，扩大网络的正向效应。目前，学界主要从网络内生结构和外生变量对网络形成机理进行了阐释。在内生结构的影响性研究中，学者们常利用网络基本测度指标对网络结构进行描述，而后结合网络的时空演化揭示网络形成机理</w:t>
      </w:r>
      <w:r>
        <w:rPr>
          <w:rFonts w:hint="default" w:ascii="宋体" w:hAnsi="宋体" w:eastAsia="宋体" w:cs="宋体"/>
          <w:sz w:val="24"/>
          <w:szCs w:val="24"/>
          <w:vertAlign w:val="superscript"/>
          <w:lang w:val="en-US" w:eastAsia="zh-CN"/>
        </w:rPr>
        <w:t>[18]</w:t>
      </w:r>
      <w:r>
        <w:rPr>
          <w:rFonts w:hint="default" w:ascii="宋体" w:hAnsi="宋体" w:eastAsia="宋体" w:cs="宋体"/>
          <w:sz w:val="24"/>
          <w:szCs w:val="24"/>
          <w:lang w:val="en-US" w:eastAsia="zh-CN"/>
        </w:rPr>
        <w:t>;除此之外，学者们还常运用指数随机图模型对网络进行模拟，以此揭示机理。在外生变量的影响性研究中，学者们根据学科领域选择恰当的节点属性作为外生变量，并有针对性地选取模型展开进一步的研究。李柏洲等基于刺激-反应模型，采用回归分析方法，探究知识流动视角下战略性新兴产业创新网络的形成机理</w:t>
      </w:r>
      <w:r>
        <w:rPr>
          <w:rFonts w:hint="default" w:ascii="宋体" w:hAnsi="宋体" w:eastAsia="宋体" w:cs="宋体"/>
          <w:sz w:val="24"/>
          <w:szCs w:val="24"/>
          <w:vertAlign w:val="superscript"/>
          <w:lang w:val="en-US" w:eastAsia="zh-CN"/>
        </w:rPr>
        <w:t>[19]</w:t>
      </w:r>
      <w:r>
        <w:rPr>
          <w:rFonts w:hint="default" w:ascii="宋体" w:hAnsi="宋体" w:eastAsia="宋体" w:cs="宋体"/>
          <w:sz w:val="24"/>
          <w:szCs w:val="24"/>
          <w:lang w:val="en-US" w:eastAsia="zh-CN"/>
        </w:rPr>
        <w:t>；刘璇等运用指数随机图模型从网络结构洞效应与同质性效应的角度对网络形成进行了较为全面的研究</w:t>
      </w:r>
      <w:r>
        <w:rPr>
          <w:rFonts w:hint="default" w:ascii="宋体" w:hAnsi="宋体" w:eastAsia="宋体" w:cs="宋体"/>
          <w:sz w:val="24"/>
          <w:szCs w:val="24"/>
          <w:vertAlign w:val="superscript"/>
          <w:lang w:val="en-US" w:eastAsia="zh-CN"/>
        </w:rPr>
        <w:t>[20]</w:t>
      </w:r>
      <w:r>
        <w:rPr>
          <w:rFonts w:hint="default" w:ascii="宋体" w:hAnsi="宋体" w:eastAsia="宋体" w:cs="宋体"/>
          <w:sz w:val="24"/>
          <w:szCs w:val="24"/>
          <w:lang w:val="en-US" w:eastAsia="zh-CN"/>
        </w:rPr>
        <w:t>；仵凤清等建立了驱动企业技术创新网络发展的系统动力学模型，对核心外生变量影响作用进行了检验</w:t>
      </w:r>
      <w:r>
        <w:rPr>
          <w:rFonts w:hint="default" w:ascii="宋体" w:hAnsi="宋体" w:eastAsia="宋体" w:cs="宋体"/>
          <w:sz w:val="24"/>
          <w:szCs w:val="24"/>
          <w:vertAlign w:val="superscript"/>
          <w:lang w:val="en-US" w:eastAsia="zh-CN"/>
        </w:rPr>
        <w:t>[21]</w:t>
      </w:r>
      <w:r>
        <w:rPr>
          <w:rFonts w:hint="default" w:ascii="宋体" w:hAnsi="宋体" w:eastAsia="宋体" w:cs="宋体"/>
          <w:sz w:val="24"/>
          <w:szCs w:val="24"/>
          <w:lang w:val="en-US" w:eastAsia="zh-CN"/>
        </w:rPr>
        <w:t>。从上述内容可知，指数随机图模型能同时实现对内生结构和外生变量的作用进行检验，因此成为了学者在网络形成机理研究中的热门工具。基于指数随机图模型的研究大多聚焦于具体学科领域，如生物科技</w:t>
      </w:r>
      <w:r>
        <w:rPr>
          <w:rFonts w:hint="default" w:ascii="宋体" w:hAnsi="宋体" w:eastAsia="宋体" w:cs="宋体"/>
          <w:sz w:val="24"/>
          <w:szCs w:val="24"/>
          <w:vertAlign w:val="superscript"/>
          <w:lang w:val="en-US" w:eastAsia="zh-CN"/>
        </w:rPr>
        <w:t>[22]</w:t>
      </w:r>
      <w:r>
        <w:rPr>
          <w:rFonts w:hint="default" w:ascii="宋体" w:hAnsi="宋体" w:eastAsia="宋体" w:cs="宋体"/>
          <w:sz w:val="24"/>
          <w:szCs w:val="24"/>
          <w:lang w:val="en-US" w:eastAsia="zh-CN"/>
        </w:rPr>
        <w:t>、传媒</w:t>
      </w:r>
      <w:r>
        <w:rPr>
          <w:rFonts w:hint="default" w:ascii="宋体" w:hAnsi="宋体" w:eastAsia="宋体" w:cs="宋体"/>
          <w:sz w:val="24"/>
          <w:szCs w:val="24"/>
          <w:vertAlign w:val="superscript"/>
          <w:lang w:val="en-US" w:eastAsia="zh-CN"/>
        </w:rPr>
        <w:t>[23]</w:t>
      </w:r>
      <w:r>
        <w:rPr>
          <w:rFonts w:hint="default" w:ascii="宋体" w:hAnsi="宋体" w:eastAsia="宋体" w:cs="宋体"/>
          <w:sz w:val="24"/>
          <w:szCs w:val="24"/>
          <w:lang w:val="en-US" w:eastAsia="zh-CN"/>
        </w:rPr>
        <w:t>等，但较为缺乏绿色技术领域的应用。还有学者限定区域范围，进一步结合空间尺度开展研究，钮亮聚焦浙江省的产学研合作网络，深入分析产学研合作成因</w:t>
      </w:r>
      <w:r>
        <w:rPr>
          <w:rFonts w:hint="default" w:ascii="宋体" w:hAnsi="宋体" w:eastAsia="宋体" w:cs="宋体"/>
          <w:sz w:val="24"/>
          <w:szCs w:val="24"/>
          <w:vertAlign w:val="superscript"/>
          <w:lang w:val="en-US" w:eastAsia="zh-CN"/>
        </w:rPr>
        <w:t>[24]</w:t>
      </w:r>
      <w:r>
        <w:rPr>
          <w:rFonts w:hint="default" w:ascii="宋体" w:hAnsi="宋体" w:eastAsia="宋体" w:cs="宋体"/>
          <w:sz w:val="24"/>
          <w:szCs w:val="24"/>
          <w:lang w:val="en-US" w:eastAsia="zh-CN"/>
        </w:rPr>
        <w:t>；王海花等建立ERGM模型预测长三角城市群协同创新网络演化动力</w:t>
      </w:r>
      <w:r>
        <w:rPr>
          <w:rFonts w:hint="default" w:ascii="宋体" w:hAnsi="宋体" w:eastAsia="宋体" w:cs="宋体"/>
          <w:sz w:val="24"/>
          <w:szCs w:val="24"/>
          <w:vertAlign w:val="superscript"/>
          <w:lang w:val="en-US" w:eastAsia="zh-CN"/>
        </w:rPr>
        <w:t>[25]</w:t>
      </w:r>
      <w:r>
        <w:rPr>
          <w:rFonts w:hint="default" w:ascii="宋体" w:hAnsi="宋体" w:eastAsia="宋体" w:cs="宋体"/>
          <w:sz w:val="24"/>
          <w:szCs w:val="24"/>
          <w:lang w:val="en-US" w:eastAsia="zh-CN"/>
        </w:rPr>
        <w:t>。总体而言，学界选取的地区大多是发达地区，较为缺乏对相对不发达地区的刻画。</w:t>
      </w:r>
    </w:p>
    <w:p>
      <w:pPr>
        <w:pStyle w:val="3"/>
        <w:keepNext/>
        <w:keepLines/>
        <w:pageBreakBefore w:val="0"/>
        <w:widowControl w:val="0"/>
        <w:kinsoku/>
        <w:wordWrap/>
        <w:overflowPunct/>
        <w:topLinePunct w:val="0"/>
        <w:autoSpaceDE/>
        <w:autoSpaceDN/>
        <w:bidi w:val="0"/>
        <w:adjustRightInd/>
        <w:snapToGrid/>
        <w:spacing w:before="157" w:beforeLines="50" w:after="0" w:afterLines="0" w:line="413" w:lineRule="auto"/>
        <w:textAlignment w:val="auto"/>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1.4研究评述</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sz w:val="21"/>
          <w:szCs w:val="21"/>
          <w:lang w:val="en-US" w:eastAsia="zh-CN"/>
        </w:rPr>
      </w:pPr>
      <w:r>
        <w:rPr>
          <w:rFonts w:hint="eastAsia" w:ascii="宋体" w:hAnsi="宋体" w:eastAsia="宋体" w:cs="宋体"/>
          <w:sz w:val="24"/>
          <w:szCs w:val="24"/>
          <w:lang w:val="en-US" w:eastAsia="zh-CN"/>
        </w:rPr>
        <w:t>前人有关绿色技术创新的研究更多集中在影响因素等方面，较少从协同创新网络这一角度进行深入分析。在协同创新网络研究方面，学者更多采用全国性的数据进行宏观描述或聚焦于发达地区，对于具有资源相对匮乏的地区关注较少。其次，学者对绿色技术协同创新网络的研究以网络拓扑结构发现为主，较为缺少对网络内在形成机理的揭示。本文基于指数随机图模型，同时考虑网络内生结构和外生变量的交互作用，揭示黑龙江省绿色技术协同创新网络的内在形成机理，以期为相对不发达地区的绿色技术创新提供理论支撑与实践建议。</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2 理论框架</w:t>
      </w:r>
    </w:p>
    <w:p>
      <w:pPr>
        <w:pStyle w:val="3"/>
        <w:keepNext/>
        <w:keepLines/>
        <w:pageBreakBefore w:val="0"/>
        <w:widowControl w:val="0"/>
        <w:kinsoku/>
        <w:wordWrap/>
        <w:overflowPunct/>
        <w:topLinePunct w:val="0"/>
        <w:autoSpaceDE/>
        <w:autoSpaceDN/>
        <w:bidi w:val="0"/>
        <w:adjustRightInd/>
        <w:snapToGrid/>
        <w:spacing w:before="157" w:beforeLines="50" w:after="0" w:afterLines="0" w:line="413" w:lineRule="auto"/>
        <w:textAlignment w:val="auto"/>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2.1网络类型及结构</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大量的理论与实证研究表明，社会网络中节点之间边的连接不是完全规则更不是完全随机的，而是介于二者之间。因此社会网络是同时拥有较大的簇系数(聚类系数)和较小的平均路径长度的小世界网络或具有度分布为幂律分布特征的无标度网络。小世界网络由于传递路径短，能够较快实现信息传递，并能迅速根据网络中边的增减情况调整网络性能，因此社会网络的“小世界”性能有效提高机构间的合作效率。由于绿色技术创新对资源配置效率有着较高要求，而机构间的合作效率的实现</w:t>
      </w:r>
      <w:r>
        <w:rPr>
          <w:rFonts w:hint="eastAsia" w:ascii="宋体" w:hAnsi="宋体" w:eastAsia="宋体" w:cs="宋体"/>
          <w:sz w:val="24"/>
          <w:szCs w:val="24"/>
          <w:lang w:val="en-US" w:eastAsia="zh-CN"/>
        </w:rPr>
        <w:t>是</w:t>
      </w:r>
      <w:r>
        <w:rPr>
          <w:rFonts w:hint="default" w:ascii="宋体" w:hAnsi="宋体" w:eastAsia="宋体" w:cs="宋体"/>
          <w:sz w:val="24"/>
          <w:szCs w:val="24"/>
          <w:lang w:val="en-US" w:eastAsia="zh-CN"/>
        </w:rPr>
        <w:t>高效资源配置</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重要保障，因此提出如下假设：</w:t>
      </w:r>
    </w:p>
    <w:p>
      <w:pPr>
        <w:keepNext w:val="0"/>
        <w:keepLines w:val="0"/>
        <w:pageBreakBefore w:val="0"/>
        <w:widowControl/>
        <w:kinsoku/>
        <w:wordWrap/>
        <w:overflowPunct/>
        <w:topLinePunct w:val="0"/>
        <w:autoSpaceDE/>
        <w:autoSpaceDN/>
        <w:bidi w:val="0"/>
        <w:adjustRightInd/>
        <w:snapToGrid/>
        <w:spacing w:line="400" w:lineRule="exact"/>
        <w:ind w:firstLine="482" w:firstLineChars="200"/>
        <w:jc w:val="both"/>
        <w:textAlignment w:val="auto"/>
        <w:rPr>
          <w:rFonts w:hint="default" w:ascii="宋体" w:hAnsi="宋体" w:eastAsia="宋体" w:cs="宋体"/>
          <w:sz w:val="24"/>
          <w:szCs w:val="24"/>
          <w:lang w:val="en-US" w:eastAsia="zh-CN"/>
        </w:rPr>
      </w:pPr>
      <w:r>
        <w:rPr>
          <w:rFonts w:hint="default" w:ascii="Times New Roman" w:hAnsi="Times New Roman" w:eastAsia="宋体" w:cs="Times New Roman"/>
          <w:b/>
          <w:bCs/>
          <w:sz w:val="24"/>
          <w:szCs w:val="24"/>
          <w:lang w:val="en-US" w:eastAsia="zh-CN"/>
        </w:rPr>
        <w:t>H1</w:t>
      </w:r>
      <w:r>
        <w:rPr>
          <w:rFonts w:hint="eastAsia" w:ascii="Times New Roman" w:hAnsi="Times New Roman" w:eastAsia="宋体" w:cs="Times New Roman"/>
          <w:b/>
          <w:bCs/>
          <w:sz w:val="24"/>
          <w:szCs w:val="24"/>
          <w:lang w:val="en-US" w:eastAsia="zh-CN"/>
        </w:rPr>
        <w:t xml:space="preserve"> </w:t>
      </w:r>
      <w:r>
        <w:rPr>
          <w:rFonts w:hint="default" w:ascii="宋体" w:hAnsi="宋体" w:eastAsia="宋体" w:cs="宋体"/>
          <w:sz w:val="24"/>
          <w:szCs w:val="24"/>
          <w:lang w:val="en-US" w:eastAsia="zh-CN"/>
        </w:rPr>
        <w:t>黑龙江省绿色技术协同创新网络是小世界网络</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传递性是大多数社交网络的基本特征，表现为节点i与节点j连接形成了边的同时，节点i与节点k也形成了边，则节点j与节点k之间很有可能建立联系，进而形成了闭合三角形(三元组)。因此三元组是无向网络中一种重要的网络结构，该结构可表示网络中三元节点间协同关系的传递性</w:t>
      </w:r>
      <w:r>
        <w:rPr>
          <w:rFonts w:hint="default" w:ascii="宋体" w:hAnsi="宋体" w:eastAsia="宋体" w:cs="宋体"/>
          <w:sz w:val="24"/>
          <w:szCs w:val="24"/>
          <w:vertAlign w:val="superscript"/>
          <w:lang w:val="en-US" w:eastAsia="zh-CN"/>
        </w:rPr>
        <w:t>[26]</w:t>
      </w:r>
      <w:r>
        <w:rPr>
          <w:rFonts w:hint="default" w:ascii="宋体" w:hAnsi="宋体" w:eastAsia="宋体" w:cs="宋体"/>
          <w:sz w:val="24"/>
          <w:szCs w:val="24"/>
          <w:lang w:val="en-US" w:eastAsia="zh-CN"/>
        </w:rPr>
        <w:t>。由于绿色技术创新是多元主体共同参与的活动，机构仍依赖其他产业伙伴或知识伙伴</w:t>
      </w:r>
      <w:r>
        <w:rPr>
          <w:rFonts w:hint="default" w:ascii="宋体" w:hAnsi="宋体" w:eastAsia="宋体" w:cs="宋体"/>
          <w:sz w:val="24"/>
          <w:szCs w:val="24"/>
          <w:vertAlign w:val="superscript"/>
          <w:lang w:val="en-US" w:eastAsia="zh-CN"/>
        </w:rPr>
        <w:t>[7]</w:t>
      </w:r>
      <w:r>
        <w:rPr>
          <w:rFonts w:hint="default" w:ascii="宋体" w:hAnsi="宋体" w:eastAsia="宋体" w:cs="宋体"/>
          <w:sz w:val="24"/>
          <w:szCs w:val="24"/>
          <w:lang w:val="en-US" w:eastAsia="zh-CN"/>
        </w:rPr>
        <w:t>。并且各机构对于绿色技术创新都能做出具有自身独特性的边际贡献，为了实现创新效益、资源节约最大化，机构间趋向于形成三元组以维持“均衡”状态。</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k-星是网络结构中另一个重要结构，其中k表示节点的度</w:t>
      </w:r>
      <w:r>
        <w:rPr>
          <w:rFonts w:hint="default" w:ascii="Times New Roman" w:hAnsi="Times New Roman" w:eastAsia="宋体" w:cs="Times New Roman"/>
          <w:sz w:val="24"/>
          <w:szCs w:val="24"/>
          <w:lang w:val="en-US" w:eastAsia="zh-CN"/>
        </w:rPr>
        <w:t>(Degree)</w:t>
      </w:r>
      <w:r>
        <w:rPr>
          <w:rFonts w:hint="default" w:ascii="宋体" w:hAnsi="宋体" w:eastAsia="宋体" w:cs="宋体"/>
          <w:sz w:val="24"/>
          <w:szCs w:val="24"/>
          <w:lang w:val="en-US" w:eastAsia="zh-CN"/>
        </w:rPr>
        <w:t>，即单个节点与其他节点连接构成边的数量。节点k值高说明节点处于核心地位，资源整合能力强，信息传递、知识交互效率高，因此该结构能够反映网络扩张性趋势及知识溢出效应。研究发现，社会网络中往往存在核心机构，能够有效吸引其他机构进行合作</w:t>
      </w:r>
      <w:r>
        <w:rPr>
          <w:rFonts w:hint="default" w:ascii="宋体" w:hAnsi="宋体" w:eastAsia="宋体" w:cs="宋体"/>
          <w:sz w:val="24"/>
          <w:szCs w:val="24"/>
          <w:vertAlign w:val="superscript"/>
          <w:lang w:val="en-US" w:eastAsia="zh-CN"/>
        </w:rPr>
        <w:t>[27]</w:t>
      </w:r>
      <w:r>
        <w:rPr>
          <w:rFonts w:hint="default" w:ascii="宋体" w:hAnsi="宋体" w:eastAsia="宋体" w:cs="宋体"/>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基于上述两个典型网络结构，本文提出如下假设：</w:t>
      </w:r>
    </w:p>
    <w:p>
      <w:pPr>
        <w:keepNext w:val="0"/>
        <w:keepLines w:val="0"/>
        <w:pageBreakBefore w:val="0"/>
        <w:widowControl/>
        <w:kinsoku/>
        <w:wordWrap/>
        <w:overflowPunct/>
        <w:topLinePunct w:val="0"/>
        <w:autoSpaceDE/>
        <w:autoSpaceDN/>
        <w:bidi w:val="0"/>
        <w:adjustRightInd/>
        <w:snapToGrid/>
        <w:spacing w:line="400" w:lineRule="exact"/>
        <w:ind w:firstLine="482" w:firstLineChars="200"/>
        <w:jc w:val="both"/>
        <w:textAlignment w:val="auto"/>
        <w:rPr>
          <w:rFonts w:hint="default" w:ascii="宋体" w:hAnsi="宋体" w:eastAsia="宋体" w:cs="宋体"/>
          <w:sz w:val="24"/>
          <w:szCs w:val="24"/>
          <w:lang w:val="en-US" w:eastAsia="zh-CN"/>
        </w:rPr>
      </w:pPr>
      <w:r>
        <w:rPr>
          <w:rFonts w:hint="default" w:ascii="Times New Roman" w:hAnsi="Times New Roman" w:eastAsia="宋体" w:cs="Times New Roman"/>
          <w:b/>
          <w:bCs/>
          <w:sz w:val="24"/>
          <w:szCs w:val="24"/>
          <w:lang w:val="en-US" w:eastAsia="zh-CN"/>
        </w:rPr>
        <w:t>H2</w:t>
      </w:r>
      <w:r>
        <w:rPr>
          <w:rFonts w:hint="eastAsia" w:ascii="Times New Roman" w:hAnsi="Times New Roman" w:eastAsia="宋体" w:cs="Times New Roman"/>
          <w:b/>
          <w:bCs/>
          <w:sz w:val="24"/>
          <w:szCs w:val="24"/>
          <w:lang w:val="en-US" w:eastAsia="zh-CN"/>
        </w:rPr>
        <w:t xml:space="preserve"> </w:t>
      </w:r>
      <w:r>
        <w:rPr>
          <w:rFonts w:hint="default" w:ascii="宋体" w:hAnsi="宋体" w:eastAsia="宋体" w:cs="宋体"/>
          <w:sz w:val="24"/>
          <w:szCs w:val="24"/>
          <w:lang w:val="en-US" w:eastAsia="zh-CN"/>
        </w:rPr>
        <w:t>黑龙江省绿色技术协同创新网络存在传递性特征</w:t>
      </w:r>
    </w:p>
    <w:p>
      <w:pPr>
        <w:keepNext w:val="0"/>
        <w:keepLines w:val="0"/>
        <w:pageBreakBefore w:val="0"/>
        <w:widowControl/>
        <w:kinsoku/>
        <w:wordWrap/>
        <w:overflowPunct/>
        <w:topLinePunct w:val="0"/>
        <w:autoSpaceDE/>
        <w:autoSpaceDN/>
        <w:bidi w:val="0"/>
        <w:adjustRightInd/>
        <w:snapToGrid/>
        <w:spacing w:line="400" w:lineRule="exact"/>
        <w:ind w:firstLine="482" w:firstLineChars="200"/>
        <w:jc w:val="both"/>
        <w:textAlignment w:val="auto"/>
        <w:rPr>
          <w:rFonts w:hint="default" w:ascii="宋体" w:hAnsi="宋体" w:eastAsia="宋体" w:cs="宋体"/>
          <w:sz w:val="24"/>
          <w:szCs w:val="24"/>
          <w:lang w:val="en-US" w:eastAsia="zh-CN"/>
        </w:rPr>
      </w:pPr>
      <w:r>
        <w:rPr>
          <w:rFonts w:hint="default" w:ascii="Times New Roman" w:hAnsi="Times New Roman" w:eastAsia="宋体" w:cs="Times New Roman"/>
          <w:b/>
          <w:bCs/>
          <w:sz w:val="24"/>
          <w:szCs w:val="24"/>
          <w:lang w:val="en-US" w:eastAsia="zh-CN"/>
        </w:rPr>
        <w:t>H3</w:t>
      </w:r>
      <w:r>
        <w:rPr>
          <w:rFonts w:hint="eastAsia" w:ascii="Times New Roman" w:hAnsi="Times New Roman" w:eastAsia="宋体" w:cs="Times New Roman"/>
          <w:b/>
          <w:bCs/>
          <w:sz w:val="24"/>
          <w:szCs w:val="24"/>
          <w:lang w:val="en-US" w:eastAsia="zh-CN"/>
        </w:rPr>
        <w:t xml:space="preserve"> </w:t>
      </w:r>
      <w:r>
        <w:rPr>
          <w:rFonts w:hint="default" w:ascii="宋体" w:hAnsi="宋体" w:eastAsia="宋体" w:cs="宋体"/>
          <w:sz w:val="24"/>
          <w:szCs w:val="24"/>
          <w:lang w:val="en-US" w:eastAsia="zh-CN"/>
        </w:rPr>
        <w:t>黑龙江省绿色技术协同创新网络存在核心机构</w:t>
      </w:r>
    </w:p>
    <w:p>
      <w:pPr>
        <w:pStyle w:val="3"/>
        <w:keepNext/>
        <w:keepLines/>
        <w:pageBreakBefore w:val="0"/>
        <w:widowControl w:val="0"/>
        <w:kinsoku/>
        <w:wordWrap/>
        <w:overflowPunct/>
        <w:topLinePunct w:val="0"/>
        <w:autoSpaceDE/>
        <w:autoSpaceDN/>
        <w:bidi w:val="0"/>
        <w:adjustRightInd/>
        <w:snapToGrid/>
        <w:spacing w:before="157" w:beforeLines="50" w:after="0" w:afterLines="0" w:line="413" w:lineRule="auto"/>
        <w:textAlignment w:val="auto"/>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2.2节点属性</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协同创新网络的研究中，机构研发能力常作为重要的节点属性。由于研究产量常被用作衡量组织创新能力的重要依据，高研发效率让研究单位有机会更高程度地曝光自己的成果以提升自己的认知度，继而引发强强联手</w:t>
      </w:r>
      <w:r>
        <w:rPr>
          <w:rFonts w:hint="default" w:ascii="宋体" w:hAnsi="宋体" w:eastAsia="宋体" w:cs="宋体"/>
          <w:sz w:val="24"/>
          <w:szCs w:val="24"/>
          <w:vertAlign w:val="superscript"/>
          <w:lang w:val="en-US" w:eastAsia="zh-CN"/>
        </w:rPr>
        <w:t>[28]</w:t>
      </w:r>
      <w:r>
        <w:rPr>
          <w:rFonts w:hint="default" w:ascii="宋体" w:hAnsi="宋体" w:eastAsia="宋体" w:cs="宋体"/>
          <w:sz w:val="24"/>
          <w:szCs w:val="24"/>
          <w:lang w:val="en-US" w:eastAsia="zh-CN"/>
        </w:rPr>
        <w:t>。因此，本文提出假设：</w:t>
      </w:r>
    </w:p>
    <w:p>
      <w:pPr>
        <w:keepNext w:val="0"/>
        <w:keepLines w:val="0"/>
        <w:pageBreakBefore w:val="0"/>
        <w:widowControl/>
        <w:kinsoku/>
        <w:wordWrap/>
        <w:overflowPunct/>
        <w:topLinePunct w:val="0"/>
        <w:autoSpaceDE/>
        <w:autoSpaceDN/>
        <w:bidi w:val="0"/>
        <w:adjustRightInd/>
        <w:snapToGrid/>
        <w:spacing w:line="400" w:lineRule="exact"/>
        <w:ind w:firstLine="482" w:firstLineChars="200"/>
        <w:jc w:val="both"/>
        <w:textAlignment w:val="auto"/>
        <w:rPr>
          <w:rFonts w:hint="default" w:ascii="宋体" w:hAnsi="宋体" w:eastAsia="宋体" w:cs="宋体"/>
          <w:sz w:val="24"/>
          <w:szCs w:val="24"/>
          <w:lang w:val="en-US" w:eastAsia="zh-CN"/>
        </w:rPr>
      </w:pPr>
      <w:r>
        <w:rPr>
          <w:rFonts w:hint="default" w:ascii="Times New Roman" w:hAnsi="Times New Roman" w:eastAsia="宋体" w:cs="Times New Roman"/>
          <w:b/>
          <w:bCs/>
          <w:sz w:val="24"/>
          <w:szCs w:val="24"/>
          <w:lang w:val="en-US" w:eastAsia="zh-CN"/>
        </w:rPr>
        <w:t>H4</w:t>
      </w:r>
      <w:r>
        <w:rPr>
          <w:rFonts w:hint="eastAsia" w:ascii="Times New Roman" w:hAnsi="Times New Roman" w:eastAsia="宋体" w:cs="Times New Roman"/>
          <w:b/>
          <w:bCs/>
          <w:sz w:val="24"/>
          <w:szCs w:val="24"/>
          <w:lang w:val="en-US" w:eastAsia="zh-CN"/>
        </w:rPr>
        <w:t xml:space="preserve"> </w:t>
      </w:r>
      <w:r>
        <w:rPr>
          <w:rFonts w:hint="default" w:ascii="宋体" w:hAnsi="宋体" w:eastAsia="宋体" w:cs="宋体"/>
          <w:sz w:val="24"/>
          <w:szCs w:val="24"/>
          <w:lang w:val="en-US" w:eastAsia="zh-CN"/>
        </w:rPr>
        <w:t>高研发力的机构之间更倾向于建立协同创新关系</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具有相似特征的行动者之间建立联系的概率往往要高于基于随机联系产生的概率,即同质性节点间更倾向于建立联系</w:t>
      </w:r>
      <w:r>
        <w:rPr>
          <w:rFonts w:hint="default" w:ascii="宋体" w:hAnsi="宋体" w:eastAsia="宋体" w:cs="宋体"/>
          <w:sz w:val="24"/>
          <w:szCs w:val="24"/>
          <w:vertAlign w:val="superscript"/>
          <w:lang w:val="en-US" w:eastAsia="zh-CN"/>
        </w:rPr>
        <w:t>[29]</w:t>
      </w:r>
      <w:r>
        <w:rPr>
          <w:rFonts w:hint="default" w:ascii="宋体" w:hAnsi="宋体" w:eastAsia="宋体" w:cs="宋体"/>
          <w:sz w:val="24"/>
          <w:szCs w:val="24"/>
          <w:lang w:val="en-US" w:eastAsia="zh-CN"/>
        </w:rPr>
        <w:t>。学者们就协同关系的同质性进行了广泛的研究，基于前人文献，结合黑龙江省绿色技术创新实际情况，研究主要关注地理同配性和组织同配性两个方面的影响：</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(1)地理临近有利于学者们的交流，进而促进知识的传播，同时还有利于学者们建立良好的人际关系，提升研究效率；</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(2)由于相同类型的组织具有相近的规制与研究范式，故而更有利于沟通与协调，促进要素流动，提升资源利用效率，推动创新发展；</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根据上述对同质性理论的阐释，提出假设：</w:t>
      </w:r>
    </w:p>
    <w:p>
      <w:pPr>
        <w:keepNext w:val="0"/>
        <w:keepLines w:val="0"/>
        <w:pageBreakBefore w:val="0"/>
        <w:widowControl/>
        <w:kinsoku/>
        <w:wordWrap/>
        <w:overflowPunct/>
        <w:topLinePunct w:val="0"/>
        <w:autoSpaceDE/>
        <w:autoSpaceDN/>
        <w:bidi w:val="0"/>
        <w:adjustRightInd/>
        <w:snapToGrid/>
        <w:spacing w:line="400" w:lineRule="exact"/>
        <w:ind w:firstLine="482" w:firstLineChars="200"/>
        <w:jc w:val="both"/>
        <w:textAlignment w:val="auto"/>
        <w:rPr>
          <w:rFonts w:hint="default" w:ascii="宋体" w:hAnsi="宋体" w:eastAsia="宋体" w:cs="宋体"/>
          <w:sz w:val="24"/>
          <w:szCs w:val="24"/>
          <w:lang w:val="en-US" w:eastAsia="zh-CN"/>
        </w:rPr>
      </w:pPr>
      <w:r>
        <w:rPr>
          <w:rFonts w:hint="default" w:ascii="Times New Roman" w:hAnsi="Times New Roman" w:eastAsia="宋体" w:cs="Times New Roman"/>
          <w:b/>
          <w:bCs/>
          <w:sz w:val="24"/>
          <w:szCs w:val="24"/>
          <w:lang w:val="en-US" w:eastAsia="zh-CN"/>
        </w:rPr>
        <w:t>H5</w:t>
      </w:r>
      <w:r>
        <w:rPr>
          <w:rFonts w:hint="eastAsia" w:ascii="Times New Roman" w:hAnsi="Times New Roman" w:eastAsia="宋体" w:cs="Times New Roman"/>
          <w:b/>
          <w:bCs/>
          <w:sz w:val="24"/>
          <w:szCs w:val="24"/>
          <w:lang w:val="en-US" w:eastAsia="zh-CN"/>
        </w:rPr>
        <w:t xml:space="preserve"> </w:t>
      </w:r>
      <w:r>
        <w:rPr>
          <w:rFonts w:hint="default" w:ascii="宋体" w:hAnsi="宋体" w:eastAsia="宋体" w:cs="宋体"/>
          <w:sz w:val="24"/>
          <w:szCs w:val="24"/>
          <w:lang w:val="en-US" w:eastAsia="zh-CN"/>
        </w:rPr>
        <w:t>同一地区的机构之间更倾向于建立协同创新关系</w:t>
      </w:r>
    </w:p>
    <w:p>
      <w:pPr>
        <w:keepNext w:val="0"/>
        <w:keepLines w:val="0"/>
        <w:pageBreakBefore w:val="0"/>
        <w:widowControl/>
        <w:kinsoku/>
        <w:wordWrap/>
        <w:overflowPunct/>
        <w:topLinePunct w:val="0"/>
        <w:autoSpaceDE/>
        <w:autoSpaceDN/>
        <w:bidi w:val="0"/>
        <w:adjustRightInd/>
        <w:snapToGrid/>
        <w:spacing w:line="400" w:lineRule="exact"/>
        <w:ind w:firstLine="482" w:firstLineChars="200"/>
        <w:jc w:val="both"/>
        <w:textAlignment w:val="auto"/>
        <w:rPr>
          <w:rFonts w:hint="default" w:ascii="宋体" w:hAnsi="宋体" w:eastAsia="宋体" w:cs="宋体"/>
          <w:sz w:val="24"/>
          <w:szCs w:val="24"/>
          <w:lang w:val="en-US" w:eastAsia="zh-CN"/>
        </w:rPr>
      </w:pPr>
      <w:r>
        <w:rPr>
          <w:rFonts w:hint="default" w:ascii="Times New Roman" w:hAnsi="Times New Roman" w:eastAsia="宋体" w:cs="Times New Roman"/>
          <w:b/>
          <w:bCs/>
          <w:sz w:val="24"/>
          <w:szCs w:val="24"/>
          <w:lang w:val="en-US" w:eastAsia="zh-CN"/>
        </w:rPr>
        <w:t>H6</w:t>
      </w:r>
      <w:r>
        <w:rPr>
          <w:rFonts w:hint="eastAsia" w:ascii="Times New Roman" w:hAnsi="Times New Roman" w:eastAsia="宋体" w:cs="Times New Roman"/>
          <w:b/>
          <w:bCs/>
          <w:sz w:val="24"/>
          <w:szCs w:val="24"/>
          <w:lang w:val="en-US" w:eastAsia="zh-CN"/>
        </w:rPr>
        <w:t xml:space="preserve"> </w:t>
      </w:r>
      <w:r>
        <w:rPr>
          <w:rFonts w:hint="default" w:ascii="宋体" w:hAnsi="宋体" w:eastAsia="宋体" w:cs="宋体"/>
          <w:sz w:val="24"/>
          <w:szCs w:val="24"/>
          <w:lang w:val="en-US" w:eastAsia="zh-CN"/>
        </w:rPr>
        <w:t>同一类型的机构之间更倾向于建立协同创新关系</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宋体" w:hAnsi="宋体" w:eastAsia="宋体" w:cs="宋体"/>
          <w:sz w:val="24"/>
          <w:szCs w:val="24"/>
          <w:lang w:val="en-US" w:eastAsia="zh-CN"/>
        </w:rPr>
      </w:pPr>
      <w:r>
        <w:rPr>
          <w:rFonts w:hint="eastAsia" w:ascii="黑体" w:hAnsi="黑体" w:eastAsia="黑体" w:cs="黑体"/>
          <w:sz w:val="28"/>
          <w:szCs w:val="28"/>
          <w:lang w:val="en-US" w:eastAsia="zh-CN"/>
        </w:rPr>
        <w:t>3 研究设计</w:t>
      </w:r>
    </w:p>
    <w:p>
      <w:pPr>
        <w:pStyle w:val="3"/>
        <w:keepNext/>
        <w:keepLines/>
        <w:pageBreakBefore w:val="0"/>
        <w:widowControl w:val="0"/>
        <w:kinsoku/>
        <w:wordWrap/>
        <w:overflowPunct/>
        <w:topLinePunct w:val="0"/>
        <w:autoSpaceDE/>
        <w:autoSpaceDN/>
        <w:bidi w:val="0"/>
        <w:adjustRightInd/>
        <w:snapToGrid/>
        <w:spacing w:before="157" w:beforeLines="50" w:after="0" w:afterLines="0" w:line="413" w:lineRule="auto"/>
        <w:textAlignment w:val="auto"/>
        <w:rPr>
          <w:rFonts w:hint="default" w:ascii="黑体" w:hAnsi="黑体" w:eastAsia="黑体" w:cs="黑体"/>
          <w:sz w:val="24"/>
          <w:szCs w:val="20"/>
          <w:lang w:val="en-US" w:eastAsia="zh-CN"/>
        </w:rPr>
      </w:pPr>
      <w:r>
        <w:rPr>
          <w:rFonts w:hint="eastAsia" w:ascii="黑体" w:hAnsi="黑体" w:eastAsia="黑体" w:cs="黑体"/>
          <w:sz w:val="24"/>
          <w:szCs w:val="20"/>
          <w:lang w:val="en-US" w:eastAsia="zh-CN"/>
        </w:rPr>
        <w:t>3.1数据来源与变量定义</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目前学者们对于协同创新网络的研究，多数基于问卷调查获取的关系数据等小规模数据，缺少基于大规模关系数据更具全面意义的刻画。专利的申请与公布是技术创新成功的标志之一，常被作为研究技术创新的代理指标</w:t>
      </w:r>
      <w:r>
        <w:rPr>
          <w:rFonts w:hint="default" w:ascii="宋体" w:hAnsi="宋体" w:eastAsia="宋体" w:cs="宋体"/>
          <w:sz w:val="24"/>
          <w:szCs w:val="24"/>
          <w:vertAlign w:val="superscript"/>
          <w:lang w:val="en-US" w:eastAsia="zh-CN"/>
        </w:rPr>
        <w:t>[30]</w:t>
      </w:r>
      <w:r>
        <w:rPr>
          <w:rFonts w:hint="default" w:ascii="宋体" w:hAnsi="宋体" w:eastAsia="宋体" w:cs="宋体"/>
          <w:sz w:val="24"/>
          <w:szCs w:val="24"/>
          <w:lang w:val="en-US" w:eastAsia="zh-CN"/>
        </w:rPr>
        <w:t>。除此之外，专利数据包含创新活动参与主体详细信息，对于网络形成机理的研究而言，联合专利申请人信息可反映主体机构协同关系及主体机构类型，申请人地址可反映协同创新空间尺度等。因此，本研究采用绿色发明专利联合申请数据对黑龙江省绿色技术协同创新网络进行刻画。本研究从</w:t>
      </w:r>
      <w:r>
        <w:rPr>
          <w:rFonts w:hint="default" w:ascii="Times New Roman" w:hAnsi="Times New Roman" w:eastAsia="宋体" w:cs="Times New Roman"/>
          <w:sz w:val="24"/>
          <w:szCs w:val="24"/>
          <w:lang w:val="en-US" w:eastAsia="zh-CN"/>
        </w:rPr>
        <w:t>Incopat</w:t>
      </w:r>
      <w:r>
        <w:rPr>
          <w:rFonts w:hint="default" w:ascii="宋体" w:hAnsi="宋体" w:eastAsia="宋体" w:cs="宋体"/>
          <w:sz w:val="24"/>
          <w:szCs w:val="24"/>
          <w:lang w:val="en-US" w:eastAsia="zh-CN"/>
        </w:rPr>
        <w:t>数据库获取1990-2020年全国绿色联合专利数据，然后通过企查查获取参与主体的地址信息，筛选专利申报省份为黑龙江，获取黑龙江省机构参与申请的绿色联合专利数据共662条并建立协同创新网络，最终形成一个包括320家研发机构的网络。将研发机构划分为公司、高校和研究院三类，其中公司196家，高校47家，研究</w:t>
      </w:r>
      <w:r>
        <w:rPr>
          <w:rFonts w:hint="eastAsia" w:ascii="宋体" w:hAnsi="宋体" w:eastAsia="宋体" w:cs="宋体"/>
          <w:sz w:val="24"/>
          <w:szCs w:val="24"/>
          <w:lang w:val="en-US" w:eastAsia="zh-CN"/>
        </w:rPr>
        <w:t>院</w:t>
      </w:r>
      <w:r>
        <w:rPr>
          <w:rFonts w:hint="default" w:ascii="宋体" w:hAnsi="宋体" w:eastAsia="宋体" w:cs="宋体"/>
          <w:sz w:val="24"/>
          <w:szCs w:val="24"/>
          <w:lang w:val="en-US" w:eastAsia="zh-CN"/>
        </w:rPr>
        <w:t>所77家。登录国家知识产权局，根据国际绿色专利</w:t>
      </w:r>
      <w:r>
        <w:rPr>
          <w:rFonts w:hint="default" w:ascii="Times New Roman" w:hAnsi="Times New Roman" w:eastAsia="宋体" w:cs="Times New Roman"/>
          <w:sz w:val="24"/>
          <w:szCs w:val="24"/>
          <w:lang w:val="en-US" w:eastAsia="zh-CN"/>
        </w:rPr>
        <w:t>IPC</w:t>
      </w:r>
      <w:r>
        <w:rPr>
          <w:rFonts w:hint="default" w:ascii="宋体" w:hAnsi="宋体" w:eastAsia="宋体" w:cs="宋体"/>
          <w:sz w:val="24"/>
          <w:szCs w:val="24"/>
          <w:lang w:val="en-US" w:eastAsia="zh-CN"/>
        </w:rPr>
        <w:t>分类号对参与机构进行专利数搜索，获得对应绿色专利数量。由于存在技术溢出效应，机构拥有研发能力越强越能吸引其他机构与它合作申请联合专利，因此选取机构绿色技术专利数量指标来衡量机构研发能力。</w:t>
      </w:r>
    </w:p>
    <w:p>
      <w:pPr>
        <w:pStyle w:val="3"/>
        <w:keepNext/>
        <w:keepLines/>
        <w:pageBreakBefore w:val="0"/>
        <w:widowControl w:val="0"/>
        <w:kinsoku/>
        <w:wordWrap/>
        <w:overflowPunct/>
        <w:topLinePunct w:val="0"/>
        <w:autoSpaceDE/>
        <w:autoSpaceDN/>
        <w:bidi w:val="0"/>
        <w:adjustRightInd/>
        <w:snapToGrid/>
        <w:spacing w:before="157" w:beforeLines="50" w:after="0" w:afterLines="0" w:line="413" w:lineRule="auto"/>
        <w:textAlignment w:val="auto"/>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3.2指数随机图模型</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指数随机图模型</w:t>
      </w:r>
      <w:r>
        <w:rPr>
          <w:rFonts w:hint="default" w:ascii="Times New Roman" w:hAnsi="Times New Roman" w:eastAsia="宋体" w:cs="Times New Roman"/>
          <w:sz w:val="24"/>
          <w:szCs w:val="24"/>
          <w:lang w:val="en-US" w:eastAsia="zh-CN"/>
        </w:rPr>
        <w:t>(ERGM</w:t>
      </w:r>
      <w:r>
        <w:rPr>
          <w:rFonts w:hint="eastAsia" w:ascii="Times New Roman" w:hAnsi="Times New Roman" w:eastAsia="宋体" w:cs="Times New Roman"/>
          <w:sz w:val="24"/>
          <w:szCs w:val="24"/>
          <w:lang w:val="en-US" w:eastAsia="zh-CN"/>
        </w:rPr>
        <w:t>)</w:t>
      </w:r>
      <w:r>
        <w:rPr>
          <w:rFonts w:hint="default" w:ascii="宋体" w:hAnsi="宋体" w:eastAsia="宋体" w:cs="宋体"/>
          <w:sz w:val="24"/>
          <w:szCs w:val="24"/>
          <w:lang w:val="en-US" w:eastAsia="zh-CN"/>
        </w:rPr>
        <w:t>是一种专门针对关系数据的统计方法，该模型根据输入的观察网络参数，生成随机网络对观察网络进行拟合，并将拟合得到的网络与观察网络进行比较，二者越相似，则说明拟合效果越好。相较于传统回归模型的分析范围局限于节点对</w:t>
      </w:r>
      <w:r>
        <w:rPr>
          <w:rFonts w:hint="default" w:ascii="Times New Roman" w:hAnsi="Times New Roman" w:eastAsia="宋体" w:cs="Times New Roman"/>
          <w:sz w:val="24"/>
          <w:szCs w:val="24"/>
          <w:lang w:val="en-US" w:eastAsia="zh-CN"/>
        </w:rPr>
        <w:t>(Dyad)</w:t>
      </w:r>
      <w:r>
        <w:rPr>
          <w:rFonts w:hint="default" w:ascii="宋体" w:hAnsi="宋体" w:eastAsia="宋体" w:cs="宋体"/>
          <w:sz w:val="24"/>
          <w:szCs w:val="24"/>
          <w:lang w:val="en-US" w:eastAsia="zh-CN"/>
        </w:rPr>
        <w:t>关系，指数随机图模型不仅能对节点对进行分析，而且能从更复杂的网络结构层面分析网络形成机理</w:t>
      </w:r>
      <w:r>
        <w:rPr>
          <w:rFonts w:hint="default" w:ascii="宋体" w:hAnsi="宋体" w:eastAsia="宋体" w:cs="宋体"/>
          <w:sz w:val="24"/>
          <w:szCs w:val="24"/>
          <w:vertAlign w:val="superscript"/>
          <w:lang w:val="en-US" w:eastAsia="zh-CN"/>
        </w:rPr>
        <w:t>[31]</w:t>
      </w:r>
      <w:r>
        <w:rPr>
          <w:rFonts w:hint="default" w:ascii="宋体" w:hAnsi="宋体" w:eastAsia="宋体" w:cs="宋体"/>
          <w:sz w:val="24"/>
          <w:szCs w:val="24"/>
          <w:lang w:val="en-US" w:eastAsia="zh-CN"/>
        </w:rPr>
        <w:t>，即能够通过类似</w:t>
      </w:r>
      <w:r>
        <w:rPr>
          <w:rFonts w:hint="default" w:ascii="Times New Roman" w:hAnsi="Times New Roman" w:eastAsia="宋体" w:cs="Times New Roman"/>
          <w:sz w:val="24"/>
          <w:szCs w:val="24"/>
          <w:lang w:val="en-US" w:eastAsia="zh-CN"/>
        </w:rPr>
        <w:t>Logistic</w:t>
      </w:r>
      <w:r>
        <w:rPr>
          <w:rFonts w:hint="default" w:ascii="宋体" w:hAnsi="宋体" w:eastAsia="宋体" w:cs="宋体"/>
          <w:sz w:val="24"/>
          <w:szCs w:val="24"/>
          <w:lang w:val="en-US" w:eastAsia="zh-CN"/>
        </w:rPr>
        <w:t>回归的统计形式解释观察网络的结构特征。除此之外，指数随机图模型能够整合网络的内生结构和外生变量来分析网络的形成</w:t>
      </w:r>
      <w:r>
        <w:rPr>
          <w:rFonts w:hint="default" w:ascii="宋体" w:hAnsi="宋体" w:eastAsia="宋体" w:cs="宋体"/>
          <w:sz w:val="24"/>
          <w:szCs w:val="24"/>
          <w:vertAlign w:val="superscript"/>
          <w:lang w:val="en-US" w:eastAsia="zh-CN"/>
        </w:rPr>
        <w:t>[32]</w:t>
      </w:r>
      <w:r>
        <w:rPr>
          <w:rFonts w:hint="default" w:ascii="宋体" w:hAnsi="宋体" w:eastAsia="宋体" w:cs="宋体"/>
          <w:sz w:val="24"/>
          <w:szCs w:val="24"/>
          <w:lang w:val="en-US" w:eastAsia="zh-CN"/>
        </w:rPr>
        <w:t>，即判断网络的形成是源于形成过程中的关系还是源于节点属性特征。指数随机图模型的一</w:t>
      </w:r>
      <w:r>
        <w:rPr>
          <w:rFonts w:hint="eastAsia" w:ascii="宋体" w:hAnsi="宋体" w:eastAsia="宋体" w:cs="宋体"/>
          <w:sz w:val="24"/>
          <w:szCs w:val="24"/>
          <w:lang w:val="en-US" w:eastAsia="zh-CN"/>
        </w:rPr>
        <w:t>般形式表示为</w:t>
      </w:r>
    </w:p>
    <w:p>
      <w:pPr>
        <w:keepNext w:val="0"/>
        <w:keepLines w:val="0"/>
        <w:pageBreakBefore w:val="0"/>
        <w:widowControl/>
        <w:kinsoku/>
        <w:wordWrap/>
        <w:overflowPunct/>
        <w:topLinePunct w:val="0"/>
        <w:autoSpaceDE/>
        <w:autoSpaceDN/>
        <w:bidi w:val="0"/>
        <w:adjustRightInd/>
        <w:snapToGrid/>
        <w:spacing w:after="157" w:afterLines="50" w:line="400" w:lineRule="exact"/>
        <w:jc w:val="center"/>
        <w:textAlignment w:val="auto"/>
        <w:rPr>
          <w:rFonts w:hint="eastAsia" w:ascii="宋体" w:hAnsi="宋体" w:eastAsia="宋体" w:cs="宋体"/>
          <w:sz w:val="24"/>
          <w:szCs w:val="24"/>
          <w:lang w:val="en-US" w:eastAsia="zh-CN"/>
        </w:rPr>
      </w:pPr>
      <w:r>
        <w:rPr>
          <w:rFonts w:hint="eastAsia" w:hAnsi="Cambria Math" w:eastAsia="宋体" w:cs="宋体"/>
          <w:i w:val="0"/>
          <w:sz w:val="24"/>
          <w:szCs w:val="24"/>
          <w:lang w:val="en-US" w:eastAsia="zh-CN"/>
        </w:rPr>
        <w:t xml:space="preserve">  </w:t>
      </w:r>
      <m:oMath>
        <m:r>
          <m:rPr>
            <m:sty m:val="p"/>
          </m:rPr>
          <w:rPr>
            <w:rFonts w:hint="default" w:ascii="Cambria Math" w:hAnsi="Cambria Math" w:eastAsia="宋体" w:cs="宋体"/>
            <w:sz w:val="24"/>
            <w:szCs w:val="24"/>
            <w:lang w:val="en-US" w:eastAsia="zh-CN"/>
          </w:rPr>
          <m:t xml:space="preserve">                                          </m:t>
        </m:r>
        <m:r>
          <m:rPr>
            <m:sty m:val="p"/>
          </m:rPr>
          <w:rPr>
            <w:rFonts w:hint="eastAsia" w:ascii="Cambria Math" w:hAnsi="Cambria Math" w:eastAsia="宋体" w:cs="宋体"/>
            <w:sz w:val="24"/>
            <w:szCs w:val="24"/>
            <w:lang w:val="en-US" w:eastAsia="zh-CN"/>
          </w:rPr>
          <m:t>P(Y=y)=(</m:t>
        </m:r>
        <m:f>
          <m:fPr>
            <m:ctrlPr>
              <w:rPr>
                <w:rFonts w:hint="eastAsia" w:ascii="Cambria Math" w:hAnsi="Cambria Math" w:eastAsia="宋体" w:cs="宋体"/>
                <w:sz w:val="24"/>
                <w:szCs w:val="24"/>
                <w:lang w:val="en-US" w:eastAsia="zh-CN"/>
              </w:rPr>
            </m:ctrlPr>
          </m:fPr>
          <m:num>
            <m:r>
              <m:rPr>
                <m:sty m:val="p"/>
              </m:rPr>
              <w:rPr>
                <w:rFonts w:hint="eastAsia" w:ascii="Cambria Math" w:hAnsi="Cambria Math" w:eastAsia="宋体" w:cs="宋体"/>
                <w:sz w:val="24"/>
                <w:szCs w:val="24"/>
                <w:lang w:val="en-US" w:eastAsia="zh-CN"/>
              </w:rPr>
              <m:t>1</m:t>
            </m:r>
            <m:ctrlPr>
              <w:rPr>
                <w:rFonts w:hint="eastAsia" w:ascii="Cambria Math" w:hAnsi="Cambria Math" w:eastAsia="宋体" w:cs="宋体"/>
                <w:sz w:val="24"/>
                <w:szCs w:val="24"/>
                <w:lang w:val="en-US" w:eastAsia="zh-CN"/>
              </w:rPr>
            </m:ctrlPr>
          </m:num>
          <m:den>
            <m:r>
              <m:rPr>
                <m:sty m:val="p"/>
              </m:rPr>
              <w:rPr>
                <w:rFonts w:hint="eastAsia" w:ascii="Cambria Math" w:hAnsi="Cambria Math" w:eastAsia="宋体" w:cs="宋体"/>
                <w:sz w:val="24"/>
                <w:szCs w:val="24"/>
                <w:lang w:val="en-US" w:eastAsia="zh-CN"/>
              </w:rPr>
              <m:t>c</m:t>
            </m:r>
            <m:ctrlPr>
              <w:rPr>
                <w:rFonts w:hint="eastAsia" w:ascii="Cambria Math" w:hAnsi="Cambria Math" w:eastAsia="宋体" w:cs="宋体"/>
                <w:sz w:val="24"/>
                <w:szCs w:val="24"/>
                <w:lang w:val="en-US" w:eastAsia="zh-CN"/>
              </w:rPr>
            </m:ctrlPr>
          </m:den>
        </m:f>
        <m:r>
          <m:rPr>
            <m:sty m:val="p"/>
          </m:rPr>
          <w:rPr>
            <w:rFonts w:hint="eastAsia" w:ascii="Cambria Math" w:hAnsi="Cambria Math" w:eastAsia="宋体" w:cs="宋体"/>
            <w:sz w:val="24"/>
            <w:szCs w:val="24"/>
            <w:lang w:val="en-US" w:eastAsia="zh-CN"/>
          </w:rPr>
          <m:t>)exp</m:t>
        </m:r>
        <m:d>
          <m:dPr>
            <m:begChr m:val="{"/>
            <m:endChr m:val="}"/>
            <m:ctrlPr>
              <w:rPr>
                <w:rFonts w:hint="eastAsia" w:ascii="Cambria Math" w:hAnsi="Cambria Math" w:eastAsia="宋体" w:cs="宋体"/>
                <w:sz w:val="24"/>
                <w:szCs w:val="24"/>
                <w:lang w:val="en-US" w:eastAsia="zh-CN"/>
              </w:rPr>
            </m:ctrlPr>
          </m:dPr>
          <m:e>
            <m:nary>
              <m:naryPr>
                <m:chr m:val="∑"/>
                <m:limLoc m:val="undOvr"/>
                <m:supHide m:val="1"/>
                <m:ctrlPr>
                  <w:rPr>
                    <w:rFonts w:hint="eastAsia" w:ascii="Cambria Math" w:hAnsi="Cambria Math" w:eastAsia="宋体" w:cs="宋体"/>
                    <w:sz w:val="24"/>
                    <w:szCs w:val="24"/>
                    <w:lang w:val="en-US" w:eastAsia="zh-CN"/>
                  </w:rPr>
                </m:ctrlPr>
              </m:naryPr>
              <m:sub>
                <m:r>
                  <m:rPr>
                    <m:sty m:val="p"/>
                  </m:rPr>
                  <w:rPr>
                    <w:rFonts w:hint="eastAsia" w:ascii="Cambria Math" w:hAnsi="Cambria Math" w:eastAsia="宋体" w:cs="宋体"/>
                    <w:sz w:val="24"/>
                    <w:szCs w:val="24"/>
                    <w:lang w:val="en-US" w:eastAsia="zh-CN"/>
                  </w:rPr>
                  <m:t>k</m:t>
                </m:r>
                <m:ctrlPr>
                  <w:rPr>
                    <w:rFonts w:hint="eastAsia" w:ascii="Cambria Math" w:hAnsi="Cambria Math" w:eastAsia="宋体" w:cs="宋体"/>
                    <w:sz w:val="24"/>
                    <w:szCs w:val="24"/>
                    <w:lang w:val="en-US" w:eastAsia="zh-CN"/>
                  </w:rPr>
                </m:ctrlPr>
              </m:sub>
              <m:sup>
                <m:ctrlPr>
                  <w:rPr>
                    <w:rFonts w:hint="eastAsia" w:ascii="Cambria Math" w:hAnsi="Cambria Math" w:eastAsia="宋体" w:cs="宋体"/>
                    <w:sz w:val="24"/>
                    <w:szCs w:val="24"/>
                    <w:lang w:val="en-US" w:eastAsia="zh-CN"/>
                  </w:rPr>
                </m:ctrlPr>
              </m:sup>
              <m:e>
                <m:sSub>
                  <m:sSubPr>
                    <m:ctrlPr>
                      <w:rPr>
                        <w:rFonts w:hint="eastAsia" w:ascii="Cambria Math" w:hAnsi="Cambria Math" w:eastAsia="宋体" w:cs="宋体"/>
                        <w:sz w:val="24"/>
                        <w:szCs w:val="24"/>
                        <w:lang w:val="en-US" w:eastAsia="zh-CN"/>
                      </w:rPr>
                    </m:ctrlPr>
                  </m:sSubPr>
                  <m:e>
                    <m:r>
                      <m:rPr>
                        <m:sty m:val="p"/>
                      </m:rPr>
                      <w:rPr>
                        <w:rFonts w:ascii="Cambria Math" w:hAnsi="Cambria Math" w:cs="宋体"/>
                        <w:sz w:val="24"/>
                        <w:szCs w:val="24"/>
                        <w:lang w:val="en-US"/>
                      </w:rPr>
                      <m:t>θ</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k</m:t>
                    </m:r>
                    <m:ctrlPr>
                      <w:rPr>
                        <w:rFonts w:hint="eastAsia" w:ascii="Cambria Math" w:hAnsi="Cambria Math" w:eastAsia="宋体" w:cs="宋体"/>
                        <w:sz w:val="24"/>
                        <w:szCs w:val="24"/>
                        <w:lang w:val="en-US" w:eastAsia="zh-CN"/>
                      </w:rPr>
                    </m:ctrlPr>
                  </m:sub>
                </m:sSub>
                <m:sSub>
                  <m:sSubPr>
                    <m:ctrlPr>
                      <w:rPr>
                        <w:rFonts w:hint="eastAsia" w:ascii="Cambria Math" w:hAnsi="Cambria Math" w:eastAsia="宋体" w:cs="宋体"/>
                        <w:sz w:val="24"/>
                        <w:szCs w:val="24"/>
                        <w:lang w:val="en-US" w:eastAsia="zh-CN"/>
                      </w:rPr>
                    </m:ctrlPr>
                  </m:sSubPr>
                  <m:e>
                    <m:r>
                      <m:rPr>
                        <m:sty m:val="p"/>
                      </m:rPr>
                      <w:rPr>
                        <w:rFonts w:hint="eastAsia" w:ascii="Cambria Math" w:hAnsi="Cambria Math" w:eastAsia="宋体" w:cs="宋体"/>
                        <w:sz w:val="24"/>
                        <w:szCs w:val="24"/>
                        <w:lang w:val="en-US" w:eastAsia="zh-CN"/>
                      </w:rPr>
                      <m:t>g</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k</m:t>
                    </m:r>
                    <m:ctrlPr>
                      <w:rPr>
                        <w:rFonts w:hint="eastAsia" w:ascii="Cambria Math" w:hAnsi="Cambria Math" w:eastAsia="宋体" w:cs="宋体"/>
                        <w:sz w:val="24"/>
                        <w:szCs w:val="24"/>
                        <w:lang w:val="en-US" w:eastAsia="zh-CN"/>
                      </w:rPr>
                    </m:ctrlPr>
                  </m:sub>
                </m:sSub>
                <m:ctrlPr>
                  <w:rPr>
                    <w:rFonts w:hint="eastAsia" w:ascii="Cambria Math" w:hAnsi="Cambria Math" w:eastAsia="宋体" w:cs="宋体"/>
                    <w:sz w:val="24"/>
                    <w:szCs w:val="24"/>
                    <w:lang w:val="en-US" w:eastAsia="zh-CN"/>
                  </w:rPr>
                </m:ctrlPr>
              </m:e>
            </m:nary>
            <m:r>
              <m:rPr>
                <m:sty m:val="p"/>
              </m:rPr>
              <w:rPr>
                <w:rFonts w:hint="eastAsia" w:ascii="Cambria Math" w:hAnsi="Cambria Math" w:eastAsia="宋体" w:cs="宋体"/>
                <w:sz w:val="24"/>
                <w:szCs w:val="24"/>
                <w:lang w:val="en-US" w:eastAsia="zh-CN"/>
              </w:rPr>
              <m:t>(y)</m:t>
            </m:r>
            <m:ctrlPr>
              <w:rPr>
                <w:rFonts w:hint="eastAsia" w:ascii="Cambria Math" w:hAnsi="Cambria Math" w:eastAsia="宋体" w:cs="宋体"/>
                <w:sz w:val="24"/>
                <w:szCs w:val="24"/>
                <w:lang w:val="en-US" w:eastAsia="zh-CN"/>
              </w:rPr>
            </m:ctrlPr>
          </m:e>
        </m:d>
      </m:oMath>
      <w:r>
        <w:rPr>
          <w:rFonts w:hint="eastAsia" w:hAnsi="Cambria Math" w:eastAsia="宋体" w:cs="宋体"/>
          <w:i w:val="0"/>
          <w:sz w:val="24"/>
          <w:szCs w:val="24"/>
          <w:lang w:val="en-US" w:eastAsia="zh-CN"/>
        </w:rPr>
        <w:t xml:space="preserve">                 </w:t>
      </w:r>
      <w:r>
        <w:rPr>
          <w:rFonts w:hint="eastAsia" w:ascii="宋体" w:hAnsi="宋体" w:eastAsia="宋体" w:cs="宋体"/>
          <w:sz w:val="24"/>
          <w:szCs w:val="24"/>
          <w:lang w:val="en-US" w:eastAsia="zh-CN"/>
        </w:rPr>
        <w:t>(1)</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式中：</w:t>
      </w:r>
      <w:r>
        <w:rPr>
          <w:rFonts w:hint="default" w:ascii="宋体" w:hAnsi="宋体" w:eastAsia="宋体" w:cs="宋体"/>
          <w:sz w:val="24"/>
          <w:szCs w:val="24"/>
          <w:lang w:val="en-US" w:eastAsia="zh-CN"/>
        </w:rPr>
        <w:t>c为常量，以确保得到的概率在0到1之间</w:t>
      </w:r>
      <w:r>
        <w:rPr>
          <w:rFonts w:hint="eastAsia" w:ascii="宋体" w:hAnsi="宋体" w:eastAsia="宋体" w:cs="宋体"/>
          <w:sz w:val="24"/>
          <w:szCs w:val="24"/>
          <w:lang w:val="en-US" w:eastAsia="zh-CN"/>
        </w:rPr>
        <w:t>；</w:t>
      </w:r>
      <m:oMath>
        <m:sSub>
          <m:sSubPr>
            <m:ctrlPr>
              <w:rPr>
                <w:rFonts w:hint="eastAsia" w:ascii="Cambria Math" w:hAnsi="Cambria Math" w:eastAsia="宋体" w:cs="宋体"/>
                <w:sz w:val="24"/>
                <w:szCs w:val="24"/>
                <w:lang w:val="en-US" w:eastAsia="zh-CN"/>
              </w:rPr>
            </m:ctrlPr>
          </m:sSubPr>
          <m:e>
            <m:r>
              <m:rPr>
                <m:sty m:val="p"/>
              </m:rPr>
              <w:rPr>
                <w:rFonts w:hint="eastAsia" w:ascii="Cambria Math" w:hAnsi="Cambria Math" w:eastAsia="宋体" w:cs="宋体"/>
                <w:sz w:val="24"/>
                <w:szCs w:val="24"/>
                <w:lang w:val="en-US" w:eastAsia="zh-CN"/>
              </w:rPr>
              <m:t>g</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k</m:t>
            </m:r>
            <m:ctrlPr>
              <w:rPr>
                <w:rFonts w:hint="eastAsia" w:ascii="Cambria Math" w:hAnsi="Cambria Math" w:eastAsia="宋体" w:cs="宋体"/>
                <w:sz w:val="24"/>
                <w:szCs w:val="24"/>
                <w:lang w:val="en-US" w:eastAsia="zh-CN"/>
              </w:rPr>
            </m:ctrlPr>
          </m:sub>
        </m:sSub>
        <m:r>
          <m:rPr>
            <m:sty m:val="p"/>
          </m:rPr>
          <w:rPr>
            <w:rFonts w:hint="eastAsia" w:ascii="Cambria Math" w:hAnsi="Cambria Math" w:eastAsia="宋体" w:cs="宋体"/>
            <w:sz w:val="24"/>
            <w:szCs w:val="24"/>
            <w:lang w:val="en-US" w:eastAsia="zh-CN"/>
          </w:rPr>
          <m:t>(y)</m:t>
        </m:r>
      </m:oMath>
      <w:r>
        <w:rPr>
          <w:rFonts w:hint="eastAsia" w:ascii="宋体" w:hAnsi="宋体" w:eastAsia="宋体" w:cs="宋体"/>
          <w:sz w:val="24"/>
          <w:szCs w:val="24"/>
          <w:lang w:val="en-US" w:eastAsia="zh-CN"/>
        </w:rPr>
        <w:t>表示对应网络结构</w:t>
      </w:r>
      <w:r>
        <w:rPr>
          <w:rFonts w:hint="default" w:ascii="宋体" w:hAnsi="宋体" w:eastAsia="宋体" w:cs="宋体"/>
          <w:sz w:val="24"/>
          <w:szCs w:val="24"/>
          <w:lang w:val="en-US" w:eastAsia="zh-CN"/>
        </w:rPr>
        <w:t>k的集合的网络统计量，当网络结构k出现在网络中</w:t>
      </w:r>
      <w:r>
        <w:rPr>
          <w:rFonts w:hint="eastAsia" w:ascii="宋体" w:hAnsi="宋体" w:eastAsia="宋体" w:cs="宋体"/>
          <w:sz w:val="24"/>
          <w:szCs w:val="24"/>
          <w:lang w:val="en-US" w:eastAsia="zh-CN"/>
        </w:rPr>
        <w:t>，则</w:t>
      </w:r>
      <m:oMath>
        <m:sSub>
          <m:sSubPr>
            <m:ctrlPr>
              <w:rPr>
                <w:rFonts w:hint="eastAsia" w:ascii="Cambria Math" w:hAnsi="Cambria Math" w:eastAsia="宋体" w:cs="宋体"/>
                <w:sz w:val="24"/>
                <w:szCs w:val="24"/>
                <w:lang w:val="en-US" w:eastAsia="zh-CN"/>
              </w:rPr>
            </m:ctrlPr>
          </m:sSubPr>
          <m:e>
            <m:r>
              <m:rPr>
                <m:sty m:val="p"/>
              </m:rPr>
              <w:rPr>
                <w:rFonts w:hint="eastAsia" w:ascii="Cambria Math" w:hAnsi="Cambria Math" w:eastAsia="宋体" w:cs="宋体"/>
                <w:sz w:val="24"/>
                <w:szCs w:val="24"/>
                <w:lang w:val="en-US" w:eastAsia="zh-CN"/>
              </w:rPr>
              <m:t>g</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k</m:t>
            </m:r>
            <m:ctrlPr>
              <w:rPr>
                <w:rFonts w:hint="eastAsia" w:ascii="Cambria Math" w:hAnsi="Cambria Math" w:eastAsia="宋体" w:cs="宋体"/>
                <w:sz w:val="24"/>
                <w:szCs w:val="24"/>
                <w:lang w:val="en-US" w:eastAsia="zh-CN"/>
              </w:rPr>
            </m:ctrlPr>
          </m:sub>
        </m:sSub>
        <m:r>
          <m:rPr>
            <m:sty m:val="p"/>
          </m:rPr>
          <w:rPr>
            <w:rFonts w:hint="eastAsia" w:ascii="Cambria Math" w:hAnsi="Cambria Math" w:eastAsia="宋体" w:cs="宋体"/>
            <w:sz w:val="24"/>
            <w:szCs w:val="24"/>
            <w:lang w:val="en-US" w:eastAsia="zh-CN"/>
          </w:rPr>
          <m:t>(y)=1</m:t>
        </m:r>
      </m:oMath>
      <w:r>
        <w:rPr>
          <w:rFonts w:hint="eastAsia" w:ascii="宋体" w:hAnsi="宋体" w:eastAsia="宋体" w:cs="宋体"/>
          <w:sz w:val="24"/>
          <w:szCs w:val="24"/>
          <w:lang w:val="en-US" w:eastAsia="zh-CN"/>
        </w:rPr>
        <w:t>，反之</w:t>
      </w:r>
      <m:oMath>
        <m:sSub>
          <m:sSubPr>
            <m:ctrlPr>
              <w:rPr>
                <w:rFonts w:hint="eastAsia" w:ascii="Cambria Math" w:hAnsi="Cambria Math" w:eastAsia="宋体" w:cs="宋体"/>
                <w:sz w:val="24"/>
                <w:szCs w:val="24"/>
                <w:lang w:val="en-US" w:eastAsia="zh-CN"/>
              </w:rPr>
            </m:ctrlPr>
          </m:sSubPr>
          <m:e>
            <m:r>
              <m:rPr>
                <m:sty m:val="p"/>
              </m:rPr>
              <w:rPr>
                <w:rFonts w:hint="eastAsia" w:ascii="Cambria Math" w:hAnsi="Cambria Math" w:eastAsia="宋体" w:cs="宋体"/>
                <w:sz w:val="24"/>
                <w:szCs w:val="24"/>
                <w:lang w:val="en-US" w:eastAsia="zh-CN"/>
              </w:rPr>
              <m:t>g</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k</m:t>
            </m:r>
            <m:ctrlPr>
              <w:rPr>
                <w:rFonts w:hint="eastAsia" w:ascii="Cambria Math" w:hAnsi="Cambria Math" w:eastAsia="宋体" w:cs="宋体"/>
                <w:sz w:val="24"/>
                <w:szCs w:val="24"/>
                <w:lang w:val="en-US" w:eastAsia="zh-CN"/>
              </w:rPr>
            </m:ctrlPr>
          </m:sub>
        </m:sSub>
        <m:r>
          <m:rPr>
            <m:sty m:val="p"/>
          </m:rPr>
          <w:rPr>
            <w:rFonts w:hint="eastAsia" w:ascii="Cambria Math" w:hAnsi="Cambria Math" w:eastAsia="宋体" w:cs="宋体"/>
            <w:sz w:val="24"/>
            <w:szCs w:val="24"/>
            <w:lang w:val="en-US" w:eastAsia="zh-CN"/>
          </w:rPr>
          <m:t>(y)=0</m:t>
        </m:r>
      </m:oMath>
      <w:r>
        <w:rPr>
          <w:rFonts w:hint="eastAsia" w:ascii="宋体" w:hAnsi="宋体" w:eastAsia="宋体" w:cs="宋体"/>
          <w:sz w:val="24"/>
          <w:szCs w:val="24"/>
          <w:lang w:val="en-US" w:eastAsia="zh-CN"/>
        </w:rPr>
        <w:t>；</w:t>
      </w:r>
      <m:oMath>
        <m:sSub>
          <m:sSubPr>
            <m:ctrlPr>
              <w:rPr>
                <w:rFonts w:hint="default"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θ</m:t>
            </m:r>
            <m:ctrlPr>
              <w:rPr>
                <w:rFonts w:hint="default"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k</m:t>
            </m:r>
            <m:ctrlPr>
              <w:rPr>
                <w:rFonts w:hint="default" w:ascii="Cambria Math" w:hAnsi="Cambria Math" w:eastAsia="宋体" w:cs="宋体"/>
                <w:sz w:val="24"/>
                <w:szCs w:val="24"/>
                <w:lang w:val="en-US" w:eastAsia="zh-CN"/>
              </w:rPr>
            </m:ctrlPr>
          </m:sub>
        </m:sSub>
      </m:oMath>
      <w:r>
        <w:rPr>
          <w:rFonts w:hint="eastAsia" w:ascii="宋体" w:hAnsi="宋体" w:eastAsia="宋体" w:cs="宋体"/>
          <w:sz w:val="24"/>
          <w:szCs w:val="24"/>
          <w:lang w:val="en-US" w:eastAsia="zh-CN"/>
        </w:rPr>
        <w:t>是对应网络统计量的系数。指数随机图模型的发展经历了简单随机图模型、二元独立性模型、二元依赖性模型、高序依赖性模型四个阶段。简单随机图模型又称</w:t>
      </w:r>
      <w:r>
        <w:rPr>
          <w:rFonts w:hint="default" w:ascii="Times New Roman" w:hAnsi="Times New Roman" w:eastAsia="宋体" w:cs="Times New Roman"/>
          <w:sz w:val="24"/>
          <w:szCs w:val="24"/>
          <w:lang w:val="en-US" w:eastAsia="zh-CN"/>
        </w:rPr>
        <w:t>Bernoulli</w:t>
      </w:r>
      <w:r>
        <w:rPr>
          <w:rFonts w:hint="eastAsia" w:ascii="宋体" w:hAnsi="宋体" w:eastAsia="宋体" w:cs="宋体"/>
          <w:sz w:val="24"/>
          <w:szCs w:val="24"/>
          <w:lang w:val="en-US" w:eastAsia="zh-CN"/>
        </w:rPr>
        <w:t>模型，由于该模型假设网络节点间建立联系是随机的，并且研究视野仅局限于边这一种结构，忽视了其他结构特征对网络形成的作用，故无法较好地把握网络的结构特征。二元独立性模型在简单随机图模型的基础上，将独立性假设聚焦于二元组，即假定二元组间是独立的。基于该假设，该模型无法解释传递性、派系以及除互惠性和差异化吸收性以外的一些网络结构问题</w:t>
      </w:r>
      <w:r>
        <w:rPr>
          <w:rFonts w:hint="eastAsia" w:ascii="宋体" w:hAnsi="宋体" w:eastAsia="宋体" w:cs="宋体"/>
          <w:sz w:val="24"/>
          <w:szCs w:val="24"/>
          <w:vertAlign w:val="superscript"/>
          <w:lang w:val="en-US" w:eastAsia="zh-CN"/>
        </w:rPr>
        <w:t>[33]</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Frank &amp; Strauss</w:t>
      </w:r>
      <w:r>
        <w:rPr>
          <w:rFonts w:hint="eastAsia" w:ascii="宋体" w:hAnsi="宋体" w:eastAsia="宋体" w:cs="宋体"/>
          <w:sz w:val="24"/>
          <w:szCs w:val="24"/>
          <w:lang w:val="en-US" w:eastAsia="zh-CN"/>
        </w:rPr>
        <w:t>将</w:t>
      </w:r>
      <w:r>
        <w:rPr>
          <w:rFonts w:hint="eastAsia" w:ascii="Times New Roman" w:hAnsi="Times New Roman" w:eastAsia="宋体" w:cs="Times New Roman"/>
          <w:sz w:val="24"/>
          <w:szCs w:val="24"/>
          <w:lang w:val="en-US" w:eastAsia="zh-CN"/>
        </w:rPr>
        <w:t>Markov</w:t>
      </w:r>
      <w:r>
        <w:rPr>
          <w:rFonts w:hint="eastAsia" w:ascii="宋体" w:hAnsi="宋体" w:eastAsia="宋体" w:cs="宋体"/>
          <w:sz w:val="24"/>
          <w:szCs w:val="24"/>
          <w:lang w:val="en-US" w:eastAsia="zh-CN"/>
        </w:rPr>
        <w:t>依赖性假设引入到模型中来，确立了二元依赖性模型，其中典型代表有</w:t>
      </w:r>
      <w:r>
        <w:rPr>
          <w:rFonts w:hint="default" w:ascii="Times New Roman" w:hAnsi="Times New Roman" w:eastAsia="宋体" w:cs="Times New Roman"/>
          <w:sz w:val="24"/>
          <w:szCs w:val="24"/>
          <w:lang w:val="en-US" w:eastAsia="zh-CN"/>
        </w:rPr>
        <w:t>Markov</w:t>
      </w:r>
      <w:r>
        <w:rPr>
          <w:rFonts w:hint="eastAsia" w:ascii="宋体" w:hAnsi="宋体" w:eastAsia="宋体" w:cs="宋体"/>
          <w:sz w:val="24"/>
          <w:szCs w:val="24"/>
          <w:lang w:val="en-US" w:eastAsia="zh-CN"/>
        </w:rPr>
        <w:t>随机图模型</w:t>
      </w:r>
      <w:r>
        <w:rPr>
          <w:rFonts w:hint="eastAsia" w:ascii="宋体" w:hAnsi="宋体" w:eastAsia="宋体" w:cs="宋体"/>
          <w:sz w:val="24"/>
          <w:szCs w:val="24"/>
          <w:vertAlign w:val="superscript"/>
          <w:lang w:val="en-US" w:eastAsia="zh-CN"/>
        </w:rPr>
        <w:t>[34]</w:t>
      </w:r>
      <w:r>
        <w:rPr>
          <w:rFonts w:hint="eastAsia" w:ascii="宋体" w:hAnsi="宋体" w:eastAsia="宋体" w:cs="宋体"/>
          <w:sz w:val="24"/>
          <w:szCs w:val="24"/>
          <w:lang w:val="en-US" w:eastAsia="zh-CN"/>
        </w:rPr>
        <w:t>，以及</w:t>
      </w:r>
      <w:r>
        <w:rPr>
          <w:rFonts w:hint="eastAsia" w:ascii="Times New Roman" w:hAnsi="Times New Roman" w:eastAsia="宋体" w:cs="Times New Roman"/>
          <w:sz w:val="24"/>
          <w:szCs w:val="24"/>
          <w:lang w:val="en-US" w:eastAsia="zh-CN"/>
        </w:rPr>
        <w:t>Wasserman &amp; Pattision</w:t>
      </w:r>
      <w:r>
        <w:rPr>
          <w:rFonts w:hint="eastAsia" w:ascii="宋体" w:hAnsi="宋体" w:eastAsia="宋体" w:cs="宋体"/>
          <w:sz w:val="24"/>
          <w:szCs w:val="24"/>
          <w:lang w:val="en-US" w:eastAsia="zh-CN"/>
        </w:rPr>
        <w:t>对</w:t>
      </w:r>
      <w:r>
        <w:rPr>
          <w:rFonts w:hint="default" w:ascii="Times New Roman" w:hAnsi="Times New Roman" w:eastAsia="宋体" w:cs="Times New Roman"/>
          <w:sz w:val="24"/>
          <w:szCs w:val="24"/>
          <w:lang w:val="en-US" w:eastAsia="zh-CN"/>
        </w:rPr>
        <w:t>Markov</w:t>
      </w:r>
      <w:r>
        <w:rPr>
          <w:rFonts w:hint="eastAsia" w:ascii="宋体" w:hAnsi="宋体" w:eastAsia="宋体" w:cs="宋体"/>
          <w:sz w:val="24"/>
          <w:szCs w:val="24"/>
          <w:lang w:val="en-US" w:eastAsia="zh-CN"/>
        </w:rPr>
        <w:t>随机图模型进行拓展而来的</w:t>
      </w:r>
      <m:oMath>
        <m:sSup>
          <m:sSupPr>
            <m:ctrlPr>
              <w:rPr>
                <w:rFonts w:hint="eastAsia" w:ascii="Cambria Math" w:hAnsi="Cambria Math" w:eastAsia="宋体" w:cs="宋体"/>
                <w:sz w:val="24"/>
                <w:szCs w:val="24"/>
                <w:lang w:val="en-US" w:eastAsia="zh-CN"/>
              </w:rPr>
            </m:ctrlPr>
          </m:sSupPr>
          <m:e>
            <m:r>
              <m:rPr>
                <m:sty m:val="p"/>
              </m:rPr>
              <w:rPr>
                <w:rFonts w:hint="eastAsia" w:ascii="Cambria Math" w:hAnsi="Cambria Math" w:eastAsia="宋体" w:cs="宋体"/>
                <w:sz w:val="24"/>
                <w:szCs w:val="24"/>
                <w:lang w:val="en-US" w:eastAsia="zh-CN"/>
              </w:rPr>
              <m:t>p</m:t>
            </m:r>
            <m:ctrlPr>
              <w:rPr>
                <w:rFonts w:hint="eastAsia" w:ascii="Cambria Math" w:hAnsi="Cambria Math" w:eastAsia="宋体" w:cs="宋体"/>
                <w:sz w:val="24"/>
                <w:szCs w:val="24"/>
                <w:lang w:val="en-US" w:eastAsia="zh-CN"/>
              </w:rPr>
            </m:ctrlPr>
          </m:e>
          <m:sup>
            <m:r>
              <m:rPr>
                <m:sty m:val="p"/>
              </m:rPr>
              <w:rPr>
                <w:rFonts w:hint="eastAsia" w:ascii="Cambria Math" w:hAnsi="Cambria Math" w:eastAsia="宋体" w:cs="宋体"/>
                <w:sz w:val="24"/>
                <w:szCs w:val="24"/>
                <w:lang w:val="en-US" w:eastAsia="zh-CN"/>
              </w:rPr>
              <m:t>∗</m:t>
            </m:r>
            <m:ctrlPr>
              <w:rPr>
                <w:rFonts w:hint="eastAsia" w:ascii="Cambria Math" w:hAnsi="Cambria Math" w:eastAsia="宋体" w:cs="宋体"/>
                <w:sz w:val="24"/>
                <w:szCs w:val="24"/>
                <w:lang w:val="en-US" w:eastAsia="zh-CN"/>
              </w:rPr>
            </m:ctrlPr>
          </m:sup>
        </m:sSup>
      </m:oMath>
      <w:r>
        <w:rPr>
          <w:rFonts w:hint="eastAsia" w:ascii="宋体" w:hAnsi="宋体" w:eastAsia="宋体" w:cs="宋体"/>
          <w:sz w:val="24"/>
          <w:szCs w:val="24"/>
          <w:lang w:val="en-US" w:eastAsia="zh-CN"/>
        </w:rPr>
        <w:t>模型。二元依赖性模型打破了前两个模型中的独立性假设，创造性地引入k-星、三角形等结构</w:t>
      </w:r>
      <w:r>
        <w:rPr>
          <w:rFonts w:hint="eastAsia" w:ascii="宋体" w:hAnsi="宋体" w:eastAsia="宋体" w:cs="宋体"/>
          <w:sz w:val="24"/>
          <w:szCs w:val="24"/>
          <w:vertAlign w:val="superscript"/>
          <w:lang w:val="en-US" w:eastAsia="zh-CN"/>
        </w:rPr>
        <w:t>[35]</w:t>
      </w:r>
      <w:r>
        <w:rPr>
          <w:rFonts w:hint="eastAsia" w:ascii="宋体" w:hAnsi="宋体" w:eastAsia="宋体" w:cs="宋体"/>
          <w:sz w:val="24"/>
          <w:szCs w:val="24"/>
          <w:lang w:val="en-US" w:eastAsia="zh-CN"/>
        </w:rPr>
        <w:t>，使模型的灵活性得到大幅度提升，然而</w:t>
      </w:r>
      <w:r>
        <w:rPr>
          <w:rFonts w:hint="default" w:ascii="Times New Roman" w:hAnsi="Times New Roman" w:eastAsia="宋体" w:cs="Times New Roman"/>
          <w:sz w:val="24"/>
          <w:szCs w:val="24"/>
          <w:lang w:val="en-US" w:eastAsia="zh-CN"/>
        </w:rPr>
        <w:t>Robins</w:t>
      </w:r>
      <w:r>
        <w:rPr>
          <w:rFonts w:hint="eastAsia" w:ascii="宋体" w:hAnsi="宋体" w:eastAsia="宋体" w:cs="宋体"/>
          <w:sz w:val="24"/>
          <w:szCs w:val="24"/>
          <w:lang w:val="en-US" w:eastAsia="zh-CN"/>
        </w:rPr>
        <w:t>等发现二元依赖性模型存在模型退化的问题而无法充分获取网络结构特征</w:t>
      </w:r>
      <w:r>
        <w:rPr>
          <w:rFonts w:hint="eastAsia" w:ascii="宋体" w:hAnsi="宋体" w:eastAsia="宋体" w:cs="宋体"/>
          <w:sz w:val="24"/>
          <w:szCs w:val="24"/>
          <w:vertAlign w:val="superscript"/>
          <w:lang w:val="en-US" w:eastAsia="zh-CN"/>
        </w:rPr>
        <w:t>[36]</w:t>
      </w:r>
      <w:r>
        <w:rPr>
          <w:rFonts w:hint="eastAsia" w:ascii="宋体" w:hAnsi="宋体" w:eastAsia="宋体" w:cs="宋体"/>
          <w:sz w:val="24"/>
          <w:szCs w:val="24"/>
          <w:lang w:val="en-US" w:eastAsia="zh-CN"/>
        </w:rPr>
        <w:t>。为进一步优化模型，</w:t>
      </w:r>
      <w:r>
        <w:rPr>
          <w:rFonts w:hint="default" w:ascii="Times New Roman" w:hAnsi="Times New Roman" w:eastAsia="宋体" w:cs="Times New Roman"/>
          <w:sz w:val="24"/>
          <w:szCs w:val="24"/>
          <w:lang w:val="en-US" w:eastAsia="zh-CN"/>
        </w:rPr>
        <w:t>Snijders</w:t>
      </w:r>
      <w:r>
        <w:rPr>
          <w:rFonts w:hint="eastAsia" w:ascii="宋体" w:hAnsi="宋体" w:eastAsia="宋体" w:cs="宋体"/>
          <w:sz w:val="24"/>
          <w:szCs w:val="24"/>
          <w:lang w:val="en-US" w:eastAsia="zh-CN"/>
        </w:rPr>
        <w:t>等引入了几何加权度(交替k-星)、交替k-三角、交替k-2路径三个非线性的统计项</w:t>
      </w:r>
      <w:r>
        <w:rPr>
          <w:rFonts w:hint="eastAsia" w:ascii="宋体" w:hAnsi="宋体" w:eastAsia="宋体" w:cs="宋体"/>
          <w:sz w:val="24"/>
          <w:szCs w:val="24"/>
          <w:vertAlign w:val="superscript"/>
          <w:lang w:val="en-US" w:eastAsia="zh-CN"/>
        </w:rPr>
        <w:t>[37]</w:t>
      </w:r>
      <w:r>
        <w:rPr>
          <w:rFonts w:hint="eastAsia" w:ascii="宋体" w:hAnsi="宋体" w:eastAsia="宋体" w:cs="宋体"/>
          <w:sz w:val="24"/>
          <w:szCs w:val="24"/>
          <w:lang w:val="en-US" w:eastAsia="zh-CN"/>
        </w:rPr>
        <w:t>，使模型能够有效收敛。因该模型对高阶参数子集进行了更为深入的研究，故而被称为高序依赖性模型。本文结合实际情况，选择高序依赖性模型研究协同网络形成机理，并选取边</w:t>
      </w:r>
      <w:r>
        <w:rPr>
          <w:rFonts w:hint="default" w:ascii="Times New Roman" w:hAnsi="Times New Roman" w:eastAsia="宋体" w:cs="Times New Roman"/>
          <w:sz w:val="24"/>
          <w:szCs w:val="24"/>
          <w:lang w:val="en-US" w:eastAsia="zh-CN"/>
        </w:rPr>
        <w:t>(edges)</w:t>
      </w:r>
      <w:r>
        <w:rPr>
          <w:rFonts w:hint="eastAsia" w:ascii="宋体" w:hAnsi="宋体" w:eastAsia="宋体" w:cs="宋体"/>
          <w:sz w:val="24"/>
          <w:szCs w:val="24"/>
          <w:lang w:val="en-US" w:eastAsia="zh-CN"/>
        </w:rPr>
        <w:t>以及</w:t>
      </w:r>
      <w:r>
        <w:rPr>
          <w:rFonts w:hint="eastAsia" w:ascii="Times New Roman" w:hAnsi="Times New Roman" w:eastAsia="宋体" w:cs="Times New Roman"/>
          <w:sz w:val="24"/>
          <w:szCs w:val="24"/>
          <w:lang w:val="en-US" w:eastAsia="zh-CN"/>
        </w:rPr>
        <w:t>Hunter &amp; Handcock</w:t>
      </w:r>
      <w:r>
        <w:rPr>
          <w:rFonts w:hint="eastAsia" w:ascii="宋体" w:hAnsi="宋体" w:eastAsia="宋体" w:cs="宋体"/>
          <w:sz w:val="24"/>
          <w:szCs w:val="24"/>
          <w:lang w:val="en-US" w:eastAsia="zh-CN"/>
        </w:rPr>
        <w:t>提出的几何加权度</w:t>
      </w:r>
      <w:r>
        <w:rPr>
          <w:rFonts w:hint="eastAsia" w:ascii="Times New Roman" w:hAnsi="Times New Roman" w:eastAsia="宋体" w:cs="Times New Roman"/>
          <w:sz w:val="24"/>
          <w:szCs w:val="24"/>
          <w:lang w:val="en-US" w:eastAsia="zh-CN"/>
        </w:rPr>
        <w:t>(gwdegree)</w:t>
      </w:r>
      <w:r>
        <w:rPr>
          <w:rFonts w:hint="eastAsia" w:ascii="宋体" w:hAnsi="宋体" w:eastAsia="宋体" w:cs="宋体"/>
          <w:sz w:val="24"/>
          <w:szCs w:val="24"/>
          <w:lang w:val="en-US" w:eastAsia="zh-CN"/>
        </w:rPr>
        <w:t>、几何加权边共享伙伴</w:t>
      </w:r>
      <w:r>
        <w:rPr>
          <w:rFonts w:hint="eastAsia" w:ascii="Times New Roman" w:hAnsi="Times New Roman" w:eastAsia="宋体" w:cs="Times New Roman"/>
          <w:sz w:val="24"/>
          <w:szCs w:val="24"/>
          <w:lang w:val="en-US" w:eastAsia="zh-CN"/>
        </w:rPr>
        <w:t>(gwesp)</w:t>
      </w:r>
      <w:r>
        <w:rPr>
          <w:rFonts w:hint="eastAsia" w:ascii="宋体" w:hAnsi="宋体" w:eastAsia="宋体" w:cs="宋体"/>
          <w:sz w:val="24"/>
          <w:szCs w:val="24"/>
          <w:lang w:val="en-US" w:eastAsia="zh-CN"/>
        </w:rPr>
        <w:t>作为网络内生结构变量</w:t>
      </w:r>
      <w:r>
        <w:rPr>
          <w:rFonts w:hint="eastAsia" w:ascii="宋体" w:hAnsi="宋体" w:eastAsia="宋体" w:cs="宋体"/>
          <w:sz w:val="24"/>
          <w:szCs w:val="24"/>
          <w:vertAlign w:val="superscript"/>
          <w:lang w:val="en-US" w:eastAsia="zh-CN"/>
        </w:rPr>
        <w:t>[38]</w:t>
      </w:r>
      <w:r>
        <w:rPr>
          <w:rFonts w:hint="eastAsia" w:ascii="宋体" w:hAnsi="宋体" w:eastAsia="宋体" w:cs="宋体"/>
          <w:sz w:val="24"/>
          <w:szCs w:val="24"/>
          <w:lang w:val="en-US" w:eastAsia="zh-CN"/>
        </w:rPr>
        <w:t>，选取机构专利数量、机构所属地区和机构类型作为外生变量研究节点属性对协同创新网络形成的影响,如表1所示。</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jc w:val="center"/>
        <w:textAlignment w:val="auto"/>
        <w:rPr>
          <w:rFonts w:hint="default" w:ascii="宋体" w:hAnsi="宋体" w:eastAsia="宋体"/>
          <w:b/>
          <w:bCs/>
          <w:sz w:val="18"/>
          <w:szCs w:val="18"/>
          <w:highlight w:val="none"/>
          <w:lang w:val="en-US" w:eastAsia="zh-CN"/>
        </w:rPr>
      </w:pPr>
      <w:r>
        <w:rPr>
          <w:rFonts w:hint="eastAsia" w:ascii="宋体" w:hAnsi="宋体" w:eastAsia="宋体"/>
          <w:b/>
          <w:bCs/>
          <w:sz w:val="18"/>
          <w:szCs w:val="18"/>
          <w:highlight w:val="none"/>
          <w:lang w:val="en-US" w:eastAsia="zh-CN"/>
        </w:rPr>
        <w:t>表1 指数随机图模型统计量及意义</w:t>
      </w:r>
    </w:p>
    <w:tbl>
      <w:tblPr>
        <w:tblStyle w:val="8"/>
        <w:tblpPr w:leftFromText="180" w:rightFromText="180" w:vertAnchor="text" w:horzAnchor="page" w:tblpX="1958" w:tblpY="52"/>
        <w:tblOverlap w:val="never"/>
        <w:tblW w:w="81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041"/>
        <w:gridCol w:w="1579"/>
        <w:gridCol w:w="891"/>
        <w:gridCol w:w="1412"/>
        <w:gridCol w:w="3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041" w:type="dxa"/>
            <w:tcBorders>
              <w:top w:val="single" w:color="auto" w:sz="12"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统计量</w:t>
            </w:r>
          </w:p>
        </w:tc>
        <w:tc>
          <w:tcPr>
            <w:tcW w:w="1579" w:type="dxa"/>
            <w:tcBorders>
              <w:top w:val="single" w:color="auto" w:sz="12"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名称</w:t>
            </w:r>
          </w:p>
        </w:tc>
        <w:tc>
          <w:tcPr>
            <w:tcW w:w="891" w:type="dxa"/>
            <w:tcBorders>
              <w:top w:val="single" w:color="auto" w:sz="12"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函数</w:t>
            </w:r>
          </w:p>
        </w:tc>
        <w:tc>
          <w:tcPr>
            <w:tcW w:w="1412" w:type="dxa"/>
            <w:tcBorders>
              <w:top w:val="single" w:color="auto" w:sz="12"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图例</w:t>
            </w:r>
          </w:p>
        </w:tc>
        <w:tc>
          <w:tcPr>
            <w:tcW w:w="3247" w:type="dxa"/>
            <w:tcBorders>
              <w:top w:val="single" w:color="auto" w:sz="12"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1041" w:type="dxa"/>
            <w:vMerge w:val="restart"/>
            <w:tcBorders>
              <w:top w:val="single" w:color="auto" w:sz="4" w:space="0"/>
              <w:left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内生变量</w:t>
            </w:r>
          </w:p>
        </w:tc>
        <w:tc>
          <w:tcPr>
            <w:tcW w:w="1579" w:type="dxa"/>
            <w:tcBorders>
              <w:top w:val="single" w:color="auto" w:sz="4"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边数</w:t>
            </w:r>
          </w:p>
        </w:tc>
        <w:tc>
          <w:tcPr>
            <w:tcW w:w="891" w:type="dxa"/>
            <w:tcBorders>
              <w:top w:val="single" w:color="auto" w:sz="4" w:space="0"/>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15"/>
                <w:szCs w:val="15"/>
                <w:u w:val="none"/>
              </w:rPr>
            </w:pPr>
            <w:r>
              <w:rPr>
                <w:rFonts w:hint="default" w:ascii="Times New Roman" w:hAnsi="Times New Roman" w:eastAsia="宋体" w:cs="Times New Roman"/>
                <w:i w:val="0"/>
                <w:iCs w:val="0"/>
                <w:color w:val="000000"/>
                <w:kern w:val="0"/>
                <w:sz w:val="15"/>
                <w:szCs w:val="15"/>
                <w:u w:val="none"/>
                <w:lang w:val="en-US" w:eastAsia="zh-CN" w:bidi="ar"/>
              </w:rPr>
              <w:t>edges</w:t>
            </w:r>
          </w:p>
        </w:tc>
        <w:tc>
          <w:tcPr>
            <w:tcW w:w="1412" w:type="dxa"/>
            <w:tcBorders>
              <w:top w:val="single" w:color="auto" w:sz="4" w:space="0"/>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drawing>
                <wp:anchor distT="0" distB="0" distL="114300" distR="114300" simplePos="0" relativeHeight="251659264" behindDoc="0" locked="0" layoutInCell="1" allowOverlap="1">
                  <wp:simplePos x="0" y="0"/>
                  <wp:positionH relativeFrom="column">
                    <wp:posOffset>99060</wp:posOffset>
                  </wp:positionH>
                  <wp:positionV relativeFrom="paragraph">
                    <wp:posOffset>90170</wp:posOffset>
                  </wp:positionV>
                  <wp:extent cx="506730" cy="99695"/>
                  <wp:effectExtent l="0" t="0" r="7620" b="14605"/>
                  <wp:wrapNone/>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4"/>
                          <a:stretch>
                            <a:fillRect/>
                          </a:stretch>
                        </pic:blipFill>
                        <pic:spPr>
                          <a:xfrm>
                            <a:off x="0" y="0"/>
                            <a:ext cx="506730" cy="99695"/>
                          </a:xfrm>
                          <a:prstGeom prst="rect">
                            <a:avLst/>
                          </a:prstGeom>
                          <a:noFill/>
                          <a:ln>
                            <a:noFill/>
                          </a:ln>
                        </pic:spPr>
                      </pic:pic>
                    </a:graphicData>
                  </a:graphic>
                </wp:anchor>
              </w:drawing>
            </w:r>
          </w:p>
        </w:tc>
        <w:tc>
          <w:tcPr>
            <w:tcW w:w="3247" w:type="dxa"/>
            <w:tcBorders>
              <w:top w:val="single" w:color="auto" w:sz="4"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基本协同创新关系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trPr>
        <w:tc>
          <w:tcPr>
            <w:tcW w:w="1041" w:type="dxa"/>
            <w:vMerge w:val="continue"/>
            <w:tcBorders>
              <w:left w:val="nil"/>
              <w:right w:val="nil"/>
            </w:tcBorders>
            <w:shd w:val="clear" w:color="auto" w:fill="auto"/>
            <w:noWrap/>
            <w:vAlign w:val="center"/>
          </w:tcPr>
          <w:p>
            <w:pPr>
              <w:jc w:val="center"/>
              <w:rPr>
                <w:rFonts w:hint="eastAsia" w:ascii="宋体" w:hAnsi="宋体" w:eastAsia="宋体" w:cs="宋体"/>
                <w:i w:val="0"/>
                <w:iCs w:val="0"/>
                <w:color w:val="000000"/>
                <w:sz w:val="15"/>
                <w:szCs w:val="15"/>
                <w:u w:val="none"/>
              </w:rPr>
            </w:pPr>
          </w:p>
        </w:tc>
        <w:tc>
          <w:tcPr>
            <w:tcW w:w="157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几何加权度分布</w:t>
            </w:r>
          </w:p>
        </w:tc>
        <w:tc>
          <w:tcPr>
            <w:tcW w:w="89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15"/>
                <w:szCs w:val="15"/>
                <w:u w:val="none"/>
              </w:rPr>
            </w:pPr>
            <w:r>
              <w:rPr>
                <w:rFonts w:hint="default" w:ascii="Times New Roman" w:hAnsi="Times New Roman" w:eastAsia="宋体" w:cs="Times New Roman"/>
                <w:i w:val="0"/>
                <w:iCs w:val="0"/>
                <w:color w:val="000000"/>
                <w:kern w:val="0"/>
                <w:sz w:val="15"/>
                <w:szCs w:val="15"/>
                <w:u w:val="none"/>
                <w:lang w:val="en-US" w:eastAsia="zh-CN" w:bidi="ar"/>
              </w:rPr>
              <w:t>gwdegree</w:t>
            </w:r>
          </w:p>
        </w:tc>
        <w:tc>
          <w:tcPr>
            <w:tcW w:w="141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drawing>
                <wp:anchor distT="0" distB="0" distL="114300" distR="114300" simplePos="0" relativeHeight="251660288" behindDoc="0" locked="0" layoutInCell="1" allowOverlap="1">
                  <wp:simplePos x="0" y="0"/>
                  <wp:positionH relativeFrom="column">
                    <wp:posOffset>113665</wp:posOffset>
                  </wp:positionH>
                  <wp:positionV relativeFrom="paragraph">
                    <wp:posOffset>48260</wp:posOffset>
                  </wp:positionV>
                  <wp:extent cx="466725" cy="243840"/>
                  <wp:effectExtent l="0" t="0" r="9525" b="3810"/>
                  <wp:wrapNone/>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5"/>
                          <a:stretch>
                            <a:fillRect/>
                          </a:stretch>
                        </pic:blipFill>
                        <pic:spPr>
                          <a:xfrm>
                            <a:off x="0" y="0"/>
                            <a:ext cx="466725" cy="243840"/>
                          </a:xfrm>
                          <a:prstGeom prst="rect">
                            <a:avLst/>
                          </a:prstGeom>
                          <a:noFill/>
                          <a:ln>
                            <a:noFill/>
                          </a:ln>
                        </pic:spPr>
                      </pic:pic>
                    </a:graphicData>
                  </a:graphic>
                </wp:anchor>
              </w:drawing>
            </w:r>
          </w:p>
        </w:tc>
        <w:tc>
          <w:tcPr>
            <w:tcW w:w="3247"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一个节点连接多个节点，具有核心地位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trPr>
        <w:tc>
          <w:tcPr>
            <w:tcW w:w="1041" w:type="dxa"/>
            <w:vMerge w:val="continue"/>
            <w:tcBorders>
              <w:left w:val="nil"/>
              <w:bottom w:val="single" w:color="auto" w:sz="4" w:space="0"/>
              <w:right w:val="nil"/>
            </w:tcBorders>
            <w:shd w:val="clear" w:color="auto" w:fill="auto"/>
            <w:noWrap/>
            <w:vAlign w:val="center"/>
          </w:tcPr>
          <w:p>
            <w:pPr>
              <w:jc w:val="center"/>
              <w:rPr>
                <w:rFonts w:hint="eastAsia" w:ascii="宋体" w:hAnsi="宋体" w:eastAsia="宋体" w:cs="宋体"/>
                <w:i w:val="0"/>
                <w:iCs w:val="0"/>
                <w:color w:val="000000"/>
                <w:sz w:val="15"/>
                <w:szCs w:val="15"/>
                <w:u w:val="none"/>
              </w:rPr>
            </w:pPr>
          </w:p>
        </w:tc>
        <w:tc>
          <w:tcPr>
            <w:tcW w:w="1579" w:type="dxa"/>
            <w:tcBorders>
              <w:top w:val="nil"/>
              <w:left w:val="nil"/>
              <w:bottom w:val="single" w:color="auto" w:sz="4"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几何加权边共享伙伴</w:t>
            </w:r>
          </w:p>
        </w:tc>
        <w:tc>
          <w:tcPr>
            <w:tcW w:w="891" w:type="dxa"/>
            <w:tcBorders>
              <w:top w:val="nil"/>
              <w:left w:val="nil"/>
              <w:bottom w:val="single" w:color="auto" w:sz="4" w:space="0"/>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15"/>
                <w:szCs w:val="15"/>
                <w:u w:val="none"/>
              </w:rPr>
            </w:pPr>
            <w:r>
              <w:rPr>
                <w:rFonts w:hint="default" w:ascii="Times New Roman" w:hAnsi="Times New Roman" w:eastAsia="宋体" w:cs="Times New Roman"/>
                <w:i w:val="0"/>
                <w:iCs w:val="0"/>
                <w:color w:val="000000"/>
                <w:kern w:val="0"/>
                <w:sz w:val="15"/>
                <w:szCs w:val="15"/>
                <w:u w:val="none"/>
                <w:lang w:val="en-US" w:eastAsia="zh-CN" w:bidi="ar"/>
              </w:rPr>
              <w:t>gwesp</w:t>
            </w:r>
          </w:p>
        </w:tc>
        <w:tc>
          <w:tcPr>
            <w:tcW w:w="1412" w:type="dxa"/>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drawing>
                <wp:anchor distT="0" distB="0" distL="114300" distR="114300" simplePos="0" relativeHeight="251661312" behindDoc="0" locked="0" layoutInCell="1" allowOverlap="1">
                  <wp:simplePos x="0" y="0"/>
                  <wp:positionH relativeFrom="column">
                    <wp:posOffset>112395</wp:posOffset>
                  </wp:positionH>
                  <wp:positionV relativeFrom="paragraph">
                    <wp:posOffset>12700</wp:posOffset>
                  </wp:positionV>
                  <wp:extent cx="531495" cy="280035"/>
                  <wp:effectExtent l="0" t="0" r="1905" b="5715"/>
                  <wp:wrapNone/>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6"/>
                          <a:stretch>
                            <a:fillRect/>
                          </a:stretch>
                        </pic:blipFill>
                        <pic:spPr>
                          <a:xfrm>
                            <a:off x="0" y="0"/>
                            <a:ext cx="531495" cy="280035"/>
                          </a:xfrm>
                          <a:prstGeom prst="rect">
                            <a:avLst/>
                          </a:prstGeom>
                          <a:noFill/>
                          <a:ln>
                            <a:noFill/>
                          </a:ln>
                        </pic:spPr>
                      </pic:pic>
                    </a:graphicData>
                  </a:graphic>
                </wp:anchor>
              </w:drawing>
            </w:r>
          </w:p>
        </w:tc>
        <w:tc>
          <w:tcPr>
            <w:tcW w:w="3247" w:type="dxa"/>
            <w:tcBorders>
              <w:top w:val="nil"/>
              <w:left w:val="nil"/>
              <w:bottom w:val="single" w:color="auto" w:sz="4" w:space="0"/>
              <w:right w:val="nil"/>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15"/>
                <w:szCs w:val="15"/>
                <w:u w:val="none"/>
                <w:lang w:val="en-US"/>
              </w:rPr>
            </w:pPr>
            <w:r>
              <w:rPr>
                <w:rFonts w:hint="eastAsia" w:ascii="宋体" w:hAnsi="宋体" w:eastAsia="宋体" w:cs="宋体"/>
                <w:i w:val="0"/>
                <w:iCs w:val="0"/>
                <w:color w:val="000000"/>
                <w:kern w:val="0"/>
                <w:sz w:val="15"/>
                <w:szCs w:val="15"/>
                <w:u w:val="none"/>
                <w:lang w:val="en-US" w:eastAsia="zh-CN" w:bidi="ar"/>
              </w:rPr>
              <w:t>传递性趋势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8" w:hRule="atLeast"/>
        </w:trPr>
        <w:tc>
          <w:tcPr>
            <w:tcW w:w="1041" w:type="dxa"/>
            <w:vMerge w:val="restart"/>
            <w:tcBorders>
              <w:top w:val="single" w:color="auto" w:sz="4" w:space="0"/>
              <w:left w:val="nil"/>
              <w:bottom w:val="single" w:color="auto" w:sz="12" w:space="0"/>
              <w:right w:val="nil"/>
            </w:tcBorders>
            <w:shd w:val="clear" w:color="auto" w:fill="auto"/>
            <w:noWrap/>
            <w:vAlign w:val="center"/>
          </w:tcPr>
          <w:p>
            <w:pPr>
              <w:jc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外生协变量</w:t>
            </w:r>
          </w:p>
        </w:tc>
        <w:tc>
          <w:tcPr>
            <w:tcW w:w="1579" w:type="dxa"/>
            <w:tcBorders>
              <w:top w:val="single" w:color="auto" w:sz="4"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节点二元属性</w:t>
            </w:r>
          </w:p>
        </w:tc>
        <w:tc>
          <w:tcPr>
            <w:tcW w:w="891" w:type="dxa"/>
            <w:tcBorders>
              <w:top w:val="single" w:color="auto" w:sz="4" w:space="0"/>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15"/>
                <w:szCs w:val="15"/>
                <w:u w:val="none"/>
                <w:lang w:val="en-US" w:eastAsia="zh-CN" w:bidi="ar"/>
              </w:rPr>
            </w:pPr>
            <w:r>
              <w:rPr>
                <w:rFonts w:hint="default" w:ascii="Times New Roman" w:hAnsi="Times New Roman" w:eastAsia="宋体" w:cs="Times New Roman"/>
                <w:i w:val="0"/>
                <w:iCs w:val="0"/>
                <w:color w:val="000000"/>
                <w:kern w:val="0"/>
                <w:sz w:val="15"/>
                <w:szCs w:val="15"/>
                <w:u w:val="none"/>
                <w:lang w:val="en-US" w:eastAsia="zh-CN" w:bidi="ar"/>
              </w:rPr>
              <w:t>nodecov</w:t>
            </w:r>
          </w:p>
        </w:tc>
        <w:tc>
          <w:tcPr>
            <w:tcW w:w="1412" w:type="dxa"/>
            <w:tcBorders>
              <w:top w:val="single" w:color="auto" w:sz="4"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5"/>
                <w:szCs w:val="15"/>
                <w:u w:val="none"/>
                <w:lang w:val="en-US" w:eastAsia="zh-CN" w:bidi="ar"/>
              </w:rPr>
            </w:pPr>
            <w:r>
              <w:rPr>
                <w:rFonts w:hint="eastAsia" w:ascii="宋体" w:hAnsi="宋体" w:eastAsia="宋体"/>
                <w:highlight w:val="none"/>
                <w:lang w:val="en-US" w:eastAsia="zh-CN"/>
              </w:rPr>
              <w:drawing>
                <wp:inline distT="0" distB="0" distL="114300" distR="114300">
                  <wp:extent cx="869315" cy="164465"/>
                  <wp:effectExtent l="0" t="0" r="6985" b="6350"/>
                  <wp:docPr id="16" name="图片 16" descr="二元层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二元层级1"/>
                          <pic:cNvPicPr>
                            <a:picLocks noChangeAspect="1"/>
                          </pic:cNvPicPr>
                        </pic:nvPicPr>
                        <pic:blipFill>
                          <a:blip r:embed="rId7"/>
                          <a:stretch>
                            <a:fillRect/>
                          </a:stretch>
                        </pic:blipFill>
                        <pic:spPr>
                          <a:xfrm>
                            <a:off x="0" y="0"/>
                            <a:ext cx="869315" cy="164465"/>
                          </a:xfrm>
                          <a:prstGeom prst="rect">
                            <a:avLst/>
                          </a:prstGeom>
                        </pic:spPr>
                      </pic:pic>
                    </a:graphicData>
                  </a:graphic>
                </wp:inline>
              </w:drawing>
            </w:r>
          </w:p>
        </w:tc>
        <w:tc>
          <w:tcPr>
            <w:tcW w:w="3247" w:type="dxa"/>
            <w:tcBorders>
              <w:top w:val="single" w:color="auto" w:sz="4"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高研发能力机构更趋向于建立协同创新关系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trPr>
        <w:tc>
          <w:tcPr>
            <w:tcW w:w="1041" w:type="dxa"/>
            <w:vMerge w:val="continue"/>
            <w:tcBorders>
              <w:top w:val="single" w:color="auto" w:sz="12" w:space="0"/>
              <w:left w:val="nil"/>
              <w:bottom w:val="single" w:color="auto" w:sz="12" w:space="0"/>
              <w:right w:val="nil"/>
            </w:tcBorders>
            <w:shd w:val="clear" w:color="auto" w:fill="auto"/>
            <w:noWrap/>
            <w:vAlign w:val="center"/>
          </w:tcPr>
          <w:p>
            <w:pPr>
              <w:jc w:val="center"/>
              <w:rPr>
                <w:rFonts w:hint="eastAsia" w:ascii="宋体" w:hAnsi="宋体" w:eastAsia="宋体" w:cs="宋体"/>
                <w:i w:val="0"/>
                <w:iCs w:val="0"/>
                <w:color w:val="000000"/>
                <w:sz w:val="15"/>
                <w:szCs w:val="15"/>
                <w:u w:val="none"/>
              </w:rPr>
            </w:pPr>
          </w:p>
        </w:tc>
        <w:tc>
          <w:tcPr>
            <w:tcW w:w="1579"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节点二元属性</w:t>
            </w:r>
          </w:p>
        </w:tc>
        <w:tc>
          <w:tcPr>
            <w:tcW w:w="891"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15"/>
                <w:szCs w:val="15"/>
                <w:u w:val="none"/>
              </w:rPr>
            </w:pPr>
            <w:r>
              <w:rPr>
                <w:rFonts w:hint="default" w:ascii="Times New Roman" w:hAnsi="Times New Roman" w:eastAsia="宋体" w:cs="Times New Roman"/>
                <w:i w:val="0"/>
                <w:iCs w:val="0"/>
                <w:color w:val="000000"/>
                <w:kern w:val="0"/>
                <w:sz w:val="15"/>
                <w:szCs w:val="15"/>
                <w:u w:val="none"/>
                <w:lang w:val="en-US" w:eastAsia="zh-CN" w:bidi="ar"/>
              </w:rPr>
              <w:t>nodematch</w:t>
            </w:r>
          </w:p>
        </w:tc>
        <w:tc>
          <w:tcPr>
            <w:tcW w:w="1412" w:type="dxa"/>
            <w:tcBorders>
              <w:top w:val="nil"/>
              <w:left w:val="nil"/>
              <w:bottom w:val="single" w:color="auto" w:sz="12"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drawing>
                <wp:anchor distT="0" distB="0" distL="114300" distR="114300" simplePos="0" relativeHeight="251662336" behindDoc="0" locked="0" layoutInCell="1" allowOverlap="1">
                  <wp:simplePos x="0" y="0"/>
                  <wp:positionH relativeFrom="column">
                    <wp:posOffset>130810</wp:posOffset>
                  </wp:positionH>
                  <wp:positionV relativeFrom="paragraph">
                    <wp:posOffset>48260</wp:posOffset>
                  </wp:positionV>
                  <wp:extent cx="502285" cy="98425"/>
                  <wp:effectExtent l="0" t="0" r="12065" b="15875"/>
                  <wp:wrapNone/>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8"/>
                          <pic:cNvPicPr>
                            <a:picLocks noChangeAspect="1"/>
                          </pic:cNvPicPr>
                        </pic:nvPicPr>
                        <pic:blipFill>
                          <a:blip r:embed="rId8"/>
                          <a:stretch>
                            <a:fillRect/>
                          </a:stretch>
                        </pic:blipFill>
                        <pic:spPr>
                          <a:xfrm>
                            <a:off x="0" y="0"/>
                            <a:ext cx="502285" cy="98425"/>
                          </a:xfrm>
                          <a:prstGeom prst="rect">
                            <a:avLst/>
                          </a:prstGeom>
                          <a:noFill/>
                          <a:ln>
                            <a:noFill/>
                          </a:ln>
                        </pic:spPr>
                      </pic:pic>
                    </a:graphicData>
                  </a:graphic>
                </wp:anchor>
              </w:drawing>
            </w:r>
          </w:p>
        </w:tc>
        <w:tc>
          <w:tcPr>
            <w:tcW w:w="3247"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具有同质性机构间更趋向于建立协同创新关系</w:t>
            </w:r>
          </w:p>
        </w:tc>
      </w:tr>
    </w:tbl>
    <w:p>
      <w:pPr>
        <w:widowControl/>
        <w:numPr>
          <w:ilvl w:val="0"/>
          <w:numId w:val="0"/>
        </w:numPr>
        <w:jc w:val="both"/>
        <w:rPr>
          <w:rFonts w:hint="eastAsia" w:ascii="宋体" w:hAnsi="宋体" w:eastAsia="宋体"/>
          <w:highlight w:val="none"/>
          <w:lang w:val="en-US" w:eastAsia="zh-CN"/>
        </w:rPr>
      </w:pPr>
    </w:p>
    <w:p>
      <w:pPr>
        <w:widowControl/>
        <w:numPr>
          <w:ilvl w:val="0"/>
          <w:numId w:val="0"/>
        </w:numPr>
        <w:ind w:firstLine="480"/>
        <w:jc w:val="left"/>
        <w:rPr>
          <w:rFonts w:hint="eastAsia" w:ascii="宋体" w:hAnsi="宋体" w:eastAsia="宋体"/>
          <w:sz w:val="21"/>
          <w:szCs w:val="21"/>
          <w:highlight w:val="none"/>
          <w:lang w:val="en-US" w:eastAsia="zh-CN"/>
        </w:rPr>
      </w:pPr>
      <w:r>
        <w:rPr>
          <w:rFonts w:hint="eastAsia" w:ascii="宋体" w:hAnsi="宋体" w:eastAsia="宋体" w:cs="宋体"/>
          <w:sz w:val="24"/>
          <w:szCs w:val="24"/>
          <w:lang w:val="en-US" w:eastAsia="zh-CN"/>
        </w:rPr>
        <w:t>根据表1的描述，建立模型1验证协同创新网络的传递性与扩张性。</w:t>
      </w:r>
    </w:p>
    <w:p>
      <w:pPr>
        <w:widowControl/>
        <w:numPr>
          <w:ilvl w:val="0"/>
          <w:numId w:val="0"/>
        </w:numPr>
        <w:ind w:firstLine="480"/>
        <w:jc w:val="center"/>
        <w:rPr>
          <w:rFonts w:hint="eastAsia" w:hAnsi="Cambria Math" w:eastAsia="宋体" w:cstheme="minorBidi"/>
          <w:i w:val="0"/>
          <w:kern w:val="2"/>
          <w:sz w:val="21"/>
          <w:szCs w:val="21"/>
          <w:highlight w:val="none"/>
          <w:lang w:val="en-US" w:eastAsia="zh-CN" w:bidi="ar-SA"/>
        </w:rPr>
      </w:pPr>
      <w:r>
        <w:rPr>
          <w:rFonts w:hint="eastAsia" w:hAnsi="Cambria Math" w:eastAsia="宋体" w:cstheme="minorBidi"/>
          <w:i w:val="0"/>
          <w:kern w:val="2"/>
          <w:sz w:val="21"/>
          <w:szCs w:val="21"/>
          <w:highlight w:val="none"/>
          <w:lang w:val="en-US" w:eastAsia="zh-CN" w:bidi="ar-SA"/>
        </w:rPr>
        <w:t xml:space="preserve">          </w:t>
      </w:r>
      <m:oMath>
        <m:r>
          <m:rPr/>
          <w:rPr>
            <w:rFonts w:hint="default" w:ascii="Cambria Math" w:hAnsi="Cambria Math" w:eastAsia="宋体" w:cstheme="minorBidi"/>
            <w:kern w:val="2"/>
            <w:sz w:val="21"/>
            <w:szCs w:val="21"/>
            <w:highlight w:val="none"/>
            <w:lang w:val="en-US" w:eastAsia="zh-CN" w:bidi="ar-SA"/>
          </w:rPr>
          <m:t>P(Y=y)=(</m:t>
        </m:r>
        <m:f>
          <m:fPr>
            <m:ctrlPr>
              <w:rPr>
                <w:rFonts w:hint="default" w:ascii="Cambria Math" w:hAnsi="Cambria Math" w:eastAsia="宋体" w:cstheme="minorBidi"/>
                <w:i/>
                <w:iCs/>
                <w:kern w:val="2"/>
                <w:sz w:val="21"/>
                <w:szCs w:val="21"/>
                <w:highlight w:val="none"/>
                <w:lang w:val="en-US" w:eastAsia="zh-CN" w:bidi="ar-SA"/>
              </w:rPr>
            </m:ctrlPr>
          </m:fPr>
          <m:num>
            <m:r>
              <m:rPr/>
              <w:rPr>
                <w:rFonts w:hint="default" w:ascii="Cambria Math" w:hAnsi="Cambria Math" w:eastAsia="宋体" w:cstheme="minorBidi"/>
                <w:kern w:val="2"/>
                <w:sz w:val="21"/>
                <w:szCs w:val="21"/>
                <w:highlight w:val="none"/>
                <w:lang w:val="en-US" w:eastAsia="zh-CN" w:bidi="ar-SA"/>
              </w:rPr>
              <m:t>1</m:t>
            </m:r>
            <m:ctrlPr>
              <w:rPr>
                <w:rFonts w:hint="default" w:ascii="Cambria Math" w:hAnsi="Cambria Math" w:eastAsia="宋体" w:cstheme="minorBidi"/>
                <w:i/>
                <w:iCs/>
                <w:kern w:val="2"/>
                <w:sz w:val="21"/>
                <w:szCs w:val="21"/>
                <w:highlight w:val="none"/>
                <w:lang w:val="en-US" w:eastAsia="zh-CN" w:bidi="ar-SA"/>
              </w:rPr>
            </m:ctrlPr>
          </m:num>
          <m:den>
            <m:r>
              <m:rPr/>
              <w:rPr>
                <w:rFonts w:hint="default" w:ascii="Cambria Math" w:hAnsi="Cambria Math" w:eastAsia="宋体" w:cstheme="minorBidi"/>
                <w:kern w:val="2"/>
                <w:sz w:val="21"/>
                <w:szCs w:val="21"/>
                <w:highlight w:val="none"/>
                <w:lang w:val="en-US" w:eastAsia="zh-CN" w:bidi="ar-SA"/>
              </w:rPr>
              <m:t>c</m:t>
            </m:r>
            <m:ctrlPr>
              <w:rPr>
                <w:rFonts w:hint="default" w:ascii="Cambria Math" w:hAnsi="Cambria Math" w:eastAsia="宋体" w:cstheme="minorBidi"/>
                <w:i/>
                <w:iCs/>
                <w:kern w:val="2"/>
                <w:sz w:val="21"/>
                <w:szCs w:val="21"/>
                <w:highlight w:val="none"/>
                <w:lang w:val="en-US" w:eastAsia="zh-CN" w:bidi="ar-SA"/>
              </w:rPr>
            </m:ctrlPr>
          </m:den>
        </m:f>
        <m:r>
          <m:rPr/>
          <w:rPr>
            <w:rFonts w:hint="default" w:ascii="Cambria Math" w:hAnsi="Cambria Math" w:eastAsia="宋体" w:cstheme="minorBidi"/>
            <w:kern w:val="2"/>
            <w:sz w:val="21"/>
            <w:szCs w:val="21"/>
            <w:highlight w:val="none"/>
            <w:lang w:val="en-US" w:eastAsia="zh-CN" w:bidi="ar-SA"/>
          </w:rPr>
          <m:t>)exp</m:t>
        </m:r>
        <m:d>
          <m:dPr>
            <m:begChr m:val="["/>
            <m:endChr m:val="]"/>
            <m:ctrlPr>
              <w:rPr>
                <w:rFonts w:hint="default" w:ascii="Cambria Math" w:hAnsi="Cambria Math" w:eastAsia="宋体" w:cstheme="minorBidi"/>
                <w:i/>
                <w:kern w:val="2"/>
                <w:sz w:val="21"/>
                <w:szCs w:val="21"/>
                <w:highlight w:val="none"/>
                <w:lang w:val="en-US" w:eastAsia="zh-CN" w:bidi="ar-SA"/>
              </w:rPr>
            </m:ctrlPr>
          </m:dPr>
          <m:e>
            <m:sSub>
              <m:sSubPr>
                <m:ctrlPr>
                  <w:rPr>
                    <w:rFonts w:hint="default" w:ascii="Cambria Math" w:hAnsi="Cambria Math" w:eastAsia="宋体" w:cstheme="minorBidi"/>
                    <w:i/>
                    <w:kern w:val="2"/>
                    <w:sz w:val="21"/>
                    <w:szCs w:val="21"/>
                    <w:highlight w:val="none"/>
                    <w:lang w:val="en-US" w:eastAsia="zh-CN" w:bidi="ar-SA"/>
                  </w:rPr>
                </m:ctrlPr>
              </m:sSubPr>
              <m:e>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1</m:t>
                </m:r>
                <m:ctrlPr>
                  <w:rPr>
                    <w:rFonts w:hint="default" w:ascii="Cambria Math" w:hAnsi="Cambria Math" w:eastAsia="宋体" w:cstheme="minorBidi"/>
                    <w:i/>
                    <w:kern w:val="2"/>
                    <w:sz w:val="21"/>
                    <w:szCs w:val="21"/>
                    <w:highlight w:val="none"/>
                    <w:lang w:val="en-US" w:eastAsia="zh-CN" w:bidi="ar-SA"/>
                  </w:rPr>
                </m:ctrlPr>
              </m:sub>
            </m:sSub>
            <m:r>
              <m:rPr/>
              <w:rPr>
                <w:rFonts w:hint="default" w:ascii="Cambria Math" w:hAnsi="Cambria Math" w:eastAsia="宋体" w:cstheme="minorBidi"/>
                <w:kern w:val="2"/>
                <w:sz w:val="21"/>
                <w:szCs w:val="21"/>
                <w:highlight w:val="none"/>
                <w:lang w:val="en-US" w:eastAsia="zh-CN" w:bidi="ar-SA"/>
              </w:rPr>
              <m:t>(edges)+</m:t>
            </m:r>
            <m:sSub>
              <m:sSubPr>
                <m:ctrlPr>
                  <w:rPr>
                    <w:rFonts w:hint="default" w:ascii="Cambria Math" w:hAnsi="Cambria Math" w:eastAsia="宋体" w:cstheme="minorBidi"/>
                    <w:i/>
                    <w:kern w:val="2"/>
                    <w:sz w:val="21"/>
                    <w:szCs w:val="21"/>
                    <w:highlight w:val="none"/>
                    <w:lang w:val="en-US" w:eastAsia="zh-CN" w:bidi="ar-SA"/>
                  </w:rPr>
                </m:ctrlPr>
              </m:sSubPr>
              <m:e>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2</m:t>
                </m:r>
                <m:ctrlPr>
                  <w:rPr>
                    <w:rFonts w:hint="default" w:ascii="Cambria Math" w:hAnsi="Cambria Math" w:eastAsia="宋体" w:cstheme="minorBidi"/>
                    <w:i/>
                    <w:kern w:val="2"/>
                    <w:sz w:val="21"/>
                    <w:szCs w:val="21"/>
                    <w:highlight w:val="none"/>
                    <w:lang w:val="en-US" w:eastAsia="zh-CN" w:bidi="ar-SA"/>
                  </w:rPr>
                </m:ctrlPr>
              </m:sub>
            </m:sSub>
            <m:r>
              <m:rPr/>
              <w:rPr>
                <w:rFonts w:hint="default" w:ascii="Cambria Math" w:hAnsi="Cambria Math" w:eastAsia="宋体" w:cstheme="minorBidi"/>
                <w:kern w:val="2"/>
                <w:sz w:val="21"/>
                <w:szCs w:val="21"/>
                <w:highlight w:val="none"/>
                <w:lang w:val="en-US" w:eastAsia="zh-CN" w:bidi="ar-SA"/>
              </w:rPr>
              <m:t>(gwesp)</m:t>
            </m:r>
            <m:sSub>
              <m:sSubPr>
                <m:ctrlPr>
                  <w:rPr>
                    <w:rFonts w:hint="default" w:ascii="Cambria Math" w:hAnsi="Cambria Math" w:eastAsia="宋体" w:cstheme="minorBidi"/>
                    <w:i/>
                    <w:kern w:val="2"/>
                    <w:sz w:val="21"/>
                    <w:szCs w:val="21"/>
                    <w:highlight w:val="none"/>
                    <w:lang w:val="en-US" w:eastAsia="zh-CN" w:bidi="ar-SA"/>
                  </w:rPr>
                </m:ctrlPr>
              </m:sSubPr>
              <m:e>
                <m:r>
                  <m:rPr/>
                  <w:rPr>
                    <w:rFonts w:hint="eastAsia" w:ascii="Cambria Math" w:hAnsi="Cambria Math" w:eastAsia="宋体" w:cstheme="minorBidi"/>
                    <w:kern w:val="2"/>
                    <w:sz w:val="21"/>
                    <w:szCs w:val="21"/>
                    <w:highlight w:val="none"/>
                    <w:lang w:val="en-US" w:eastAsia="zh-CN" w:bidi="ar-SA"/>
                  </w:rPr>
                  <m:t>+</m:t>
                </m:r>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3</m:t>
                </m:r>
                <m:ctrlPr>
                  <w:rPr>
                    <w:rFonts w:hint="default" w:ascii="Cambria Math" w:hAnsi="Cambria Math" w:eastAsia="宋体" w:cstheme="minorBidi"/>
                    <w:i/>
                    <w:kern w:val="2"/>
                    <w:sz w:val="21"/>
                    <w:szCs w:val="21"/>
                    <w:highlight w:val="none"/>
                    <w:lang w:val="en-US" w:eastAsia="zh-CN" w:bidi="ar-SA"/>
                  </w:rPr>
                </m:ctrlPr>
              </m:sub>
            </m:sSub>
            <m:r>
              <m:rPr/>
              <w:rPr>
                <w:rFonts w:hint="default" w:ascii="Cambria Math" w:hAnsi="Cambria Math" w:eastAsia="宋体" w:cstheme="minorBidi"/>
                <w:kern w:val="2"/>
                <w:sz w:val="21"/>
                <w:szCs w:val="21"/>
                <w:highlight w:val="none"/>
                <w:lang w:val="en-US" w:eastAsia="zh-CN" w:bidi="ar-SA"/>
              </w:rPr>
              <m:t>(gwdegree)</m:t>
            </m:r>
            <m:ctrlPr>
              <w:rPr>
                <w:rFonts w:hint="default" w:ascii="Cambria Math" w:hAnsi="Cambria Math" w:eastAsia="宋体" w:cstheme="minorBidi"/>
                <w:i/>
                <w:kern w:val="2"/>
                <w:sz w:val="21"/>
                <w:szCs w:val="21"/>
                <w:highlight w:val="none"/>
                <w:lang w:val="en-US" w:eastAsia="zh-CN" w:bidi="ar-SA"/>
              </w:rPr>
            </m:ctrlPr>
          </m:e>
        </m:d>
      </m:oMath>
      <w:r>
        <w:rPr>
          <w:rFonts w:hint="eastAsia" w:hAnsi="Cambria Math" w:eastAsia="宋体" w:cstheme="minorBidi"/>
          <w:i w:val="0"/>
          <w:kern w:val="2"/>
          <w:sz w:val="21"/>
          <w:szCs w:val="21"/>
          <w:highlight w:val="none"/>
          <w:lang w:val="en-US" w:eastAsia="zh-CN" w:bidi="ar-SA"/>
        </w:rPr>
        <w:t xml:space="preserve">       </w:t>
      </w:r>
      <w:r>
        <w:rPr>
          <w:rFonts w:hint="default" w:ascii="Times New Roman" w:hAnsi="Times New Roman" w:eastAsia="宋体" w:cs="Times New Roman"/>
          <w:i w:val="0"/>
          <w:kern w:val="2"/>
          <w:sz w:val="21"/>
          <w:szCs w:val="21"/>
          <w:highlight w:val="none"/>
          <w:lang w:val="en-US" w:eastAsia="zh-CN" w:bidi="ar-SA"/>
        </w:rPr>
        <w:t>(2)</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2"/>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除了对内生结构变量进行检验，指数随机图模型还能对节点属性的影响作用进行分析。因此提出模型2：</w:t>
      </w:r>
    </w:p>
    <w:p>
      <w:pPr>
        <w:widowControl/>
        <w:numPr>
          <w:ilvl w:val="0"/>
          <w:numId w:val="0"/>
        </w:numPr>
        <w:ind w:firstLine="1260" w:firstLineChars="600"/>
        <w:jc w:val="both"/>
        <w:rPr>
          <w:rFonts w:hint="default" w:hAnsi="Cambria Math" w:eastAsia="宋体" w:cstheme="minorBidi"/>
          <w:i w:val="0"/>
          <w:kern w:val="2"/>
          <w:sz w:val="21"/>
          <w:szCs w:val="21"/>
          <w:highlight w:val="none"/>
          <w:lang w:val="en-US" w:eastAsia="zh-CN" w:bidi="ar-SA"/>
        </w:rPr>
      </w:pPr>
      <m:oMath>
        <m:r>
          <m:rPr/>
          <w:rPr>
            <w:rFonts w:hint="default" w:ascii="Cambria Math" w:hAnsi="Cambria Math" w:eastAsia="宋体" w:cstheme="minorBidi"/>
            <w:kern w:val="2"/>
            <w:sz w:val="21"/>
            <w:szCs w:val="21"/>
            <w:highlight w:val="none"/>
            <w:lang w:val="en-US" w:eastAsia="zh-CN" w:bidi="ar-SA"/>
          </w:rPr>
          <m:t>P(Y=y)=(</m:t>
        </m:r>
        <m:f>
          <m:fPr>
            <m:ctrlPr>
              <w:rPr>
                <w:rFonts w:hint="default" w:ascii="Cambria Math" w:hAnsi="Cambria Math" w:eastAsia="宋体" w:cstheme="minorBidi"/>
                <w:i/>
                <w:iCs/>
                <w:kern w:val="2"/>
                <w:sz w:val="21"/>
                <w:szCs w:val="21"/>
                <w:highlight w:val="none"/>
                <w:lang w:val="en-US" w:eastAsia="zh-CN" w:bidi="ar-SA"/>
              </w:rPr>
            </m:ctrlPr>
          </m:fPr>
          <m:num>
            <m:r>
              <m:rPr/>
              <w:rPr>
                <w:rFonts w:hint="default" w:ascii="Cambria Math" w:hAnsi="Cambria Math" w:eastAsia="宋体" w:cstheme="minorBidi"/>
                <w:kern w:val="2"/>
                <w:sz w:val="21"/>
                <w:szCs w:val="21"/>
                <w:highlight w:val="none"/>
                <w:lang w:val="en-US" w:eastAsia="zh-CN" w:bidi="ar-SA"/>
              </w:rPr>
              <m:t>1</m:t>
            </m:r>
            <m:ctrlPr>
              <w:rPr>
                <w:rFonts w:hint="default" w:ascii="Cambria Math" w:hAnsi="Cambria Math" w:eastAsia="宋体" w:cstheme="minorBidi"/>
                <w:i/>
                <w:iCs/>
                <w:kern w:val="2"/>
                <w:sz w:val="21"/>
                <w:szCs w:val="21"/>
                <w:highlight w:val="none"/>
                <w:lang w:val="en-US" w:eastAsia="zh-CN" w:bidi="ar-SA"/>
              </w:rPr>
            </m:ctrlPr>
          </m:num>
          <m:den>
            <m:r>
              <m:rPr/>
              <w:rPr>
                <w:rFonts w:hint="default" w:ascii="Cambria Math" w:hAnsi="Cambria Math" w:eastAsia="宋体" w:cstheme="minorBidi"/>
                <w:kern w:val="2"/>
                <w:sz w:val="21"/>
                <w:szCs w:val="21"/>
                <w:highlight w:val="none"/>
                <w:lang w:val="en-US" w:eastAsia="zh-CN" w:bidi="ar-SA"/>
              </w:rPr>
              <m:t>c</m:t>
            </m:r>
            <m:ctrlPr>
              <w:rPr>
                <w:rFonts w:hint="default" w:ascii="Cambria Math" w:hAnsi="Cambria Math" w:eastAsia="宋体" w:cstheme="minorBidi"/>
                <w:i/>
                <w:iCs/>
                <w:kern w:val="2"/>
                <w:sz w:val="21"/>
                <w:szCs w:val="21"/>
                <w:highlight w:val="none"/>
                <w:lang w:val="en-US" w:eastAsia="zh-CN" w:bidi="ar-SA"/>
              </w:rPr>
            </m:ctrlPr>
          </m:den>
        </m:f>
        <m:r>
          <m:rPr/>
          <w:rPr>
            <w:rFonts w:hint="default" w:ascii="Cambria Math" w:hAnsi="Cambria Math" w:eastAsia="宋体" w:cstheme="minorBidi"/>
            <w:kern w:val="2"/>
            <w:sz w:val="21"/>
            <w:szCs w:val="21"/>
            <w:highlight w:val="none"/>
            <w:lang w:val="en-US" w:eastAsia="zh-CN" w:bidi="ar-SA"/>
          </w:rPr>
          <m:t>)exp</m:t>
        </m:r>
        <m:d>
          <m:dPr>
            <m:begChr m:val="{"/>
            <m:endChr m:val="}"/>
            <m:ctrlPr>
              <w:rPr>
                <w:rFonts w:hint="default" w:ascii="Cambria Math" w:hAnsi="Cambria Math" w:eastAsia="宋体" w:cstheme="minorBidi"/>
                <w:i/>
                <w:kern w:val="2"/>
                <w:sz w:val="21"/>
                <w:szCs w:val="21"/>
                <w:highlight w:val="none"/>
                <w:lang w:val="en-US" w:eastAsia="zh-CN" w:bidi="ar-SA"/>
              </w:rPr>
            </m:ctrlPr>
          </m:dPr>
          <m:e>
            <m:sSub>
              <m:sSubPr>
                <m:ctrlPr>
                  <w:rPr>
                    <w:rFonts w:hint="default" w:ascii="Cambria Math" w:hAnsi="Cambria Math" w:eastAsia="宋体" w:cstheme="minorBidi"/>
                    <w:i/>
                    <w:kern w:val="2"/>
                    <w:sz w:val="21"/>
                    <w:szCs w:val="21"/>
                    <w:highlight w:val="none"/>
                    <w:lang w:val="en-US" w:eastAsia="zh-CN" w:bidi="ar-SA"/>
                  </w:rPr>
                </m:ctrlPr>
              </m:sSubPr>
              <m:e>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1</m:t>
                </m:r>
                <m:ctrlPr>
                  <w:rPr>
                    <w:rFonts w:hint="default" w:ascii="Cambria Math" w:hAnsi="Cambria Math" w:eastAsia="宋体" w:cstheme="minorBidi"/>
                    <w:i/>
                    <w:kern w:val="2"/>
                    <w:sz w:val="21"/>
                    <w:szCs w:val="21"/>
                    <w:highlight w:val="none"/>
                    <w:lang w:val="en-US" w:eastAsia="zh-CN" w:bidi="ar-SA"/>
                  </w:rPr>
                </m:ctrlPr>
              </m:sub>
            </m:sSub>
            <m:r>
              <m:rPr/>
              <w:rPr>
                <w:rFonts w:hint="default" w:ascii="Cambria Math" w:hAnsi="Cambria Math" w:eastAsia="宋体" w:cstheme="minorBidi"/>
                <w:kern w:val="2"/>
                <w:sz w:val="21"/>
                <w:szCs w:val="21"/>
                <w:highlight w:val="none"/>
                <w:lang w:val="en-US" w:eastAsia="zh-CN" w:bidi="ar-SA"/>
              </w:rPr>
              <m:t>(edges)+</m:t>
            </m:r>
            <m:sSub>
              <m:sSubPr>
                <m:ctrlPr>
                  <w:rPr>
                    <w:rFonts w:hint="default" w:ascii="Cambria Math" w:hAnsi="Cambria Math" w:eastAsia="宋体" w:cstheme="minorBidi"/>
                    <w:i/>
                    <w:kern w:val="2"/>
                    <w:sz w:val="21"/>
                    <w:szCs w:val="21"/>
                    <w:highlight w:val="none"/>
                    <w:lang w:val="en-US" w:eastAsia="zh-CN" w:bidi="ar-SA"/>
                  </w:rPr>
                </m:ctrlPr>
              </m:sSubPr>
              <m:e>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2</m:t>
                </m:r>
                <m:ctrlPr>
                  <w:rPr>
                    <w:rFonts w:hint="default" w:ascii="Cambria Math" w:hAnsi="Cambria Math" w:eastAsia="宋体" w:cstheme="minorBidi"/>
                    <w:i/>
                    <w:kern w:val="2"/>
                    <w:sz w:val="21"/>
                    <w:szCs w:val="21"/>
                    <w:highlight w:val="none"/>
                    <w:lang w:val="en-US" w:eastAsia="zh-CN" w:bidi="ar-SA"/>
                  </w:rPr>
                </m:ctrlPr>
              </m:sub>
            </m:sSub>
            <m:r>
              <m:rPr/>
              <w:rPr>
                <w:rFonts w:hint="default" w:ascii="Cambria Math" w:hAnsi="Cambria Math" w:eastAsia="宋体" w:cstheme="minorBidi"/>
                <w:kern w:val="2"/>
                <w:sz w:val="21"/>
                <w:szCs w:val="21"/>
                <w:highlight w:val="none"/>
                <w:lang w:val="en-US" w:eastAsia="zh-CN" w:bidi="ar-SA"/>
              </w:rPr>
              <m:t>(gwesp)</m:t>
            </m:r>
            <m:sSub>
              <m:sSubPr>
                <m:ctrlPr>
                  <w:rPr>
                    <w:rFonts w:hint="default" w:ascii="Cambria Math" w:hAnsi="Cambria Math" w:eastAsia="宋体" w:cstheme="minorBidi"/>
                    <w:i/>
                    <w:kern w:val="2"/>
                    <w:sz w:val="21"/>
                    <w:szCs w:val="21"/>
                    <w:highlight w:val="none"/>
                    <w:lang w:val="en-US" w:eastAsia="zh-CN" w:bidi="ar-SA"/>
                  </w:rPr>
                </m:ctrlPr>
              </m:sSubPr>
              <m:e>
                <m:r>
                  <m:rPr/>
                  <w:rPr>
                    <w:rFonts w:hint="eastAsia" w:ascii="Cambria Math" w:hAnsi="Cambria Math" w:eastAsia="宋体" w:cstheme="minorBidi"/>
                    <w:kern w:val="2"/>
                    <w:sz w:val="21"/>
                    <w:szCs w:val="21"/>
                    <w:highlight w:val="none"/>
                    <w:lang w:val="en-US" w:eastAsia="zh-CN" w:bidi="ar-SA"/>
                  </w:rPr>
                  <m:t>+</m:t>
                </m:r>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3</m:t>
                </m:r>
                <m:ctrlPr>
                  <w:rPr>
                    <w:rFonts w:hint="default" w:ascii="Cambria Math" w:hAnsi="Cambria Math" w:eastAsia="宋体" w:cstheme="minorBidi"/>
                    <w:i/>
                    <w:kern w:val="2"/>
                    <w:sz w:val="21"/>
                    <w:szCs w:val="21"/>
                    <w:highlight w:val="none"/>
                    <w:lang w:val="en-US" w:eastAsia="zh-CN" w:bidi="ar-SA"/>
                  </w:rPr>
                </m:ctrlPr>
              </m:sub>
            </m:sSub>
            <m:r>
              <m:rPr/>
              <w:rPr>
                <w:rFonts w:hint="default" w:ascii="Cambria Math" w:hAnsi="Cambria Math" w:eastAsia="宋体" w:cstheme="minorBidi"/>
                <w:kern w:val="2"/>
                <w:sz w:val="21"/>
                <w:szCs w:val="21"/>
                <w:highlight w:val="none"/>
                <w:lang w:val="en-US" w:eastAsia="zh-CN" w:bidi="ar-SA"/>
              </w:rPr>
              <m:t xml:space="preserve">(gwdegree)+                                </m:t>
            </m:r>
            <m:sSub>
              <m:sSubPr>
                <m:ctrlPr>
                  <w:rPr>
                    <w:rFonts w:hint="default" w:ascii="Cambria Math" w:hAnsi="Cambria Math" w:eastAsia="宋体" w:cstheme="minorBidi"/>
                    <w:i/>
                    <w:kern w:val="2"/>
                    <w:sz w:val="21"/>
                    <w:szCs w:val="21"/>
                    <w:highlight w:val="none"/>
                    <w:lang w:val="en-US" w:eastAsia="zh-CN" w:bidi="ar-SA"/>
                  </w:rPr>
                </m:ctrlPr>
              </m:sSubPr>
              <m:e>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4</m:t>
                </m:r>
                <m:ctrlPr>
                  <w:rPr>
                    <w:rFonts w:hint="default" w:ascii="Cambria Math" w:hAnsi="Cambria Math" w:eastAsia="宋体" w:cstheme="minorBidi"/>
                    <w:i/>
                    <w:kern w:val="2"/>
                    <w:sz w:val="21"/>
                    <w:szCs w:val="21"/>
                    <w:highlight w:val="none"/>
                    <w:lang w:val="en-US" w:eastAsia="zh-CN" w:bidi="ar-SA"/>
                  </w:rPr>
                </m:ctrlPr>
              </m:sub>
            </m:sSub>
            <m:d>
              <m:dPr>
                <m:begChr m:val="["/>
                <m:endChr m:val="]"/>
                <m:ctrlPr>
                  <w:rPr>
                    <w:rFonts w:hint="default" w:ascii="Cambria Math" w:hAnsi="Cambria Math" w:eastAsia="宋体" w:cstheme="minorBidi"/>
                    <w:i/>
                    <w:kern w:val="2"/>
                    <w:sz w:val="21"/>
                    <w:szCs w:val="21"/>
                    <w:highlight w:val="none"/>
                    <w:lang w:val="en-US" w:eastAsia="zh-CN" w:bidi="ar-SA"/>
                  </w:rPr>
                </m:ctrlPr>
              </m:dPr>
              <m:e>
                <m:r>
                  <m:rPr/>
                  <w:rPr>
                    <w:rFonts w:hint="default" w:ascii="Cambria Math" w:hAnsi="Cambria Math" w:eastAsia="宋体" w:cstheme="minorBidi"/>
                    <w:kern w:val="2"/>
                    <w:sz w:val="21"/>
                    <w:szCs w:val="21"/>
                    <w:highlight w:val="none"/>
                    <w:lang w:val="en-US" w:eastAsia="zh-CN" w:bidi="ar-SA"/>
                  </w:rPr>
                  <m:t>nodecov("PatentNum")</m:t>
                </m:r>
                <m:ctrlPr>
                  <w:rPr>
                    <w:rFonts w:hint="default" w:ascii="Cambria Math" w:hAnsi="Cambria Math" w:eastAsia="宋体" w:cstheme="minorBidi"/>
                    <w:i/>
                    <w:kern w:val="2"/>
                    <w:sz w:val="21"/>
                    <w:szCs w:val="21"/>
                    <w:highlight w:val="none"/>
                    <w:lang w:val="en-US" w:eastAsia="zh-CN" w:bidi="ar-SA"/>
                  </w:rPr>
                </m:ctrlPr>
              </m:e>
            </m:d>
            <m:ctrlPr>
              <w:rPr>
                <w:rFonts w:hint="default" w:ascii="Cambria Math" w:hAnsi="Cambria Math" w:eastAsia="宋体" w:cstheme="minorBidi"/>
                <w:i/>
                <w:kern w:val="2"/>
                <w:sz w:val="21"/>
                <w:szCs w:val="21"/>
                <w:highlight w:val="none"/>
                <w:lang w:val="en-US" w:eastAsia="zh-CN" w:bidi="ar-SA"/>
              </w:rPr>
            </m:ctrlPr>
          </m:e>
        </m:d>
        <m:r>
          <m:rPr>
            <m:sty m:val="p"/>
          </m:rPr>
          <w:rPr>
            <w:rFonts w:hint="default" w:ascii="Cambria Math" w:hAnsi="Cambria Math" w:eastAsia="宋体" w:cstheme="minorBidi"/>
            <w:kern w:val="2"/>
            <w:sz w:val="21"/>
            <w:szCs w:val="21"/>
            <w:highlight w:val="none"/>
            <w:lang w:val="en-US" w:eastAsia="zh-CN" w:bidi="ar-SA"/>
          </w:rPr>
          <m:t xml:space="preserve"> </m:t>
        </m:r>
        <m:r>
          <m:rPr>
            <m:sty m:val="p"/>
          </m:rPr>
          <w:rPr>
            <w:rFonts w:hint="default" w:ascii="Cambria Math" w:hAnsi="Cambria Math" w:eastAsia="宋体" w:cs="Times New Roman"/>
            <w:kern w:val="2"/>
            <w:sz w:val="21"/>
            <w:szCs w:val="21"/>
            <w:highlight w:val="none"/>
            <w:lang w:val="en-US" w:eastAsia="zh-CN" w:bidi="ar-SA"/>
          </w:rPr>
          <m:t xml:space="preserve"> </m:t>
        </m:r>
      </m:oMath>
      <w:r>
        <w:rPr>
          <w:rFonts w:hint="eastAsia" w:hAnsi="Cambria Math" w:eastAsia="宋体" w:cs="Times New Roman"/>
          <w:b w:val="0"/>
          <w:i w:val="0"/>
          <w:kern w:val="2"/>
          <w:sz w:val="21"/>
          <w:szCs w:val="21"/>
          <w:highlight w:val="none"/>
          <w:lang w:val="en-US" w:eastAsia="zh-CN" w:bidi="ar-SA"/>
        </w:rPr>
        <w:t xml:space="preserve">                                   </w:t>
      </w:r>
      <w:r>
        <w:rPr>
          <w:rFonts w:hint="default" w:ascii="Times New Roman" w:hAnsi="Times New Roman" w:eastAsia="宋体" w:cs="Times New Roman"/>
          <w:b w:val="0"/>
          <w:i w:val="0"/>
          <w:kern w:val="2"/>
          <w:sz w:val="21"/>
          <w:szCs w:val="21"/>
          <w:highlight w:val="none"/>
          <w:lang w:val="en-US" w:eastAsia="zh-CN" w:bidi="ar-SA"/>
        </w:rPr>
        <w:t>(</w:t>
      </w:r>
      <w:r>
        <w:rPr>
          <w:rFonts w:hint="default" w:ascii="Times New Roman" w:hAnsi="Times New Roman" w:eastAsia="宋体" w:cs="Times New Roman"/>
          <w:i w:val="0"/>
          <w:kern w:val="2"/>
          <w:sz w:val="21"/>
          <w:szCs w:val="21"/>
          <w:highlight w:val="none"/>
          <w:lang w:val="en-US" w:eastAsia="zh-CN" w:bidi="ar-SA"/>
        </w:rPr>
        <w:t>3)</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公式(</w:t>
      </w: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中的</w:t>
      </w:r>
      <m:oMath>
        <m:r>
          <m:rPr>
            <m:sty m:val="p"/>
          </m:rPr>
          <w:rPr>
            <w:rFonts w:hint="default" w:ascii="Cambria Math" w:hAnsi="Cambria Math" w:eastAsia="宋体" w:cs="宋体"/>
            <w:sz w:val="24"/>
            <w:szCs w:val="24"/>
            <w:lang w:val="en-US" w:eastAsia="zh-CN"/>
          </w:rPr>
          <m:t>nodecov("PatentNum")</m:t>
        </m:r>
      </m:oMath>
      <w:r>
        <w:rPr>
          <w:rFonts w:hint="eastAsia" w:ascii="宋体" w:hAnsi="宋体" w:eastAsia="宋体" w:cs="宋体"/>
          <w:sz w:val="24"/>
          <w:szCs w:val="24"/>
          <w:lang w:val="en-US" w:eastAsia="zh-CN"/>
        </w:rPr>
        <w:t>用于检验各机构研发能力对黑龙江省绿色技术协同创新网络形成的影响。公式(4)中</w:t>
      </w:r>
      <m:oMath>
        <m:r>
          <m:rPr>
            <m:sty m:val="p"/>
          </m:rPr>
          <w:rPr>
            <w:rFonts w:hint="default" w:ascii="Cambria Math" w:hAnsi="Cambria Math" w:eastAsia="宋体" w:cs="宋体"/>
            <w:sz w:val="24"/>
            <w:szCs w:val="24"/>
            <w:lang w:val="en-US" w:eastAsia="zh-CN"/>
          </w:rPr>
          <m:t>nodematch("Type")</m:t>
        </m:r>
      </m:oMath>
      <w:r>
        <w:rPr>
          <w:rFonts w:hint="eastAsia" w:ascii="宋体" w:hAnsi="宋体" w:eastAsia="宋体" w:cs="宋体"/>
          <w:sz w:val="24"/>
          <w:szCs w:val="24"/>
          <w:lang w:val="en-US" w:eastAsia="zh-CN"/>
        </w:rPr>
        <w:t>用于检验机构类型的同质性对网络形成的影响，</w:t>
      </w:r>
      <w:r>
        <w:rPr>
          <w:rFonts w:hint="default" w:ascii="宋体" w:hAnsi="宋体" w:eastAsia="宋体" w:cs="宋体"/>
          <w:sz w:val="24"/>
          <w:szCs w:val="24"/>
          <w:lang w:val="en-US" w:eastAsia="zh-CN"/>
        </w:rPr>
        <w:t>变量Type表示机构的类型，公司取1，大学取2，研究所(院)取3。</w:t>
      </w:r>
    </w:p>
    <w:p>
      <w:pPr>
        <w:widowControl/>
        <w:numPr>
          <w:ilvl w:val="0"/>
          <w:numId w:val="0"/>
        </w:numPr>
        <w:ind w:firstLine="420" w:firstLineChars="200"/>
        <w:jc w:val="both"/>
        <w:rPr>
          <w:rFonts w:hint="default" w:ascii="Times New Roman" w:hAnsi="Times New Roman" w:eastAsia="宋体" w:cs="Times New Roman"/>
          <w:i w:val="0"/>
          <w:kern w:val="2"/>
          <w:sz w:val="21"/>
          <w:szCs w:val="21"/>
          <w:highlight w:val="none"/>
          <w:lang w:val="en-US" w:eastAsia="zh-CN" w:bidi="ar-SA"/>
        </w:rPr>
      </w:pPr>
      <m:oMath>
        <m:r>
          <m:rPr/>
          <w:rPr>
            <w:rFonts w:hint="default" w:ascii="Cambria Math" w:hAnsi="Cambria Math" w:eastAsia="宋体" w:cstheme="minorBidi"/>
            <w:kern w:val="2"/>
            <w:sz w:val="21"/>
            <w:szCs w:val="21"/>
            <w:highlight w:val="none"/>
            <w:lang w:val="en-US" w:eastAsia="zh-CN" w:bidi="ar-SA"/>
          </w:rPr>
          <m:t>P(Y=y)=(</m:t>
        </m:r>
        <m:f>
          <m:fPr>
            <m:ctrlPr>
              <w:rPr>
                <w:rFonts w:hint="default" w:ascii="Cambria Math" w:hAnsi="Cambria Math" w:eastAsia="宋体" w:cstheme="minorBidi"/>
                <w:i/>
                <w:iCs/>
                <w:kern w:val="2"/>
                <w:sz w:val="21"/>
                <w:szCs w:val="21"/>
                <w:highlight w:val="none"/>
                <w:lang w:val="en-US" w:eastAsia="zh-CN" w:bidi="ar-SA"/>
              </w:rPr>
            </m:ctrlPr>
          </m:fPr>
          <m:num>
            <m:r>
              <m:rPr/>
              <w:rPr>
                <w:rFonts w:hint="default" w:ascii="Cambria Math" w:hAnsi="Cambria Math" w:eastAsia="宋体" w:cstheme="minorBidi"/>
                <w:kern w:val="2"/>
                <w:sz w:val="21"/>
                <w:szCs w:val="21"/>
                <w:highlight w:val="none"/>
                <w:lang w:val="en-US" w:eastAsia="zh-CN" w:bidi="ar-SA"/>
              </w:rPr>
              <m:t>1</m:t>
            </m:r>
            <m:ctrlPr>
              <w:rPr>
                <w:rFonts w:hint="default" w:ascii="Cambria Math" w:hAnsi="Cambria Math" w:eastAsia="宋体" w:cstheme="minorBidi"/>
                <w:i/>
                <w:iCs/>
                <w:kern w:val="2"/>
                <w:sz w:val="21"/>
                <w:szCs w:val="21"/>
                <w:highlight w:val="none"/>
                <w:lang w:val="en-US" w:eastAsia="zh-CN" w:bidi="ar-SA"/>
              </w:rPr>
            </m:ctrlPr>
          </m:num>
          <m:den>
            <m:r>
              <m:rPr/>
              <w:rPr>
                <w:rFonts w:hint="default" w:ascii="Cambria Math" w:hAnsi="Cambria Math" w:eastAsia="宋体" w:cstheme="minorBidi"/>
                <w:kern w:val="2"/>
                <w:sz w:val="21"/>
                <w:szCs w:val="21"/>
                <w:highlight w:val="none"/>
                <w:lang w:val="en-US" w:eastAsia="zh-CN" w:bidi="ar-SA"/>
              </w:rPr>
              <m:t>c</m:t>
            </m:r>
            <m:ctrlPr>
              <w:rPr>
                <w:rFonts w:hint="default" w:ascii="Cambria Math" w:hAnsi="Cambria Math" w:eastAsia="宋体" w:cstheme="minorBidi"/>
                <w:i/>
                <w:iCs/>
                <w:kern w:val="2"/>
                <w:sz w:val="21"/>
                <w:szCs w:val="21"/>
                <w:highlight w:val="none"/>
                <w:lang w:val="en-US" w:eastAsia="zh-CN" w:bidi="ar-SA"/>
              </w:rPr>
            </m:ctrlPr>
          </m:den>
        </m:f>
        <m:r>
          <m:rPr/>
          <w:rPr>
            <w:rFonts w:hint="default" w:ascii="Cambria Math" w:hAnsi="Cambria Math" w:eastAsia="宋体" w:cstheme="minorBidi"/>
            <w:kern w:val="2"/>
            <w:sz w:val="21"/>
            <w:szCs w:val="21"/>
            <w:highlight w:val="none"/>
            <w:lang w:val="en-US" w:eastAsia="zh-CN" w:bidi="ar-SA"/>
          </w:rPr>
          <m:t>)exp</m:t>
        </m:r>
        <m:d>
          <m:dPr>
            <m:begChr m:val="{"/>
            <m:endChr m:val="}"/>
            <m:ctrlPr>
              <w:rPr>
                <w:rFonts w:hint="default" w:ascii="Cambria Math" w:hAnsi="Cambria Math" w:eastAsia="宋体" w:cstheme="minorBidi"/>
                <w:i/>
                <w:kern w:val="2"/>
                <w:sz w:val="21"/>
                <w:szCs w:val="21"/>
                <w:highlight w:val="none"/>
                <w:lang w:val="en-US" w:eastAsia="zh-CN" w:bidi="ar-SA"/>
              </w:rPr>
            </m:ctrlPr>
          </m:dPr>
          <m:e>
            <m:sSub>
              <m:sSubPr>
                <m:ctrlPr>
                  <w:rPr>
                    <w:rFonts w:hint="default" w:ascii="Cambria Math" w:hAnsi="Cambria Math" w:eastAsia="宋体" w:cstheme="minorBidi"/>
                    <w:i/>
                    <w:kern w:val="2"/>
                    <w:sz w:val="21"/>
                    <w:szCs w:val="21"/>
                    <w:highlight w:val="none"/>
                    <w:lang w:val="en-US" w:eastAsia="zh-CN" w:bidi="ar-SA"/>
                  </w:rPr>
                </m:ctrlPr>
              </m:sSubPr>
              <m:e>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1</m:t>
                </m:r>
                <m:ctrlPr>
                  <w:rPr>
                    <w:rFonts w:hint="default" w:ascii="Cambria Math" w:hAnsi="Cambria Math" w:eastAsia="宋体" w:cstheme="minorBidi"/>
                    <w:i/>
                    <w:kern w:val="2"/>
                    <w:sz w:val="21"/>
                    <w:szCs w:val="21"/>
                    <w:highlight w:val="none"/>
                    <w:lang w:val="en-US" w:eastAsia="zh-CN" w:bidi="ar-SA"/>
                  </w:rPr>
                </m:ctrlPr>
              </m:sub>
            </m:sSub>
            <m:r>
              <m:rPr/>
              <w:rPr>
                <w:rFonts w:hint="default" w:ascii="Cambria Math" w:hAnsi="Cambria Math" w:eastAsia="宋体" w:cstheme="minorBidi"/>
                <w:kern w:val="2"/>
                <w:sz w:val="21"/>
                <w:szCs w:val="21"/>
                <w:highlight w:val="none"/>
                <w:lang w:val="en-US" w:eastAsia="zh-CN" w:bidi="ar-SA"/>
              </w:rPr>
              <m:t>(edges)+</m:t>
            </m:r>
            <m:sSub>
              <m:sSubPr>
                <m:ctrlPr>
                  <w:rPr>
                    <w:rFonts w:hint="default" w:ascii="Cambria Math" w:hAnsi="Cambria Math" w:eastAsia="宋体" w:cstheme="minorBidi"/>
                    <w:i/>
                    <w:kern w:val="2"/>
                    <w:sz w:val="21"/>
                    <w:szCs w:val="21"/>
                    <w:highlight w:val="none"/>
                    <w:lang w:val="en-US" w:eastAsia="zh-CN" w:bidi="ar-SA"/>
                  </w:rPr>
                </m:ctrlPr>
              </m:sSubPr>
              <m:e>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2</m:t>
                </m:r>
                <m:ctrlPr>
                  <w:rPr>
                    <w:rFonts w:hint="default" w:ascii="Cambria Math" w:hAnsi="Cambria Math" w:eastAsia="宋体" w:cstheme="minorBidi"/>
                    <w:i/>
                    <w:kern w:val="2"/>
                    <w:sz w:val="21"/>
                    <w:szCs w:val="21"/>
                    <w:highlight w:val="none"/>
                    <w:lang w:val="en-US" w:eastAsia="zh-CN" w:bidi="ar-SA"/>
                  </w:rPr>
                </m:ctrlPr>
              </m:sub>
            </m:sSub>
            <m:r>
              <m:rPr/>
              <w:rPr>
                <w:rFonts w:hint="default" w:ascii="Cambria Math" w:hAnsi="Cambria Math" w:eastAsia="宋体" w:cstheme="minorBidi"/>
                <w:kern w:val="2"/>
                <w:sz w:val="21"/>
                <w:szCs w:val="21"/>
                <w:highlight w:val="none"/>
                <w:lang w:val="en-US" w:eastAsia="zh-CN" w:bidi="ar-SA"/>
              </w:rPr>
              <m:t>(gwesp)</m:t>
            </m:r>
            <m:sSub>
              <m:sSubPr>
                <m:ctrlPr>
                  <w:rPr>
                    <w:rFonts w:hint="default" w:ascii="Cambria Math" w:hAnsi="Cambria Math" w:eastAsia="宋体" w:cstheme="minorBidi"/>
                    <w:i/>
                    <w:kern w:val="2"/>
                    <w:sz w:val="21"/>
                    <w:szCs w:val="21"/>
                    <w:highlight w:val="none"/>
                    <w:lang w:val="en-US" w:eastAsia="zh-CN" w:bidi="ar-SA"/>
                  </w:rPr>
                </m:ctrlPr>
              </m:sSubPr>
              <m:e>
                <m:r>
                  <m:rPr/>
                  <w:rPr>
                    <w:rFonts w:hint="eastAsia" w:ascii="Cambria Math" w:hAnsi="Cambria Math" w:eastAsia="宋体" w:cstheme="minorBidi"/>
                    <w:kern w:val="2"/>
                    <w:sz w:val="21"/>
                    <w:szCs w:val="21"/>
                    <w:highlight w:val="none"/>
                    <w:lang w:val="en-US" w:eastAsia="zh-CN" w:bidi="ar-SA"/>
                  </w:rPr>
                  <m:t>+</m:t>
                </m:r>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3</m:t>
                </m:r>
                <m:ctrlPr>
                  <w:rPr>
                    <w:rFonts w:hint="default" w:ascii="Cambria Math" w:hAnsi="Cambria Math" w:eastAsia="宋体" w:cstheme="minorBidi"/>
                    <w:i/>
                    <w:kern w:val="2"/>
                    <w:sz w:val="21"/>
                    <w:szCs w:val="21"/>
                    <w:highlight w:val="none"/>
                    <w:lang w:val="en-US" w:eastAsia="zh-CN" w:bidi="ar-SA"/>
                  </w:rPr>
                </m:ctrlPr>
              </m:sub>
            </m:sSub>
            <m:r>
              <m:rPr/>
              <w:rPr>
                <w:rFonts w:hint="default" w:ascii="Cambria Math" w:hAnsi="Cambria Math" w:eastAsia="宋体" w:cstheme="minorBidi"/>
                <w:kern w:val="2"/>
                <w:sz w:val="21"/>
                <w:szCs w:val="21"/>
                <w:highlight w:val="none"/>
                <w:lang w:val="en-US" w:eastAsia="zh-CN" w:bidi="ar-SA"/>
              </w:rPr>
              <m:t xml:space="preserve">(gwdegree)+         </m:t>
            </m:r>
            <m:sSub>
              <m:sSubPr>
                <m:ctrlPr>
                  <w:rPr>
                    <w:rFonts w:hint="default" w:ascii="Cambria Math" w:hAnsi="Cambria Math" w:eastAsia="宋体" w:cstheme="minorBidi"/>
                    <w:i/>
                    <w:kern w:val="2"/>
                    <w:sz w:val="21"/>
                    <w:szCs w:val="21"/>
                    <w:highlight w:val="none"/>
                    <w:lang w:val="en-US" w:eastAsia="zh-CN" w:bidi="ar-SA"/>
                  </w:rPr>
                </m:ctrlPr>
              </m:sSubPr>
              <m:e>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4</m:t>
                </m:r>
                <m:ctrlPr>
                  <w:rPr>
                    <w:rFonts w:hint="default" w:ascii="Cambria Math" w:hAnsi="Cambria Math" w:eastAsia="宋体" w:cstheme="minorBidi"/>
                    <w:i/>
                    <w:kern w:val="2"/>
                    <w:sz w:val="21"/>
                    <w:szCs w:val="21"/>
                    <w:highlight w:val="none"/>
                    <w:lang w:val="en-US" w:eastAsia="zh-CN" w:bidi="ar-SA"/>
                  </w:rPr>
                </m:ctrlPr>
              </m:sub>
            </m:sSub>
            <m:d>
              <m:dPr>
                <m:begChr m:val="["/>
                <m:endChr m:val="]"/>
                <m:ctrlPr>
                  <w:rPr>
                    <w:rFonts w:hint="default" w:ascii="Cambria Math" w:hAnsi="Cambria Math" w:eastAsia="宋体" w:cstheme="minorBidi"/>
                    <w:i/>
                    <w:kern w:val="2"/>
                    <w:sz w:val="21"/>
                    <w:szCs w:val="21"/>
                    <w:highlight w:val="none"/>
                    <w:lang w:val="en-US" w:eastAsia="zh-CN" w:bidi="ar-SA"/>
                  </w:rPr>
                </m:ctrlPr>
              </m:dPr>
              <m:e>
                <m:r>
                  <m:rPr/>
                  <w:rPr>
                    <w:rFonts w:hint="default" w:ascii="Cambria Math" w:hAnsi="Cambria Math" w:eastAsia="宋体" w:cstheme="minorBidi"/>
                    <w:kern w:val="2"/>
                    <w:sz w:val="21"/>
                    <w:szCs w:val="21"/>
                    <w:highlight w:val="none"/>
                    <w:lang w:val="en-US" w:eastAsia="zh-CN" w:bidi="ar-SA"/>
                  </w:rPr>
                  <m:t>nodecov("PatentNum")</m:t>
                </m:r>
                <m:ctrlPr>
                  <w:rPr>
                    <w:rFonts w:hint="default" w:ascii="Cambria Math" w:hAnsi="Cambria Math" w:eastAsia="宋体" w:cstheme="minorBidi"/>
                    <w:i/>
                    <w:kern w:val="2"/>
                    <w:sz w:val="21"/>
                    <w:szCs w:val="21"/>
                    <w:highlight w:val="none"/>
                    <w:lang w:val="en-US" w:eastAsia="zh-CN" w:bidi="ar-SA"/>
                  </w:rPr>
                </m:ctrlPr>
              </m:e>
            </m:d>
            <m:r>
              <m:rPr/>
              <w:rPr>
                <w:rFonts w:hint="default" w:ascii="Cambria Math" w:hAnsi="Cambria Math" w:eastAsia="宋体" w:cstheme="minorBidi"/>
                <w:kern w:val="2"/>
                <w:sz w:val="21"/>
                <w:szCs w:val="21"/>
                <w:highlight w:val="none"/>
                <w:lang w:val="en-US" w:eastAsia="zh-CN" w:bidi="ar-SA"/>
              </w:rPr>
              <m:t>+</m:t>
            </m:r>
            <m:sSub>
              <m:sSubPr>
                <m:ctrlPr>
                  <w:rPr>
                    <w:rFonts w:hint="default" w:ascii="Cambria Math" w:hAnsi="Cambria Math" w:eastAsia="宋体" w:cstheme="minorBidi"/>
                    <w:i/>
                    <w:kern w:val="2"/>
                    <w:sz w:val="21"/>
                    <w:szCs w:val="21"/>
                    <w:highlight w:val="none"/>
                    <w:lang w:val="en-US" w:eastAsia="zh-CN" w:bidi="ar-SA"/>
                  </w:rPr>
                </m:ctrlPr>
              </m:sSubPr>
              <m:e>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5</m:t>
                </m:r>
                <m:ctrlPr>
                  <w:rPr>
                    <w:rFonts w:hint="default" w:ascii="Cambria Math" w:hAnsi="Cambria Math" w:eastAsia="宋体" w:cstheme="minorBidi"/>
                    <w:i/>
                    <w:kern w:val="2"/>
                    <w:sz w:val="21"/>
                    <w:szCs w:val="21"/>
                    <w:highlight w:val="none"/>
                    <w:lang w:val="en-US" w:eastAsia="zh-CN" w:bidi="ar-SA"/>
                  </w:rPr>
                </m:ctrlPr>
              </m:sub>
            </m:sSub>
            <m:d>
              <m:dPr>
                <m:begChr m:val="["/>
                <m:endChr m:val="]"/>
                <m:ctrlPr>
                  <w:rPr>
                    <w:rFonts w:hint="default" w:ascii="Cambria Math" w:hAnsi="Cambria Math" w:eastAsia="宋体" w:cstheme="minorBidi"/>
                    <w:i/>
                    <w:kern w:val="2"/>
                    <w:sz w:val="21"/>
                    <w:szCs w:val="21"/>
                    <w:highlight w:val="none"/>
                    <w:lang w:val="en-US" w:eastAsia="zh-CN" w:bidi="ar-SA"/>
                  </w:rPr>
                </m:ctrlPr>
              </m:dPr>
              <m:e>
                <m:r>
                  <m:rPr/>
                  <w:rPr>
                    <w:rFonts w:hint="default" w:ascii="Cambria Math" w:hAnsi="Cambria Math" w:eastAsia="宋体" w:cstheme="minorBidi"/>
                    <w:kern w:val="2"/>
                    <w:sz w:val="21"/>
                    <w:szCs w:val="21"/>
                    <w:highlight w:val="none"/>
                    <w:lang w:val="en-US" w:eastAsia="zh-CN" w:bidi="ar-SA"/>
                  </w:rPr>
                  <m:t>nodematcℎ("Area")</m:t>
                </m:r>
                <m:ctrlPr>
                  <w:rPr>
                    <w:rFonts w:hint="default" w:ascii="Cambria Math" w:hAnsi="Cambria Math" w:eastAsia="宋体" w:cstheme="minorBidi"/>
                    <w:i/>
                    <w:kern w:val="2"/>
                    <w:sz w:val="21"/>
                    <w:szCs w:val="21"/>
                    <w:highlight w:val="none"/>
                    <w:lang w:val="en-US" w:eastAsia="zh-CN" w:bidi="ar-SA"/>
                  </w:rPr>
                </m:ctrlPr>
              </m:e>
            </m:d>
            <m:r>
              <m:rPr/>
              <w:rPr>
                <w:rFonts w:hint="default" w:ascii="Cambria Math" w:hAnsi="Cambria Math" w:eastAsia="宋体" w:cstheme="minorBidi"/>
                <w:kern w:val="2"/>
                <w:sz w:val="21"/>
                <w:szCs w:val="21"/>
                <w:highlight w:val="none"/>
                <w:lang w:val="en-US" w:eastAsia="zh-CN" w:bidi="ar-SA"/>
              </w:rPr>
              <m:t>+</m:t>
            </m:r>
            <m:sSub>
              <m:sSubPr>
                <m:ctrlPr>
                  <w:rPr>
                    <w:rFonts w:hint="default" w:ascii="Cambria Math" w:hAnsi="Cambria Math" w:eastAsia="宋体" w:cstheme="minorBidi"/>
                    <w:i/>
                    <w:kern w:val="2"/>
                    <w:sz w:val="21"/>
                    <w:szCs w:val="21"/>
                    <w:highlight w:val="none"/>
                    <w:lang w:val="en-US" w:eastAsia="zh-CN" w:bidi="ar-SA"/>
                  </w:rPr>
                </m:ctrlPr>
              </m:sSubPr>
              <m:e>
                <m:r>
                  <m:rPr/>
                  <w:rPr>
                    <w:rFonts w:ascii="Cambria Math" w:hAnsi="Cambria Math" w:cstheme="minorBidi"/>
                    <w:kern w:val="2"/>
                    <w:sz w:val="21"/>
                    <w:szCs w:val="21"/>
                    <w:highlight w:val="none"/>
                    <w:lang w:val="en-US" w:bidi="ar-SA"/>
                  </w:rPr>
                  <m:t>θ</m:t>
                </m:r>
                <m:ctrlPr>
                  <w:rPr>
                    <w:rFonts w:hint="default" w:ascii="Cambria Math" w:hAnsi="Cambria Math" w:eastAsia="宋体" w:cstheme="minorBidi"/>
                    <w:i/>
                    <w:kern w:val="2"/>
                    <w:sz w:val="21"/>
                    <w:szCs w:val="21"/>
                    <w:highlight w:val="none"/>
                    <w:lang w:val="en-US" w:eastAsia="zh-CN" w:bidi="ar-SA"/>
                  </w:rPr>
                </m:ctrlPr>
              </m:e>
              <m:sub>
                <m:r>
                  <m:rPr/>
                  <w:rPr>
                    <w:rFonts w:hint="default" w:ascii="Cambria Math" w:hAnsi="Cambria Math" w:eastAsia="宋体" w:cstheme="minorBidi"/>
                    <w:kern w:val="2"/>
                    <w:sz w:val="21"/>
                    <w:szCs w:val="21"/>
                    <w:highlight w:val="none"/>
                    <w:lang w:val="en-US" w:eastAsia="zh-CN" w:bidi="ar-SA"/>
                  </w:rPr>
                  <m:t>6</m:t>
                </m:r>
                <m:ctrlPr>
                  <w:rPr>
                    <w:rFonts w:hint="default" w:ascii="Cambria Math" w:hAnsi="Cambria Math" w:eastAsia="宋体" w:cstheme="minorBidi"/>
                    <w:i/>
                    <w:kern w:val="2"/>
                    <w:sz w:val="21"/>
                    <w:szCs w:val="21"/>
                    <w:highlight w:val="none"/>
                    <w:lang w:val="en-US" w:eastAsia="zh-CN" w:bidi="ar-SA"/>
                  </w:rPr>
                </m:ctrlPr>
              </m:sub>
            </m:sSub>
            <m:d>
              <m:dPr>
                <m:begChr m:val="["/>
                <m:endChr m:val="]"/>
                <m:ctrlPr>
                  <w:rPr>
                    <w:rFonts w:hint="default" w:ascii="Cambria Math" w:hAnsi="Cambria Math" w:eastAsia="宋体" w:cstheme="minorBidi"/>
                    <w:i/>
                    <w:kern w:val="2"/>
                    <w:sz w:val="21"/>
                    <w:szCs w:val="21"/>
                    <w:highlight w:val="none"/>
                    <w:lang w:val="en-US" w:eastAsia="zh-CN" w:bidi="ar-SA"/>
                  </w:rPr>
                </m:ctrlPr>
              </m:dPr>
              <m:e>
                <m:r>
                  <m:rPr/>
                  <w:rPr>
                    <w:rFonts w:hint="default" w:ascii="Cambria Math" w:hAnsi="Cambria Math" w:eastAsia="宋体" w:cstheme="minorBidi"/>
                    <w:kern w:val="2"/>
                    <w:sz w:val="21"/>
                    <w:szCs w:val="21"/>
                    <w:highlight w:val="none"/>
                    <w:lang w:val="en-US" w:eastAsia="zh-CN" w:bidi="ar-SA"/>
                  </w:rPr>
                  <m:t>nodematcℎ("Type")</m:t>
                </m:r>
                <m:ctrlPr>
                  <w:rPr>
                    <w:rFonts w:hint="default" w:ascii="Cambria Math" w:hAnsi="Cambria Math" w:eastAsia="宋体" w:cstheme="minorBidi"/>
                    <w:i/>
                    <w:kern w:val="2"/>
                    <w:sz w:val="21"/>
                    <w:szCs w:val="21"/>
                    <w:highlight w:val="none"/>
                    <w:lang w:val="en-US" w:eastAsia="zh-CN" w:bidi="ar-SA"/>
                  </w:rPr>
                </m:ctrlPr>
              </m:e>
            </m:d>
            <m:ctrlPr>
              <w:rPr>
                <w:rFonts w:hint="default" w:ascii="Cambria Math" w:hAnsi="Cambria Math" w:eastAsia="宋体" w:cstheme="minorBidi"/>
                <w:i/>
                <w:kern w:val="2"/>
                <w:sz w:val="21"/>
                <w:szCs w:val="21"/>
                <w:highlight w:val="none"/>
                <w:lang w:val="en-US" w:eastAsia="zh-CN" w:bidi="ar-SA"/>
              </w:rPr>
            </m:ctrlPr>
          </m:e>
        </m:d>
        <m:r>
          <m:rPr>
            <m:sty m:val="p"/>
          </m:rPr>
          <w:rPr>
            <w:rFonts w:hint="default" w:ascii="Cambria Math" w:hAnsi="Cambria Math" w:eastAsia="宋体" w:cstheme="minorBidi"/>
            <w:kern w:val="2"/>
            <w:sz w:val="21"/>
            <w:szCs w:val="21"/>
            <w:highlight w:val="none"/>
            <w:lang w:val="en-US" w:eastAsia="zh-CN" w:bidi="ar-SA"/>
          </w:rPr>
          <m:t xml:space="preserve">  </m:t>
        </m:r>
      </m:oMath>
      <w:r>
        <w:rPr>
          <w:rFonts w:hint="default" w:ascii="Times New Roman" w:hAnsi="Times New Roman" w:eastAsia="宋体" w:cs="Times New Roman"/>
          <w:i w:val="0"/>
          <w:kern w:val="2"/>
          <w:sz w:val="21"/>
          <w:szCs w:val="21"/>
          <w:highlight w:val="none"/>
          <w:lang w:val="en-US" w:eastAsia="zh-CN" w:bidi="ar-SA"/>
        </w:rPr>
        <w:t>(4)</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 实证检验</w:t>
      </w:r>
    </w:p>
    <w:p>
      <w:pPr>
        <w:pStyle w:val="3"/>
        <w:keepNext/>
        <w:keepLines/>
        <w:pageBreakBefore w:val="0"/>
        <w:widowControl w:val="0"/>
        <w:kinsoku/>
        <w:wordWrap/>
        <w:overflowPunct/>
        <w:topLinePunct w:val="0"/>
        <w:autoSpaceDE/>
        <w:autoSpaceDN/>
        <w:bidi w:val="0"/>
        <w:adjustRightInd/>
        <w:snapToGrid/>
        <w:spacing w:before="157" w:beforeLines="50" w:after="0" w:afterLines="0" w:line="413" w:lineRule="auto"/>
        <w:textAlignment w:val="auto"/>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4.1描述性分析</w:t>
      </w:r>
    </w:p>
    <w:p>
      <w:pPr>
        <w:widowControl/>
        <w:numPr>
          <w:ilvl w:val="0"/>
          <w:numId w:val="0"/>
        </w:numPr>
        <w:jc w:val="both"/>
        <w:rPr>
          <w:rFonts w:hint="default" w:ascii="Times New Roman" w:hAnsi="Times New Roman" w:eastAsia="宋体" w:cs="Times New Roman"/>
          <w:i w:val="0"/>
          <w:kern w:val="2"/>
          <w:sz w:val="21"/>
          <w:szCs w:val="21"/>
          <w:highlight w:val="none"/>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0" w:firstLineChars="200"/>
        <w:jc w:val="left"/>
        <w:textAlignment w:val="auto"/>
        <w:rPr>
          <w:rFonts w:hint="default" w:ascii="宋体" w:hAnsi="宋体" w:eastAsia="宋体"/>
          <w:sz w:val="21"/>
          <w:szCs w:val="20"/>
          <w:lang w:val="en-US" w:eastAsia="zh-CN"/>
        </w:rPr>
      </w:pPr>
      <w:r>
        <w:rPr>
          <w:rFonts w:hint="eastAsia" w:ascii="宋体" w:hAnsi="宋体" w:eastAsia="宋体" w:cs="宋体"/>
          <w:sz w:val="24"/>
          <w:szCs w:val="24"/>
          <w:lang w:val="en-US" w:eastAsia="zh-CN"/>
        </w:rPr>
        <w:t>使用</w:t>
      </w:r>
      <w:r>
        <w:rPr>
          <w:rFonts w:hint="default" w:ascii="宋体" w:hAnsi="宋体" w:eastAsia="宋体" w:cs="宋体"/>
          <w:sz w:val="24"/>
          <w:szCs w:val="24"/>
          <w:lang w:val="en-US" w:eastAsia="zh-CN"/>
        </w:rPr>
        <w:t>Gephi</w:t>
      </w:r>
      <w:r>
        <w:rPr>
          <w:rFonts w:hint="eastAsia" w:ascii="宋体" w:hAnsi="宋体" w:eastAsia="宋体" w:cs="宋体"/>
          <w:sz w:val="24"/>
          <w:szCs w:val="24"/>
          <w:lang w:val="en-US" w:eastAsia="zh-CN"/>
        </w:rPr>
        <w:t>软件对黑龙江省绿色技术协同创新网络进行可视化操作，得到该网络的拓扑结</w:t>
      </w:r>
      <w:r>
        <w:rPr>
          <w:rFonts w:hint="default" w:ascii="宋体" w:hAnsi="宋体" w:eastAsia="宋体" w:cs="宋体"/>
          <w:sz w:val="24"/>
          <w:szCs w:val="24"/>
          <w:lang w:val="en-US" w:eastAsia="zh-CN"/>
        </w:rPr>
        <w:t>构如图1</w:t>
      </w:r>
      <w:r>
        <w:rPr>
          <w:rFonts w:hint="eastAsia" w:ascii="宋体" w:hAnsi="宋体" w:eastAsia="宋体" w:cs="宋体"/>
          <w:sz w:val="24"/>
          <w:szCs w:val="24"/>
          <w:lang w:val="en-US" w:eastAsia="zh-CN"/>
        </w:rPr>
        <w:t>所示：</w:t>
      </w:r>
    </w:p>
    <w:p>
      <w:pPr>
        <w:widowControl/>
        <w:numPr>
          <w:ilvl w:val="0"/>
          <w:numId w:val="0"/>
        </w:numPr>
        <w:ind w:leftChars="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1911985" cy="1911985"/>
            <wp:effectExtent l="0" t="0" r="12065" b="12065"/>
            <wp:docPr id="1" name="图片 1" descr="网络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网络总图1"/>
                    <pic:cNvPicPr>
                      <a:picLocks noChangeAspect="1"/>
                    </pic:cNvPicPr>
                  </pic:nvPicPr>
                  <pic:blipFill>
                    <a:blip r:embed="rId9"/>
                    <a:stretch>
                      <a:fillRect/>
                    </a:stretch>
                  </pic:blipFill>
                  <pic:spPr>
                    <a:xfrm>
                      <a:off x="0" y="0"/>
                      <a:ext cx="1911985" cy="191198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jc w:val="center"/>
        <w:textAlignment w:val="auto"/>
        <w:rPr>
          <w:rFonts w:hint="default" w:ascii="宋体" w:hAnsi="宋体" w:eastAsia="宋体"/>
          <w:b/>
          <w:bCs/>
          <w:sz w:val="18"/>
          <w:szCs w:val="16"/>
          <w:highlight w:val="none"/>
          <w:lang w:val="en-US" w:eastAsia="zh-CN"/>
        </w:rPr>
      </w:pPr>
      <w:r>
        <w:rPr>
          <w:rFonts w:hint="default" w:ascii="宋体" w:hAnsi="宋体" w:eastAsia="宋体"/>
          <w:b/>
          <w:bCs/>
          <w:sz w:val="18"/>
          <w:szCs w:val="16"/>
          <w:highlight w:val="none"/>
          <w:lang w:val="en-US" w:eastAsia="zh-CN"/>
        </w:rPr>
        <w:t>图1 黑龙江省绿色技术协同创新网络拓扑图</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从图1看出黑龙江省绿色技术协同创新网络具有较为明显的聚集效应，运用</w:t>
      </w:r>
      <w:r>
        <w:rPr>
          <w:rFonts w:hint="default" w:ascii="Times New Roman" w:hAnsi="Times New Roman" w:eastAsia="宋体" w:cs="Times New Roman"/>
          <w:sz w:val="24"/>
          <w:szCs w:val="24"/>
          <w:lang w:val="en-US" w:eastAsia="zh-CN"/>
        </w:rPr>
        <w:t>Geph</w:t>
      </w:r>
      <w:r>
        <w:rPr>
          <w:rFonts w:hint="eastAsia" w:ascii="Times New Roman" w:hAnsi="Times New Roman" w:eastAsia="宋体" w:cs="Times New Roman"/>
          <w:sz w:val="24"/>
          <w:szCs w:val="24"/>
          <w:lang w:val="en-US" w:eastAsia="zh-CN"/>
        </w:rPr>
        <w:t>i</w:t>
      </w:r>
      <w:r>
        <w:rPr>
          <w:rFonts w:hint="default" w:ascii="宋体" w:hAnsi="宋体" w:eastAsia="宋体" w:cs="宋体"/>
          <w:sz w:val="24"/>
          <w:szCs w:val="24"/>
          <w:lang w:val="en-US" w:eastAsia="zh-CN"/>
        </w:rPr>
        <w:t>软件计算网络密度，得出黑龙江省绿色技术协同创新网络的密度为0.006，网络密度较低，属于低密度网络。本文借鉴文献</w:t>
      </w:r>
      <w:r>
        <w:rPr>
          <w:rFonts w:hint="default" w:ascii="宋体" w:hAnsi="宋体" w:eastAsia="宋体" w:cs="宋体"/>
          <w:sz w:val="24"/>
          <w:szCs w:val="24"/>
          <w:vertAlign w:val="superscript"/>
          <w:lang w:val="en-US" w:eastAsia="zh-CN"/>
        </w:rPr>
        <w:t>[22]</w:t>
      </w:r>
      <w:r>
        <w:rPr>
          <w:rFonts w:hint="default" w:ascii="宋体" w:hAnsi="宋体" w:eastAsia="宋体" w:cs="宋体"/>
          <w:sz w:val="24"/>
          <w:szCs w:val="24"/>
          <w:lang w:val="en-US" w:eastAsia="zh-CN"/>
        </w:rPr>
        <w:t>的做法，使用小世界系数转换不等式</w:t>
      </w:r>
      <w:r>
        <w:rPr>
          <w:rFonts w:hint="default" w:ascii="宋体" w:hAnsi="宋体" w:eastAsia="宋体" w:cs="宋体"/>
          <w:sz w:val="24"/>
          <w:szCs w:val="24"/>
          <w:vertAlign w:val="superscript"/>
          <w:lang w:val="en-US" w:eastAsia="zh-CN"/>
        </w:rPr>
        <w:t>［39］</w:t>
      </w:r>
      <w:r>
        <w:rPr>
          <w:rFonts w:hint="default" w:ascii="宋体" w:hAnsi="宋体" w:eastAsia="宋体" w:cs="宋体"/>
          <w:sz w:val="24"/>
          <w:szCs w:val="24"/>
          <w:lang w:val="en-US" w:eastAsia="zh-CN"/>
        </w:rPr>
        <w:t>判断观察网络是否为小世界网络，即如果随机网络与观察网络的聚类系数比值大于它们平均路径长度比值，则说明观察网络为小世界网络。在小世界网络中，聚类系数是反映网络节点间的连接集聚程度的局部性变量，平均路径长度是反映全部网络节点对的最短路径距离的全局性变量。基于上述分析，使用</w:t>
      </w:r>
      <w:r>
        <w:rPr>
          <w:rFonts w:hint="default" w:ascii="Times New Roman" w:hAnsi="Times New Roman" w:eastAsia="宋体" w:cs="Times New Roman"/>
          <w:sz w:val="24"/>
          <w:szCs w:val="24"/>
          <w:lang w:val="en-US" w:eastAsia="zh-CN"/>
        </w:rPr>
        <w:t>Gephi</w:t>
      </w:r>
      <w:r>
        <w:rPr>
          <w:rFonts w:hint="default" w:ascii="宋体" w:hAnsi="宋体" w:eastAsia="宋体" w:cs="宋体"/>
          <w:sz w:val="24"/>
          <w:szCs w:val="24"/>
          <w:lang w:val="en-US" w:eastAsia="zh-CN"/>
        </w:rPr>
        <w:t>软件生成一个具有与该网络相同节点数量和网络密度的随机网络，如表2所示。从比较结果来看，聚类系数比值为131，远大于平均路径长度比值0.473，因此黑龙江省绿色技术协同创新网络是小世界网络，假设1成立。同时，该网络的小世界性提升了网络的创新能力。一方面，该网络具有大的聚类系数，表明局部网络内节点建立了高度密切的信息传递关系和协同创新关系</w:t>
      </w:r>
      <w:r>
        <w:rPr>
          <w:rFonts w:hint="default" w:ascii="宋体" w:hAnsi="宋体" w:eastAsia="宋体" w:cs="宋体"/>
          <w:sz w:val="24"/>
          <w:szCs w:val="24"/>
          <w:vertAlign w:val="superscript"/>
          <w:lang w:val="en-US" w:eastAsia="zh-CN"/>
        </w:rPr>
        <w:t>[40]</w:t>
      </w:r>
      <w:r>
        <w:rPr>
          <w:rFonts w:hint="default" w:ascii="宋体" w:hAnsi="宋体" w:eastAsia="宋体" w:cs="宋体"/>
          <w:sz w:val="24"/>
          <w:szCs w:val="24"/>
          <w:lang w:val="en-US" w:eastAsia="zh-CN"/>
        </w:rPr>
        <w:t>，能有效提升网络的协同创新能力；另一方面，该网络具有小的平均路径长度，表明网络具有较高的信息传递效率，能使信息与资源得到进一步利用，进而提升协同创新效率。</w:t>
      </w:r>
    </w:p>
    <w:tbl>
      <w:tblPr>
        <w:tblStyle w:val="9"/>
        <w:tblpPr w:leftFromText="180" w:rightFromText="180" w:vertAnchor="text" w:tblpX="10214" w:tblpY="13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324" w:type="dxa"/>
          </w:tcPr>
          <w:p>
            <w:pPr>
              <w:widowControl/>
              <w:numPr>
                <w:ilvl w:val="0"/>
                <w:numId w:val="0"/>
              </w:numPr>
              <w:jc w:val="left"/>
              <w:rPr>
                <w:rFonts w:hint="default" w:ascii="宋体" w:hAnsi="宋体" w:eastAsia="宋体"/>
                <w:sz w:val="21"/>
                <w:szCs w:val="21"/>
                <w:vertAlign w:val="baseline"/>
                <w:lang w:val="en-US" w:eastAsia="zh-CN"/>
              </w:rPr>
            </w:pPr>
          </w:p>
        </w:tc>
      </w:tr>
    </w:tbl>
    <w:p>
      <w:pPr>
        <w:keepNext w:val="0"/>
        <w:keepLines w:val="0"/>
        <w:pageBreakBefore w:val="0"/>
        <w:widowControl/>
        <w:numPr>
          <w:ilvl w:val="0"/>
          <w:numId w:val="0"/>
        </w:numPr>
        <w:kinsoku/>
        <w:wordWrap/>
        <w:overflowPunct/>
        <w:topLinePunct w:val="0"/>
        <w:autoSpaceDE/>
        <w:autoSpaceDN/>
        <w:bidi w:val="0"/>
        <w:adjustRightInd/>
        <w:snapToGrid/>
        <w:spacing w:before="157" w:beforeLines="50"/>
        <w:jc w:val="center"/>
        <w:textAlignment w:val="auto"/>
        <w:rPr>
          <w:rFonts w:hint="default" w:ascii="宋体" w:hAnsi="宋体" w:eastAsia="宋体"/>
          <w:b w:val="0"/>
          <w:bCs w:val="0"/>
          <w:sz w:val="15"/>
          <w:szCs w:val="13"/>
          <w:highlight w:val="none"/>
          <w:lang w:val="en-US" w:eastAsia="zh-CN"/>
        </w:rPr>
      </w:pPr>
      <w:r>
        <w:rPr>
          <w:rFonts w:hint="default" w:ascii="宋体" w:hAnsi="宋体" w:eastAsia="宋体"/>
          <w:b/>
          <w:bCs/>
          <w:sz w:val="18"/>
          <w:szCs w:val="16"/>
          <w:highlight w:val="none"/>
          <w:lang w:val="en-US" w:eastAsia="zh-CN"/>
        </w:rPr>
        <w:t>表2 协同创新网络类型检验</w:t>
      </w:r>
    </w:p>
    <w:tbl>
      <w:tblPr>
        <w:tblStyle w:val="8"/>
        <w:tblpPr w:leftFromText="180" w:rightFromText="180" w:vertAnchor="text" w:horzAnchor="page" w:tblpX="2650" w:tblpY="53"/>
        <w:tblOverlap w:val="never"/>
        <w:tblW w:w="6754" w:type="dxa"/>
        <w:tblInd w:w="0" w:type="dxa"/>
        <w:tblBorders>
          <w:top w:val="single" w:color="000000" w:sz="18" w:space="0"/>
          <w:left w:val="none" w:color="auto" w:sz="0" w:space="0"/>
          <w:bottom w:val="single" w:color="000000" w:sz="8"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00"/>
        <w:gridCol w:w="1034"/>
        <w:gridCol w:w="1033"/>
        <w:gridCol w:w="1443"/>
        <w:gridCol w:w="1644"/>
      </w:tblGrid>
      <w:tr>
        <w:tblPrEx>
          <w:tblBorders>
            <w:top w:val="single" w:color="000000" w:sz="1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5" w:hRule="atLeast"/>
        </w:trPr>
        <w:tc>
          <w:tcPr>
            <w:tcW w:w="1600" w:type="dxa"/>
            <w:tcBorders>
              <w:bottom w:val="single" w:color="000000"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网络类型</w:t>
            </w:r>
          </w:p>
        </w:tc>
        <w:tc>
          <w:tcPr>
            <w:tcW w:w="1034" w:type="dxa"/>
            <w:tcBorders>
              <w:bottom w:val="single" w:color="000000"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点</w:t>
            </w:r>
          </w:p>
        </w:tc>
        <w:tc>
          <w:tcPr>
            <w:tcW w:w="1033" w:type="dxa"/>
            <w:tcBorders>
              <w:bottom w:val="single" w:color="000000"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密度</w:t>
            </w:r>
          </w:p>
        </w:tc>
        <w:tc>
          <w:tcPr>
            <w:tcW w:w="1443" w:type="dxa"/>
            <w:tcBorders>
              <w:bottom w:val="single" w:color="000000"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聚类系数</w:t>
            </w:r>
          </w:p>
        </w:tc>
        <w:tc>
          <w:tcPr>
            <w:tcW w:w="1644" w:type="dxa"/>
            <w:tcBorders>
              <w:bottom w:val="single" w:color="000000"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平均路径长度</w:t>
            </w:r>
          </w:p>
        </w:tc>
      </w:tr>
      <w:tr>
        <w:tblPrEx>
          <w:tblBorders>
            <w:top w:val="single" w:color="000000" w:sz="1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600" w:type="dxa"/>
            <w:tcBorders>
              <w:top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随机网络</w:t>
            </w:r>
          </w:p>
        </w:tc>
        <w:tc>
          <w:tcPr>
            <w:tcW w:w="1034" w:type="dxa"/>
            <w:tcBorders>
              <w:top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321</w:t>
            </w:r>
          </w:p>
        </w:tc>
        <w:tc>
          <w:tcPr>
            <w:tcW w:w="1033" w:type="dxa"/>
            <w:tcBorders>
              <w:top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0.006</w:t>
            </w:r>
          </w:p>
        </w:tc>
        <w:tc>
          <w:tcPr>
            <w:tcW w:w="1443" w:type="dxa"/>
            <w:tcBorders>
              <w:top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0.004</w:t>
            </w:r>
          </w:p>
        </w:tc>
        <w:tc>
          <w:tcPr>
            <w:tcW w:w="1644" w:type="dxa"/>
            <w:tcBorders>
              <w:top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7.062</w:t>
            </w:r>
          </w:p>
        </w:tc>
      </w:tr>
      <w:tr>
        <w:tblPrEx>
          <w:tblBorders>
            <w:top w:val="single" w:color="000000" w:sz="1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600" w:type="dxa"/>
            <w:tcBorders>
              <w:bottom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观察网络</w:t>
            </w:r>
          </w:p>
        </w:tc>
        <w:tc>
          <w:tcPr>
            <w:tcW w:w="1034" w:type="dxa"/>
            <w:tcBorders>
              <w:bottom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321</w:t>
            </w:r>
          </w:p>
        </w:tc>
        <w:tc>
          <w:tcPr>
            <w:tcW w:w="1033" w:type="dxa"/>
            <w:tcBorders>
              <w:bottom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0.006</w:t>
            </w:r>
          </w:p>
        </w:tc>
        <w:tc>
          <w:tcPr>
            <w:tcW w:w="1443" w:type="dxa"/>
            <w:tcBorders>
              <w:bottom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0.524</w:t>
            </w:r>
          </w:p>
        </w:tc>
        <w:tc>
          <w:tcPr>
            <w:tcW w:w="1644" w:type="dxa"/>
            <w:tcBorders>
              <w:bottom w:val="single" w:color="000000" w:sz="8" w:space="0"/>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3.347</w:t>
            </w:r>
          </w:p>
        </w:tc>
      </w:tr>
      <w:tr>
        <w:tblPrEx>
          <w:tblBorders>
            <w:top w:val="single" w:color="000000" w:sz="1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600" w:type="dxa"/>
            <w:tcBorders>
              <w:top w:val="single" w:color="000000" w:sz="8" w:space="0"/>
              <w:bottom w:val="single" w:color="000000" w:sz="1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比值</w:t>
            </w:r>
          </w:p>
        </w:tc>
        <w:tc>
          <w:tcPr>
            <w:tcW w:w="1034" w:type="dxa"/>
            <w:tcBorders>
              <w:top w:val="single" w:color="000000" w:sz="8" w:space="0"/>
              <w:bottom w:val="single" w:color="000000" w:sz="18"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1033" w:type="dxa"/>
            <w:tcBorders>
              <w:top w:val="single" w:color="000000" w:sz="8" w:space="0"/>
              <w:bottom w:val="single" w:color="000000" w:sz="18"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1443" w:type="dxa"/>
            <w:tcBorders>
              <w:top w:val="single" w:color="000000" w:sz="8" w:space="0"/>
              <w:bottom w:val="single" w:color="000000" w:sz="1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131</w:t>
            </w:r>
          </w:p>
        </w:tc>
        <w:tc>
          <w:tcPr>
            <w:tcW w:w="1644" w:type="dxa"/>
            <w:tcBorders>
              <w:top w:val="single" w:color="000000" w:sz="8" w:space="0"/>
              <w:bottom w:val="single" w:color="000000" w:sz="1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0.474</w:t>
            </w:r>
          </w:p>
        </w:tc>
      </w:tr>
    </w:tbl>
    <w:p>
      <w:pPr>
        <w:widowControl/>
        <w:numPr>
          <w:ilvl w:val="0"/>
          <w:numId w:val="0"/>
        </w:numPr>
        <w:ind w:leftChars="0"/>
        <w:jc w:val="left"/>
        <w:rPr>
          <w:rFonts w:hint="eastAsia" w:ascii="宋体" w:hAnsi="宋体" w:eastAsia="宋体"/>
          <w:lang w:val="en-US" w:eastAsia="zh-CN"/>
        </w:rPr>
      </w:pPr>
    </w:p>
    <w:p>
      <w:pPr>
        <w:widowControl/>
        <w:numPr>
          <w:ilvl w:val="0"/>
          <w:numId w:val="0"/>
        </w:numPr>
        <w:jc w:val="left"/>
        <w:rPr>
          <w:rFonts w:hint="eastAsia" w:ascii="宋体" w:hAnsi="宋体" w:eastAsia="宋体"/>
          <w:sz w:val="21"/>
          <w:szCs w:val="20"/>
          <w:lang w:val="en-US" w:eastAsia="zh-CN"/>
        </w:rPr>
      </w:pPr>
    </w:p>
    <w:p>
      <w:pPr>
        <w:widowControl/>
        <w:numPr>
          <w:ilvl w:val="0"/>
          <w:numId w:val="0"/>
        </w:numPr>
        <w:ind w:leftChars="0" w:firstLine="480" w:firstLineChars="200"/>
        <w:jc w:val="left"/>
        <w:rPr>
          <w:rFonts w:hint="default" w:ascii="宋体" w:hAnsi="宋体" w:eastAsia="宋体" w:cs="宋体"/>
          <w:sz w:val="24"/>
          <w:szCs w:val="24"/>
          <w:lang w:val="en-US" w:eastAsia="zh-CN"/>
        </w:rPr>
      </w:pPr>
    </w:p>
    <w:p>
      <w:pPr>
        <w:widowControl/>
        <w:numPr>
          <w:ilvl w:val="0"/>
          <w:numId w:val="0"/>
        </w:numPr>
        <w:ind w:leftChars="0" w:firstLine="480" w:firstLineChars="200"/>
        <w:jc w:val="left"/>
        <w:rPr>
          <w:rFonts w:hint="default" w:ascii="宋体" w:hAnsi="宋体" w:eastAsia="宋体" w:cs="宋体"/>
          <w:sz w:val="24"/>
          <w:szCs w:val="24"/>
          <w:lang w:val="en-US" w:eastAsia="zh-CN"/>
        </w:rPr>
      </w:pPr>
    </w:p>
    <w:p>
      <w:pPr>
        <w:widowControl/>
        <w:numPr>
          <w:ilvl w:val="0"/>
          <w:numId w:val="0"/>
        </w:numPr>
        <w:ind w:leftChars="0" w:firstLine="480" w:firstLineChars="200"/>
        <w:jc w:val="left"/>
        <w:rPr>
          <w:rFonts w:hint="default" w:ascii="宋体" w:hAnsi="宋体" w:eastAsia="宋体" w:cs="宋体"/>
          <w:sz w:val="24"/>
          <w:szCs w:val="24"/>
          <w:lang w:val="en-US" w:eastAsia="zh-CN"/>
        </w:rPr>
      </w:pPr>
    </w:p>
    <w:p>
      <w:pPr>
        <w:widowControl/>
        <w:numPr>
          <w:ilvl w:val="0"/>
          <w:numId w:val="0"/>
        </w:numPr>
        <w:ind w:leftChars="0" w:firstLine="480" w:firstLineChars="200"/>
        <w:jc w:val="left"/>
        <w:rPr>
          <w:rFonts w:hint="default" w:ascii="宋体" w:hAnsi="宋体" w:eastAsia="宋体" w:cs="宋体"/>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邻接矩阵能对节点属性的连接倾向进行描述性分析，本文以协同创新网络中各机构所属地区作为混合矩阵的识别标志，选取协同次数最高的前4个地区绘制协同创新网络地区邻接矩阵，如表3所示。可以看出黑龙江和黑龙江建立协同关系次数为143，黑龙江和北京协同次数为104，黑龙江和江苏协同次数为20，黑龙江和广东协同次数为16。从数据可知黑龙江绿色技术协同创新中心在黑龙江，说明地理同配性可能会影响网络的形成，具体影响程度如何需要通过指数随机图模型测度。</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jc w:val="center"/>
        <w:textAlignment w:val="auto"/>
        <w:rPr>
          <w:rFonts w:hint="default" w:ascii="宋体" w:hAnsi="宋体" w:eastAsia="宋体"/>
          <w:b/>
          <w:bCs/>
          <w:sz w:val="18"/>
          <w:szCs w:val="16"/>
          <w:highlight w:val="none"/>
          <w:lang w:val="en-US" w:eastAsia="zh-CN"/>
        </w:rPr>
      </w:pPr>
      <w:r>
        <w:rPr>
          <w:rFonts w:hint="default" w:ascii="宋体" w:hAnsi="宋体" w:eastAsia="宋体"/>
          <w:b/>
          <w:bCs/>
          <w:sz w:val="18"/>
          <w:szCs w:val="16"/>
          <w:highlight w:val="none"/>
          <w:lang w:val="en-US" w:eastAsia="zh-CN"/>
        </w:rPr>
        <w:t>表3 地区邻接矩阵</w:t>
      </w:r>
    </w:p>
    <w:tbl>
      <w:tblPr>
        <w:tblStyle w:val="8"/>
        <w:tblpPr w:leftFromText="180" w:rightFromText="180" w:vertAnchor="text" w:horzAnchor="page" w:tblpX="2755" w:tblpY="40"/>
        <w:tblOverlap w:val="never"/>
        <w:tblW w:w="3908" w:type="pct"/>
        <w:tblInd w:w="0" w:type="dxa"/>
        <w:tblBorders>
          <w:top w:val="single" w:color="000000" w:sz="18" w:space="0"/>
          <w:left w:val="none" w:color="auto" w:sz="0" w:space="0"/>
          <w:bottom w:val="single" w:color="000000" w:sz="8"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5"/>
        <w:gridCol w:w="1389"/>
        <w:gridCol w:w="1389"/>
        <w:gridCol w:w="1389"/>
        <w:gridCol w:w="1389"/>
      </w:tblGrid>
      <w:tr>
        <w:tblPrEx>
          <w:tblBorders>
            <w:top w:val="single" w:color="000000" w:sz="18" w:space="0"/>
            <w:left w:val="none" w:color="auto" w:sz="0" w:space="0"/>
            <w:bottom w:val="single" w:color="000000" w:sz="8"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830" w:type="pct"/>
            <w:tcBorders>
              <w:bottom w:val="single" w:color="000000"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p>
        </w:tc>
        <w:tc>
          <w:tcPr>
            <w:tcW w:w="1042" w:type="pct"/>
            <w:tcBorders>
              <w:bottom w:val="single" w:color="000000"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黑龙江</w:t>
            </w:r>
          </w:p>
        </w:tc>
        <w:tc>
          <w:tcPr>
            <w:tcW w:w="1042" w:type="pct"/>
            <w:tcBorders>
              <w:bottom w:val="single" w:color="000000"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北京</w:t>
            </w:r>
          </w:p>
        </w:tc>
        <w:tc>
          <w:tcPr>
            <w:tcW w:w="1042" w:type="pct"/>
            <w:tcBorders>
              <w:bottom w:val="single" w:color="000000"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江苏</w:t>
            </w:r>
          </w:p>
        </w:tc>
        <w:tc>
          <w:tcPr>
            <w:tcW w:w="1042" w:type="pct"/>
            <w:tcBorders>
              <w:bottom w:val="single" w:color="000000" w:sz="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广东</w:t>
            </w:r>
          </w:p>
        </w:tc>
      </w:tr>
      <w:tr>
        <w:tblPrEx>
          <w:tblBorders>
            <w:top w:val="single" w:color="000000" w:sz="1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830" w:type="pct"/>
            <w:tcBorders>
              <w:top w:val="single" w:color="000000" w:sz="8" w:space="0"/>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黑龙江</w:t>
            </w:r>
          </w:p>
        </w:tc>
        <w:tc>
          <w:tcPr>
            <w:tcW w:w="1042" w:type="pct"/>
            <w:tcBorders>
              <w:top w:val="single" w:color="000000" w:sz="8" w:space="0"/>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143</w:t>
            </w:r>
          </w:p>
        </w:tc>
        <w:tc>
          <w:tcPr>
            <w:tcW w:w="1042" w:type="pct"/>
            <w:tcBorders>
              <w:top w:val="single" w:color="000000" w:sz="8" w:space="0"/>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104</w:t>
            </w:r>
          </w:p>
        </w:tc>
        <w:tc>
          <w:tcPr>
            <w:tcW w:w="1042" w:type="pct"/>
            <w:tcBorders>
              <w:top w:val="single" w:color="000000" w:sz="8" w:space="0"/>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20</w:t>
            </w:r>
          </w:p>
        </w:tc>
        <w:tc>
          <w:tcPr>
            <w:tcW w:w="1042" w:type="pct"/>
            <w:tcBorders>
              <w:top w:val="single" w:color="000000" w:sz="8" w:space="0"/>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16</w:t>
            </w:r>
          </w:p>
        </w:tc>
      </w:tr>
      <w:tr>
        <w:tblPrEx>
          <w:tblBorders>
            <w:top w:val="single" w:color="000000" w:sz="1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830" w:type="pct"/>
            <w:tcBorders>
              <w:top w:val="nil"/>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北京</w:t>
            </w:r>
          </w:p>
        </w:tc>
        <w:tc>
          <w:tcPr>
            <w:tcW w:w="1042" w:type="pct"/>
            <w:tcBorders>
              <w:top w:val="nil"/>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104</w:t>
            </w:r>
          </w:p>
        </w:tc>
        <w:tc>
          <w:tcPr>
            <w:tcW w:w="1042" w:type="pct"/>
            <w:tcBorders>
              <w:top w:val="nil"/>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042" w:type="pct"/>
            <w:tcBorders>
              <w:top w:val="nil"/>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w:t>
            </w:r>
          </w:p>
        </w:tc>
        <w:tc>
          <w:tcPr>
            <w:tcW w:w="1042" w:type="pct"/>
            <w:tcBorders>
              <w:top w:val="nil"/>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w:t>
            </w:r>
          </w:p>
        </w:tc>
      </w:tr>
      <w:tr>
        <w:tblPrEx>
          <w:tblBorders>
            <w:top w:val="single" w:color="000000" w:sz="1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830" w:type="pct"/>
            <w:tcBorders>
              <w:top w:val="nil"/>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江苏</w:t>
            </w:r>
          </w:p>
        </w:tc>
        <w:tc>
          <w:tcPr>
            <w:tcW w:w="1042" w:type="pct"/>
            <w:tcBorders>
              <w:top w:val="nil"/>
              <w:bottom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20</w:t>
            </w:r>
          </w:p>
        </w:tc>
        <w:tc>
          <w:tcPr>
            <w:tcW w:w="1042" w:type="pct"/>
            <w:tcBorders>
              <w:top w:val="nil"/>
              <w:bottom w:val="nil"/>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w:t>
            </w:r>
          </w:p>
        </w:tc>
        <w:tc>
          <w:tcPr>
            <w:tcW w:w="1042" w:type="pct"/>
            <w:tcBorders>
              <w:top w:val="nil"/>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w:t>
            </w:r>
          </w:p>
        </w:tc>
        <w:tc>
          <w:tcPr>
            <w:tcW w:w="1042" w:type="pct"/>
            <w:tcBorders>
              <w:top w:val="nil"/>
              <w:bottom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w:t>
            </w:r>
          </w:p>
        </w:tc>
      </w:tr>
      <w:tr>
        <w:tblPrEx>
          <w:tblBorders>
            <w:top w:val="single" w:color="000000" w:sz="1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830" w:type="pct"/>
            <w:tcBorders>
              <w:top w:val="nil"/>
              <w:bottom w:val="single" w:color="000000" w:sz="1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广东</w:t>
            </w:r>
          </w:p>
        </w:tc>
        <w:tc>
          <w:tcPr>
            <w:tcW w:w="1042" w:type="pct"/>
            <w:tcBorders>
              <w:top w:val="nil"/>
              <w:bottom w:val="single" w:color="000000" w:sz="18"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16</w:t>
            </w:r>
          </w:p>
        </w:tc>
        <w:tc>
          <w:tcPr>
            <w:tcW w:w="1042" w:type="pct"/>
            <w:tcBorders>
              <w:top w:val="nil"/>
              <w:bottom w:val="single" w:color="000000" w:sz="18"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w:t>
            </w:r>
          </w:p>
        </w:tc>
        <w:tc>
          <w:tcPr>
            <w:tcW w:w="1042" w:type="pct"/>
            <w:tcBorders>
              <w:top w:val="nil"/>
              <w:bottom w:val="single" w:color="000000" w:sz="1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042" w:type="pct"/>
            <w:tcBorders>
              <w:top w:val="nil"/>
              <w:bottom w:val="single" w:color="000000" w:sz="18"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w:t>
            </w:r>
          </w:p>
        </w:tc>
      </w:tr>
    </w:tbl>
    <w:p>
      <w:pPr>
        <w:widowControl/>
        <w:numPr>
          <w:ilvl w:val="0"/>
          <w:numId w:val="0"/>
        </w:numPr>
        <w:ind w:firstLine="480" w:firstLineChars="200"/>
        <w:jc w:val="left"/>
        <w:rPr>
          <w:rFonts w:hint="default" w:ascii="宋体" w:hAnsi="宋体" w:eastAsia="宋体"/>
          <w:lang w:val="en-US" w:eastAsia="zh-CN"/>
        </w:rPr>
      </w:pPr>
    </w:p>
    <w:p>
      <w:pPr>
        <w:widowControl/>
        <w:numPr>
          <w:ilvl w:val="0"/>
          <w:numId w:val="0"/>
        </w:numPr>
        <w:ind w:leftChars="0"/>
        <w:jc w:val="left"/>
        <w:rPr>
          <w:rFonts w:hint="eastAsia" w:ascii="宋体" w:hAnsi="宋体" w:eastAsia="宋体"/>
          <w:lang w:val="en-US" w:eastAsia="zh-CN"/>
        </w:rPr>
      </w:pPr>
    </w:p>
    <w:p>
      <w:pPr>
        <w:widowControl/>
        <w:numPr>
          <w:ilvl w:val="0"/>
          <w:numId w:val="0"/>
        </w:numPr>
        <w:ind w:leftChars="0"/>
        <w:jc w:val="left"/>
        <w:rPr>
          <w:rFonts w:hint="eastAsia" w:ascii="宋体" w:hAnsi="宋体" w:eastAsia="宋体"/>
          <w:lang w:val="en-US" w:eastAsia="zh-CN"/>
        </w:rPr>
      </w:pPr>
    </w:p>
    <w:p>
      <w:pPr>
        <w:widowControl/>
        <w:numPr>
          <w:ilvl w:val="0"/>
          <w:numId w:val="0"/>
        </w:numPr>
        <w:ind w:leftChars="0"/>
        <w:jc w:val="left"/>
        <w:rPr>
          <w:rFonts w:hint="eastAsia" w:ascii="宋体" w:hAnsi="宋体" w:eastAsia="宋体"/>
          <w:lang w:val="en-US" w:eastAsia="zh-CN"/>
        </w:rPr>
      </w:pPr>
    </w:p>
    <w:p>
      <w:pPr>
        <w:widowControl/>
        <w:numPr>
          <w:ilvl w:val="0"/>
          <w:numId w:val="0"/>
        </w:numPr>
        <w:ind w:leftChars="0" w:firstLine="422" w:firstLineChars="200"/>
        <w:jc w:val="left"/>
        <w:rPr>
          <w:rFonts w:hint="eastAsia" w:ascii="黑体" w:hAnsi="黑体" w:eastAsia="黑体" w:cs="黑体"/>
          <w:b/>
          <w:bCs/>
          <w:sz w:val="21"/>
          <w:szCs w:val="21"/>
          <w:lang w:val="en-US" w:eastAsia="zh-CN"/>
        </w:rPr>
      </w:pPr>
    </w:p>
    <w:p>
      <w:pPr>
        <w:widowControl/>
        <w:numPr>
          <w:ilvl w:val="0"/>
          <w:numId w:val="0"/>
        </w:numPr>
        <w:jc w:val="left"/>
        <w:rPr>
          <w:rFonts w:hint="eastAsia" w:ascii="黑体" w:hAnsi="黑体" w:eastAsia="黑体" w:cs="黑体"/>
          <w:b/>
          <w:bCs/>
          <w:sz w:val="21"/>
          <w:szCs w:val="21"/>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sz w:val="24"/>
          <w:szCs w:val="20"/>
          <w:lang w:val="en-US" w:eastAsia="zh-CN"/>
        </w:rPr>
      </w:pPr>
      <w:r>
        <w:rPr>
          <w:rFonts w:hint="eastAsia" w:ascii="黑体" w:hAnsi="黑体" w:eastAsia="黑体" w:cs="黑体"/>
          <w:sz w:val="24"/>
          <w:szCs w:val="20"/>
          <w:lang w:val="en-US" w:eastAsia="zh-CN"/>
        </w:rPr>
        <w:t>4.2参数估计</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宋体" w:hAnsi="宋体" w:eastAsia="宋体" w:cs="宋体"/>
          <w:sz w:val="24"/>
          <w:szCs w:val="24"/>
          <w:lang w:val="en-US" w:eastAsia="zh-CN"/>
        </w:rPr>
      </w:pPr>
      <w:r>
        <w:rPr>
          <w:rFonts w:hint="eastAsia" w:ascii="宋体" w:hAnsi="宋体" w:eastAsia="宋体"/>
          <w:lang w:val="en-US" w:eastAsia="zh-CN"/>
        </w:rPr>
        <w:t xml:space="preserve">   </w:t>
      </w:r>
      <w:r>
        <w:rPr>
          <w:rFonts w:hint="eastAsia" w:ascii="Times New Roman" w:hAnsi="Times New Roman" w:eastAsia="宋体" w:cs="Times New Roman"/>
          <w:sz w:val="21"/>
          <w:szCs w:val="20"/>
          <w:lang w:val="en-US" w:eastAsia="zh-CN"/>
        </w:rPr>
        <w:t xml:space="preserve"> </w:t>
      </w:r>
      <w:r>
        <w:rPr>
          <w:rFonts w:hint="eastAsia" w:ascii="宋体" w:hAnsi="宋体" w:eastAsia="宋体" w:cs="宋体"/>
          <w:sz w:val="24"/>
          <w:szCs w:val="24"/>
          <w:lang w:val="en-US" w:eastAsia="zh-CN"/>
        </w:rPr>
        <w:t>本文借助R语言中的</w:t>
      </w:r>
      <w:r>
        <w:rPr>
          <w:rFonts w:hint="default" w:ascii="Times New Roman" w:hAnsi="Times New Roman" w:eastAsia="宋体" w:cs="Times New Roman"/>
          <w:sz w:val="24"/>
          <w:szCs w:val="24"/>
          <w:lang w:val="en-US" w:eastAsia="zh-CN"/>
        </w:rPr>
        <w:t>statnet</w:t>
      </w:r>
      <w:r>
        <w:rPr>
          <w:rFonts w:hint="eastAsia" w:ascii="宋体" w:hAnsi="宋体" w:eastAsia="宋体" w:cs="宋体"/>
          <w:sz w:val="24"/>
          <w:szCs w:val="24"/>
          <w:lang w:val="en-US" w:eastAsia="zh-CN"/>
        </w:rPr>
        <w:t>程序包编写实现ERGM模型，采用马尔科夫链蒙特卡罗极大似然估计法</w:t>
      </w:r>
      <w:r>
        <w:rPr>
          <w:rFonts w:hint="default" w:ascii="Times New Roman" w:hAnsi="Times New Roman" w:eastAsia="宋体" w:cs="Times New Roman"/>
          <w:sz w:val="24"/>
          <w:szCs w:val="24"/>
          <w:lang w:val="en-US" w:eastAsia="zh-CN"/>
        </w:rPr>
        <w:t>(MCMCMLE)</w:t>
      </w:r>
      <w:r>
        <w:rPr>
          <w:rFonts w:hint="eastAsia" w:ascii="宋体" w:hAnsi="宋体" w:eastAsia="宋体" w:cs="宋体"/>
          <w:sz w:val="24"/>
          <w:szCs w:val="24"/>
          <w:lang w:val="en-US" w:eastAsia="zh-CN"/>
        </w:rPr>
        <w:t>对所建立的4个模型进行参数估计</w:t>
      </w:r>
      <w:r>
        <w:rPr>
          <w:rFonts w:hint="eastAsia" w:ascii="宋体" w:hAnsi="宋体" w:eastAsia="宋体" w:cs="宋体"/>
          <w:sz w:val="24"/>
          <w:szCs w:val="24"/>
          <w:vertAlign w:val="superscript"/>
          <w:lang w:val="en-US" w:eastAsia="zh-CN"/>
        </w:rPr>
        <w:t>[41]</w:t>
      </w:r>
      <w:r>
        <w:rPr>
          <w:rFonts w:hint="eastAsia" w:ascii="宋体" w:hAnsi="宋体" w:eastAsia="宋体" w:cs="宋体"/>
          <w:sz w:val="24"/>
          <w:szCs w:val="24"/>
          <w:lang w:val="en-US" w:eastAsia="zh-CN"/>
        </w:rPr>
        <w:t>，结果如表 4 所示。</w:t>
      </w:r>
    </w:p>
    <w:p>
      <w:pPr>
        <w:widowControl/>
        <w:numPr>
          <w:ilvl w:val="0"/>
          <w:numId w:val="0"/>
        </w:numPr>
        <w:ind w:leftChars="0"/>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表4 参数估计结果</w:t>
      </w:r>
    </w:p>
    <w:tbl>
      <w:tblPr>
        <w:tblStyle w:val="8"/>
        <w:tblW w:w="651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05"/>
        <w:gridCol w:w="1681"/>
        <w:gridCol w:w="1077"/>
        <w:gridCol w:w="1077"/>
        <w:gridCol w:w="1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atLeast"/>
          <w:jc w:val="center"/>
        </w:trPr>
        <w:tc>
          <w:tcPr>
            <w:tcW w:w="1605" w:type="dxa"/>
            <w:tcBorders>
              <w:top w:val="single" w:color="000000" w:sz="12"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681"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变量</w:t>
            </w:r>
          </w:p>
        </w:tc>
        <w:tc>
          <w:tcPr>
            <w:tcW w:w="107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模型1</w:t>
            </w:r>
          </w:p>
        </w:tc>
        <w:tc>
          <w:tcPr>
            <w:tcW w:w="107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模型 2</w:t>
            </w:r>
          </w:p>
        </w:tc>
        <w:tc>
          <w:tcPr>
            <w:tcW w:w="1077" w:type="dxa"/>
            <w:tcBorders>
              <w:top w:val="single" w:color="000000" w:sz="12" w:space="0"/>
              <w:left w:val="single" w:color="000000" w:sz="4" w:space="0"/>
              <w:bottom w:val="single" w:color="000000" w:sz="4" w:space="0"/>
              <w:right w:val="nil"/>
            </w:tcBorders>
            <w:shd w:val="clear" w:color="auto" w:fill="auto"/>
            <w:vAlign w:val="center"/>
          </w:tcPr>
          <w:p>
            <w:pPr>
              <w:keepNext w:val="0"/>
              <w:keepLines w:val="0"/>
              <w:widowControl/>
              <w:suppressLineNumbers w:val="0"/>
              <w:jc w:val="center"/>
              <w:textAlignment w:val="center"/>
              <w:rPr>
                <w:rFonts w:hint="eastAsia" w:ascii="Times New Roman" w:hAnsi="Times New Roman" w:eastAsia="宋体" w:cs="Times New Roman"/>
                <w:i w:val="0"/>
                <w:iCs w:val="0"/>
                <w:color w:val="000000"/>
                <w:kern w:val="0"/>
                <w:sz w:val="18"/>
                <w:szCs w:val="18"/>
                <w:u w:val="none"/>
                <w:lang w:val="en-US" w:eastAsia="zh-CN" w:bidi="ar"/>
              </w:rPr>
            </w:pPr>
            <w:r>
              <w:rPr>
                <w:rFonts w:hint="eastAsia" w:ascii="Times New Roman" w:hAnsi="Times New Roman" w:eastAsia="宋体" w:cs="Times New Roman"/>
                <w:i w:val="0"/>
                <w:iCs w:val="0"/>
                <w:color w:val="000000"/>
                <w:kern w:val="0"/>
                <w:sz w:val="18"/>
                <w:szCs w:val="18"/>
                <w:u w:val="none"/>
                <w:lang w:val="en-US" w:eastAsia="zh-CN" w:bidi="ar"/>
              </w:rPr>
              <w:t>模型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6" w:hRule="atLeast"/>
          <w:jc w:val="center"/>
        </w:trPr>
        <w:tc>
          <w:tcPr>
            <w:tcW w:w="1605" w:type="dxa"/>
            <w:vMerge w:val="restar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结构效应</w:t>
            </w:r>
          </w:p>
        </w:tc>
        <w:tc>
          <w:tcPr>
            <w:tcW w:w="1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edges</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default" w:ascii="Times New Roman" w:hAnsi="Times New Roman" w:eastAsia="宋体" w:cs="Times New Roman"/>
                <w:i w:val="0"/>
                <w:iCs w:val="0"/>
                <w:color w:val="000000"/>
                <w:sz w:val="18"/>
                <w:szCs w:val="18"/>
                <w:u w:val="none"/>
                <w:lang w:val="en-US" w:eastAsia="zh-CN"/>
              </w:rPr>
              <w:t>-6.0073</w:t>
            </w:r>
            <w:r>
              <w:rPr>
                <w:rFonts w:hint="default" w:ascii="Times New Roman" w:hAnsi="Times New Roman" w:eastAsia="宋体" w:cs="Times New Roman"/>
                <w:w w:val="75"/>
                <w:sz w:val="18"/>
                <w:szCs w:val="18"/>
                <w:vertAlign w:val="superscript"/>
              </w:rPr>
              <w:t>***</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default" w:ascii="Times New Roman" w:hAnsi="Times New Roman" w:eastAsia="宋体" w:cs="Times New Roman"/>
                <w:i w:val="0"/>
                <w:iCs w:val="0"/>
                <w:color w:val="000000"/>
                <w:sz w:val="18"/>
                <w:szCs w:val="18"/>
                <w:u w:val="none"/>
                <w:lang w:val="en-US" w:eastAsia="zh-CN"/>
              </w:rPr>
              <w:t>-5.964</w:t>
            </w:r>
            <w:r>
              <w:rPr>
                <w:rFonts w:hint="eastAsia" w:ascii="Times New Roman" w:hAnsi="Times New Roman" w:eastAsia="宋体" w:cs="Times New Roman"/>
                <w:i w:val="0"/>
                <w:iCs w:val="0"/>
                <w:color w:val="000000"/>
                <w:sz w:val="18"/>
                <w:szCs w:val="18"/>
                <w:u w:val="none"/>
                <w:lang w:val="en-US" w:eastAsia="zh-CN"/>
              </w:rPr>
              <w:t>0</w:t>
            </w:r>
            <w:r>
              <w:rPr>
                <w:rFonts w:hint="default" w:ascii="Times New Roman" w:hAnsi="Times New Roman" w:eastAsia="宋体" w:cs="Times New Roman"/>
                <w:w w:val="75"/>
                <w:sz w:val="18"/>
                <w:szCs w:val="18"/>
                <w:vertAlign w:val="superscript"/>
              </w:rPr>
              <w:t>***</w:t>
            </w:r>
          </w:p>
        </w:tc>
        <w:tc>
          <w:tcPr>
            <w:tcW w:w="1077" w:type="dxa"/>
            <w:tcBorders>
              <w:top w:val="single" w:color="000000" w:sz="4" w:space="0"/>
              <w:left w:val="single" w:color="000000" w:sz="4" w:space="0"/>
              <w:bottom w:val="single" w:color="000000" w:sz="4"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0"/>
                <w:sz w:val="18"/>
                <w:szCs w:val="18"/>
                <w:u w:val="none"/>
                <w:lang w:val="en-US" w:eastAsia="zh-CN" w:bidi="ar"/>
              </w:rPr>
              <w:t>-5.585</w:t>
            </w:r>
            <w:r>
              <w:rPr>
                <w:rFonts w:hint="eastAsia" w:ascii="Times New Roman" w:hAnsi="Times New Roman" w:eastAsia="宋体" w:cs="Times New Roman"/>
                <w:i w:val="0"/>
                <w:iCs w:val="0"/>
                <w:color w:val="000000"/>
                <w:kern w:val="0"/>
                <w:sz w:val="18"/>
                <w:szCs w:val="18"/>
                <w:u w:val="none"/>
                <w:lang w:val="en-US" w:eastAsia="zh-CN" w:bidi="ar"/>
              </w:rPr>
              <w:t>0</w:t>
            </w:r>
            <w:r>
              <w:rPr>
                <w:rFonts w:hint="default" w:ascii="Times New Roman" w:hAnsi="Times New Roman" w:eastAsia="宋体" w:cs="Times New Roman"/>
                <w:w w:val="75"/>
                <w:sz w:val="18"/>
                <w:szCs w:val="18"/>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6" w:hRule="atLeast"/>
          <w:jc w:val="center"/>
        </w:trPr>
        <w:tc>
          <w:tcPr>
            <w:tcW w:w="160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rPr>
            </w:pPr>
          </w:p>
        </w:tc>
        <w:tc>
          <w:tcPr>
            <w:tcW w:w="1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gwesp</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default" w:ascii="Times New Roman" w:hAnsi="Times New Roman" w:eastAsia="宋体" w:cs="Times New Roman"/>
                <w:i w:val="0"/>
                <w:iCs w:val="0"/>
                <w:color w:val="000000"/>
                <w:sz w:val="18"/>
                <w:szCs w:val="18"/>
                <w:u w:val="none"/>
                <w:lang w:val="en-US" w:eastAsia="zh-CN"/>
              </w:rPr>
              <w:t>1.5279</w:t>
            </w:r>
            <w:r>
              <w:rPr>
                <w:rFonts w:hint="default" w:ascii="Times New Roman" w:hAnsi="Times New Roman" w:eastAsia="宋体" w:cs="Times New Roman"/>
                <w:w w:val="75"/>
                <w:sz w:val="18"/>
                <w:szCs w:val="18"/>
                <w:vertAlign w:val="superscript"/>
              </w:rPr>
              <w:t>***</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default" w:ascii="Times New Roman" w:hAnsi="Times New Roman" w:eastAsia="宋体" w:cs="Times New Roman"/>
                <w:i w:val="0"/>
                <w:iCs w:val="0"/>
                <w:color w:val="000000"/>
                <w:sz w:val="18"/>
                <w:szCs w:val="18"/>
                <w:u w:val="none"/>
                <w:lang w:val="en-US" w:eastAsia="zh-CN"/>
              </w:rPr>
              <w:t>1.495</w:t>
            </w:r>
            <w:r>
              <w:rPr>
                <w:rFonts w:hint="eastAsia" w:ascii="Times New Roman" w:hAnsi="Times New Roman" w:eastAsia="宋体" w:cs="Times New Roman"/>
                <w:i w:val="0"/>
                <w:iCs w:val="0"/>
                <w:color w:val="000000"/>
                <w:sz w:val="18"/>
                <w:szCs w:val="18"/>
                <w:u w:val="none"/>
                <w:lang w:val="en-US" w:eastAsia="zh-CN"/>
              </w:rPr>
              <w:t>0</w:t>
            </w:r>
            <w:r>
              <w:rPr>
                <w:rFonts w:hint="default" w:ascii="Times New Roman" w:hAnsi="Times New Roman" w:eastAsia="宋体" w:cs="Times New Roman"/>
                <w:w w:val="75"/>
                <w:sz w:val="18"/>
                <w:szCs w:val="18"/>
                <w:vertAlign w:val="superscript"/>
              </w:rPr>
              <w:t>***</w:t>
            </w:r>
          </w:p>
        </w:tc>
        <w:tc>
          <w:tcPr>
            <w:tcW w:w="1077" w:type="dxa"/>
            <w:tcBorders>
              <w:top w:val="single" w:color="000000" w:sz="4" w:space="0"/>
              <w:left w:val="single" w:color="000000" w:sz="4" w:space="0"/>
              <w:bottom w:val="single" w:color="000000" w:sz="4" w:space="0"/>
              <w:right w:val="nil"/>
            </w:tcBorders>
            <w:shd w:val="clear" w:color="auto" w:fill="auto"/>
            <w:vAlign w:val="center"/>
          </w:tcPr>
          <w:p>
            <w:pPr>
              <w:jc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2"/>
                <w:sz w:val="18"/>
                <w:szCs w:val="18"/>
                <w:u w:val="none"/>
                <w:lang w:val="en-US" w:eastAsia="zh-CN" w:bidi="ar-SA"/>
              </w:rPr>
              <w:t>1.523</w:t>
            </w:r>
            <w:r>
              <w:rPr>
                <w:rFonts w:hint="eastAsia" w:ascii="Times New Roman" w:hAnsi="Times New Roman" w:eastAsia="宋体" w:cs="Times New Roman"/>
                <w:i w:val="0"/>
                <w:iCs w:val="0"/>
                <w:color w:val="000000"/>
                <w:kern w:val="2"/>
                <w:sz w:val="18"/>
                <w:szCs w:val="18"/>
                <w:u w:val="none"/>
                <w:lang w:val="en-US" w:eastAsia="zh-CN" w:bidi="ar-SA"/>
              </w:rPr>
              <w:t>0</w:t>
            </w:r>
            <w:r>
              <w:rPr>
                <w:rFonts w:hint="default" w:ascii="Times New Roman" w:hAnsi="Times New Roman" w:eastAsia="宋体" w:cs="Times New Roman"/>
                <w:w w:val="75"/>
                <w:sz w:val="18"/>
                <w:szCs w:val="18"/>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1605" w:type="dxa"/>
            <w:vMerge w:val="continue"/>
            <w:tcBorders>
              <w:top w:val="single" w:color="000000" w:sz="4" w:space="0"/>
              <w:left w:val="nil"/>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rPr>
            </w:pPr>
          </w:p>
        </w:tc>
        <w:tc>
          <w:tcPr>
            <w:tcW w:w="1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gwdegree</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default" w:ascii="Times New Roman" w:hAnsi="Times New Roman" w:eastAsia="宋体" w:cs="Times New Roman"/>
                <w:i w:val="0"/>
                <w:iCs w:val="0"/>
                <w:color w:val="000000"/>
                <w:sz w:val="18"/>
                <w:szCs w:val="18"/>
                <w:u w:val="none"/>
                <w:lang w:val="en-US" w:eastAsia="zh-CN"/>
              </w:rPr>
              <w:t>0.7177</w:t>
            </w:r>
            <w:r>
              <w:rPr>
                <w:rFonts w:hint="default" w:ascii="Times New Roman" w:hAnsi="Times New Roman" w:eastAsia="宋体" w:cs="Times New Roman"/>
                <w:w w:val="75"/>
                <w:sz w:val="18"/>
                <w:szCs w:val="18"/>
                <w:vertAlign w:val="superscript"/>
              </w:rPr>
              <w:t>***</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default" w:ascii="Times New Roman" w:hAnsi="Times New Roman" w:eastAsia="宋体" w:cs="Times New Roman"/>
                <w:i w:val="0"/>
                <w:iCs w:val="0"/>
                <w:color w:val="000000"/>
                <w:sz w:val="18"/>
                <w:szCs w:val="18"/>
                <w:u w:val="none"/>
                <w:lang w:val="en-US" w:eastAsia="zh-CN"/>
              </w:rPr>
              <w:t>0.7388</w:t>
            </w:r>
            <w:r>
              <w:rPr>
                <w:rFonts w:hint="default" w:ascii="Times New Roman" w:hAnsi="Times New Roman" w:eastAsia="宋体" w:cs="Times New Roman"/>
                <w:w w:val="75"/>
                <w:sz w:val="18"/>
                <w:szCs w:val="18"/>
                <w:vertAlign w:val="superscript"/>
              </w:rPr>
              <w:t>***</w:t>
            </w:r>
          </w:p>
        </w:tc>
        <w:tc>
          <w:tcPr>
            <w:tcW w:w="1077" w:type="dxa"/>
            <w:tcBorders>
              <w:top w:val="single" w:color="000000" w:sz="4" w:space="0"/>
              <w:left w:val="single" w:color="000000" w:sz="4" w:space="0"/>
              <w:bottom w:val="single" w:color="000000" w:sz="4" w:space="0"/>
              <w:right w:val="nil"/>
            </w:tcBorders>
            <w:shd w:val="clear" w:color="auto" w:fill="auto"/>
            <w:vAlign w:val="center"/>
          </w:tcPr>
          <w:p>
            <w:pPr>
              <w:jc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2"/>
                <w:sz w:val="18"/>
                <w:szCs w:val="18"/>
                <w:u w:val="none"/>
                <w:lang w:val="en-US" w:eastAsia="zh-CN" w:bidi="ar-SA"/>
              </w:rPr>
              <w:t>1.014</w:t>
            </w:r>
            <w:r>
              <w:rPr>
                <w:rFonts w:hint="eastAsia" w:ascii="Times New Roman" w:hAnsi="Times New Roman" w:eastAsia="宋体" w:cs="Times New Roman"/>
                <w:i w:val="0"/>
                <w:iCs w:val="0"/>
                <w:color w:val="000000"/>
                <w:kern w:val="2"/>
                <w:sz w:val="18"/>
                <w:szCs w:val="18"/>
                <w:u w:val="none"/>
                <w:lang w:val="en-US" w:eastAsia="zh-CN" w:bidi="ar-SA"/>
              </w:rPr>
              <w:t>0</w:t>
            </w:r>
            <w:r>
              <w:rPr>
                <w:rFonts w:hint="default" w:ascii="Times New Roman" w:hAnsi="Times New Roman" w:eastAsia="宋体" w:cs="Times New Roman"/>
                <w:w w:val="75"/>
                <w:sz w:val="18"/>
                <w:szCs w:val="18"/>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jc w:val="center"/>
        </w:trPr>
        <w:tc>
          <w:tcPr>
            <w:tcW w:w="1605"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0"/>
                <w:sz w:val="18"/>
                <w:szCs w:val="18"/>
                <w:u w:val="none"/>
                <w:lang w:val="en-US" w:eastAsia="zh-CN" w:bidi="ar"/>
              </w:rPr>
              <w:t>属性效应</w:t>
            </w:r>
          </w:p>
        </w:tc>
        <w:tc>
          <w:tcPr>
            <w:tcW w:w="1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0"/>
                <w:sz w:val="18"/>
                <w:szCs w:val="18"/>
                <w:u w:val="none"/>
                <w:lang w:val="en-US" w:eastAsia="zh-CN" w:bidi="ar"/>
              </w:rPr>
              <w:t>nodecov.PatentNum</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kern w:val="2"/>
                <w:sz w:val="18"/>
                <w:szCs w:val="18"/>
                <w:u w:val="none"/>
                <w:lang w:val="en-US" w:eastAsia="zh-CN" w:bidi="ar-SA"/>
              </w:rPr>
            </w:pP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2"/>
                <w:sz w:val="18"/>
                <w:szCs w:val="18"/>
                <w:u w:val="none"/>
                <w:lang w:val="en-US" w:eastAsia="zh-CN" w:bidi="ar-SA"/>
              </w:rPr>
              <w:t>-0.00007</w:t>
            </w:r>
          </w:p>
          <w:p>
            <w:pPr>
              <w:jc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2"/>
                <w:sz w:val="18"/>
                <w:szCs w:val="18"/>
                <w:u w:val="none"/>
                <w:lang w:val="en-US" w:eastAsia="zh-CN" w:bidi="ar-SA"/>
              </w:rPr>
              <w:t>(p=0.135)</w:t>
            </w:r>
          </w:p>
        </w:tc>
        <w:tc>
          <w:tcPr>
            <w:tcW w:w="1077" w:type="dxa"/>
            <w:tcBorders>
              <w:top w:val="single" w:color="000000" w:sz="4" w:space="0"/>
              <w:left w:val="single" w:color="000000" w:sz="4" w:space="0"/>
              <w:bottom w:val="single" w:color="000000" w:sz="4"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2"/>
                <w:sz w:val="18"/>
                <w:szCs w:val="18"/>
                <w:u w:val="none"/>
                <w:lang w:val="en-US" w:eastAsia="zh-CN" w:bidi="ar-SA"/>
              </w:rPr>
              <w:t>-0.0002</w:t>
            </w:r>
            <w:r>
              <w:rPr>
                <w:rFonts w:hint="default" w:ascii="Times New Roman" w:hAnsi="Times New Roman" w:eastAsia="宋体" w:cs="Times New Roman"/>
                <w:w w:val="75"/>
                <w:sz w:val="18"/>
                <w:szCs w:val="18"/>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7" w:hRule="atLeast"/>
          <w:jc w:val="center"/>
        </w:trPr>
        <w:tc>
          <w:tcPr>
            <w:tcW w:w="1605" w:type="dxa"/>
            <w:vMerge w:val="restart"/>
            <w:tcBorders>
              <w:top w:val="single" w:color="000000" w:sz="4" w:space="0"/>
              <w:left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同质性效应</w:t>
            </w:r>
          </w:p>
        </w:tc>
        <w:tc>
          <w:tcPr>
            <w:tcW w:w="1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nodematch.Area</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p>
        </w:tc>
        <w:tc>
          <w:tcPr>
            <w:tcW w:w="1077" w:type="dxa"/>
            <w:tcBorders>
              <w:top w:val="single" w:color="000000" w:sz="4" w:space="0"/>
              <w:left w:val="single" w:color="000000" w:sz="4" w:space="0"/>
              <w:bottom w:val="single" w:color="000000" w:sz="4" w:space="0"/>
              <w:right w:val="nil"/>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default" w:ascii="Times New Roman" w:hAnsi="Times New Roman" w:eastAsia="宋体" w:cs="Times New Roman"/>
                <w:i w:val="0"/>
                <w:iCs w:val="0"/>
                <w:color w:val="000000"/>
                <w:sz w:val="18"/>
                <w:szCs w:val="18"/>
                <w:u w:val="none"/>
                <w:lang w:val="en-US" w:eastAsia="zh-CN"/>
              </w:rPr>
              <w:t>0.3277</w:t>
            </w:r>
            <w:r>
              <w:rPr>
                <w:rFonts w:hint="default" w:ascii="Times New Roman" w:hAnsi="Times New Roman" w:eastAsia="宋体" w:cs="Times New Roman"/>
                <w:w w:val="75"/>
                <w:sz w:val="18"/>
                <w:szCs w:val="18"/>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8" w:hRule="atLeast"/>
          <w:jc w:val="center"/>
        </w:trPr>
        <w:tc>
          <w:tcPr>
            <w:tcW w:w="1605" w:type="dxa"/>
            <w:vMerge w:val="continue"/>
            <w:tcBorders>
              <w:left w:val="nil"/>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p>
        </w:tc>
        <w:tc>
          <w:tcPr>
            <w:tcW w:w="1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nodematch.Type1</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rPr>
            </w:pP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p>
        </w:tc>
        <w:tc>
          <w:tcPr>
            <w:tcW w:w="1077" w:type="dxa"/>
            <w:tcBorders>
              <w:top w:val="single" w:color="000000" w:sz="4" w:space="0"/>
              <w:left w:val="single" w:color="000000" w:sz="4" w:space="0"/>
              <w:bottom w:val="single" w:color="000000" w:sz="4" w:space="0"/>
              <w:right w:val="nil"/>
            </w:tcBorders>
            <w:shd w:val="clear" w:color="auto" w:fill="auto"/>
            <w:vAlign w:val="center"/>
          </w:tcPr>
          <w:p>
            <w:pPr>
              <w:jc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2"/>
                <w:sz w:val="18"/>
                <w:szCs w:val="18"/>
                <w:u w:val="none"/>
                <w:lang w:val="en-US" w:eastAsia="zh-CN" w:bidi="ar-SA"/>
              </w:rPr>
              <w:t>-0.1565</w:t>
            </w:r>
          </w:p>
          <w:p>
            <w:pPr>
              <w:jc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2"/>
                <w:sz w:val="18"/>
                <w:szCs w:val="18"/>
                <w:u w:val="none"/>
                <w:lang w:val="en-US" w:eastAsia="zh-CN" w:bidi="ar-SA"/>
              </w:rPr>
              <w:t>(p=0.26)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jc w:val="center"/>
        </w:trPr>
        <w:tc>
          <w:tcPr>
            <w:tcW w:w="1605" w:type="dxa"/>
            <w:vMerge w:val="continue"/>
            <w:tcBorders>
              <w:left w:val="nil"/>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rPr>
            </w:pPr>
          </w:p>
        </w:tc>
        <w:tc>
          <w:tcPr>
            <w:tcW w:w="1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nodematch.Type2</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rPr>
            </w:pP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p>
        </w:tc>
        <w:tc>
          <w:tcPr>
            <w:tcW w:w="1077" w:type="dxa"/>
            <w:tcBorders>
              <w:top w:val="single" w:color="000000" w:sz="4" w:space="0"/>
              <w:left w:val="single" w:color="000000" w:sz="4" w:space="0"/>
              <w:bottom w:val="single" w:color="000000" w:sz="4" w:space="0"/>
              <w:right w:val="nil"/>
            </w:tcBorders>
            <w:shd w:val="clear" w:color="auto" w:fill="auto"/>
            <w:vAlign w:val="center"/>
          </w:tcPr>
          <w:p>
            <w:pPr>
              <w:jc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2"/>
                <w:sz w:val="18"/>
                <w:szCs w:val="18"/>
                <w:u w:val="none"/>
                <w:lang w:val="en-US" w:eastAsia="zh-CN" w:bidi="ar-SA"/>
              </w:rPr>
              <w:t>-0.9693</w:t>
            </w:r>
            <w:r>
              <w:rPr>
                <w:rFonts w:hint="default" w:ascii="Times New Roman" w:hAnsi="Times New Roman" w:eastAsia="宋体" w:cs="Times New Roman"/>
                <w:w w:val="75"/>
                <w:sz w:val="18"/>
                <w:szCs w:val="18"/>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jc w:val="center"/>
        </w:trPr>
        <w:tc>
          <w:tcPr>
            <w:tcW w:w="1605" w:type="dxa"/>
            <w:vMerge w:val="continue"/>
            <w:tcBorders>
              <w:left w:val="nil"/>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rPr>
            </w:pPr>
          </w:p>
        </w:tc>
        <w:tc>
          <w:tcPr>
            <w:tcW w:w="16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nodematch.Type3</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rPr>
            </w:pP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p>
        </w:tc>
        <w:tc>
          <w:tcPr>
            <w:tcW w:w="1077" w:type="dxa"/>
            <w:tcBorders>
              <w:top w:val="single" w:color="000000" w:sz="4" w:space="0"/>
              <w:left w:val="single" w:color="000000" w:sz="4" w:space="0"/>
              <w:bottom w:val="single" w:color="000000" w:sz="4" w:space="0"/>
              <w:right w:val="nil"/>
            </w:tcBorders>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2"/>
                <w:sz w:val="18"/>
                <w:szCs w:val="18"/>
                <w:u w:val="none"/>
                <w:lang w:val="en-US" w:eastAsia="zh-CN" w:bidi="ar-SA"/>
              </w:rPr>
              <w:t>0.0981</w:t>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2"/>
                <w:sz w:val="18"/>
                <w:szCs w:val="18"/>
                <w:u w:val="none"/>
                <w:lang w:val="en-US" w:eastAsia="zh-CN" w:bidi="ar-SA"/>
              </w:rPr>
              <w:t>(p=0.44)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jc w:val="center"/>
        </w:trPr>
        <w:tc>
          <w:tcPr>
            <w:tcW w:w="1605"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AIC</w:t>
            </w:r>
          </w:p>
        </w:tc>
        <w:tc>
          <w:tcPr>
            <w:tcW w:w="168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rPr>
            </w:pP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default" w:ascii="Times New Roman" w:hAnsi="Times New Roman" w:eastAsia="宋体" w:cs="Times New Roman"/>
                <w:i w:val="0"/>
                <w:iCs w:val="0"/>
                <w:color w:val="000000"/>
                <w:sz w:val="18"/>
                <w:szCs w:val="18"/>
                <w:u w:val="none"/>
                <w:lang w:val="en-US" w:eastAsia="zh-CN"/>
              </w:rPr>
              <w:t>3577</w:t>
            </w:r>
          </w:p>
        </w:tc>
        <w:tc>
          <w:tcPr>
            <w:tcW w:w="10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default" w:ascii="Times New Roman" w:hAnsi="Times New Roman" w:eastAsia="宋体" w:cs="Times New Roman"/>
                <w:i w:val="0"/>
                <w:iCs w:val="0"/>
                <w:color w:val="000000"/>
                <w:sz w:val="18"/>
                <w:szCs w:val="18"/>
                <w:u w:val="none"/>
                <w:lang w:val="en-US" w:eastAsia="zh-CN"/>
              </w:rPr>
              <w:t>3605</w:t>
            </w:r>
          </w:p>
        </w:tc>
        <w:tc>
          <w:tcPr>
            <w:tcW w:w="1077" w:type="dxa"/>
            <w:tcBorders>
              <w:top w:val="single" w:color="000000" w:sz="4" w:space="0"/>
              <w:left w:val="single" w:color="000000" w:sz="4" w:space="0"/>
              <w:bottom w:val="single" w:color="000000" w:sz="4"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0"/>
                <w:sz w:val="18"/>
                <w:szCs w:val="18"/>
                <w:u w:val="none"/>
                <w:lang w:val="en-US" w:eastAsia="zh-CN" w:bidi="ar"/>
              </w:rPr>
              <w:t>3504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jc w:val="center"/>
        </w:trPr>
        <w:tc>
          <w:tcPr>
            <w:tcW w:w="1605" w:type="dxa"/>
            <w:tcBorders>
              <w:top w:val="single" w:color="000000" w:sz="4" w:space="0"/>
              <w:left w:val="nil"/>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18"/>
                <w:szCs w:val="18"/>
                <w:u w:val="none"/>
              </w:rPr>
            </w:pPr>
            <w:r>
              <w:rPr>
                <w:rFonts w:hint="default" w:ascii="Times New Roman" w:hAnsi="Times New Roman" w:eastAsia="宋体" w:cs="Times New Roman"/>
                <w:i w:val="0"/>
                <w:iCs w:val="0"/>
                <w:color w:val="000000"/>
                <w:kern w:val="0"/>
                <w:sz w:val="18"/>
                <w:szCs w:val="18"/>
                <w:u w:val="none"/>
                <w:lang w:val="en-US" w:eastAsia="zh-CN" w:bidi="ar"/>
              </w:rPr>
              <w:t>BIC</w:t>
            </w:r>
          </w:p>
        </w:tc>
        <w:tc>
          <w:tcPr>
            <w:tcW w:w="1681" w:type="dxa"/>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rPr>
            </w:pPr>
          </w:p>
        </w:tc>
        <w:tc>
          <w:tcPr>
            <w:tcW w:w="1077" w:type="dxa"/>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default" w:ascii="Times New Roman" w:hAnsi="Times New Roman" w:eastAsia="宋体" w:cs="Times New Roman"/>
                <w:i w:val="0"/>
                <w:iCs w:val="0"/>
                <w:color w:val="000000"/>
                <w:sz w:val="18"/>
                <w:szCs w:val="18"/>
                <w:u w:val="none"/>
                <w:lang w:val="en-US" w:eastAsia="zh-CN"/>
              </w:rPr>
              <w:t>3604</w:t>
            </w:r>
          </w:p>
        </w:tc>
        <w:tc>
          <w:tcPr>
            <w:tcW w:w="1077" w:type="dxa"/>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hint="default" w:ascii="Times New Roman" w:hAnsi="Times New Roman" w:eastAsia="宋体" w:cs="Times New Roman"/>
                <w:i w:val="0"/>
                <w:iCs w:val="0"/>
                <w:color w:val="000000"/>
                <w:sz w:val="18"/>
                <w:szCs w:val="18"/>
                <w:u w:val="none"/>
                <w:lang w:val="en-US" w:eastAsia="zh-CN"/>
              </w:rPr>
            </w:pPr>
            <w:r>
              <w:rPr>
                <w:rFonts w:hint="default" w:ascii="Times New Roman" w:hAnsi="Times New Roman" w:eastAsia="宋体" w:cs="Times New Roman"/>
                <w:i w:val="0"/>
                <w:iCs w:val="0"/>
                <w:color w:val="000000"/>
                <w:sz w:val="18"/>
                <w:szCs w:val="18"/>
                <w:u w:val="none"/>
                <w:lang w:val="en-US" w:eastAsia="zh-CN"/>
              </w:rPr>
              <w:t>3641</w:t>
            </w:r>
          </w:p>
        </w:tc>
        <w:tc>
          <w:tcPr>
            <w:tcW w:w="1077" w:type="dxa"/>
            <w:tcBorders>
              <w:top w:val="single" w:color="000000" w:sz="4" w:space="0"/>
              <w:left w:val="single" w:color="000000" w:sz="4" w:space="0"/>
              <w:bottom w:val="single" w:color="000000" w:sz="12" w:space="0"/>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18"/>
                <w:szCs w:val="18"/>
                <w:u w:val="none"/>
                <w:lang w:val="en-US" w:eastAsia="zh-CN" w:bidi="ar-SA"/>
              </w:rPr>
            </w:pPr>
            <w:r>
              <w:rPr>
                <w:rFonts w:hint="default" w:ascii="Times New Roman" w:hAnsi="Times New Roman" w:eastAsia="宋体" w:cs="Times New Roman"/>
                <w:i w:val="0"/>
                <w:iCs w:val="0"/>
                <w:color w:val="000000"/>
                <w:kern w:val="2"/>
                <w:sz w:val="18"/>
                <w:szCs w:val="18"/>
                <w:u w:val="none"/>
                <w:lang w:val="en-US" w:eastAsia="zh-CN" w:bidi="ar-SA"/>
              </w:rPr>
              <w:t>3575</w:t>
            </w:r>
          </w:p>
        </w:tc>
      </w:tr>
    </w:tbl>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2"/>
        <w:jc w:val="both"/>
        <w:textAlignment w:val="auto"/>
        <w:rPr>
          <w:rFonts w:hint="eastAsia" w:ascii="宋体" w:hAnsi="宋体" w:eastAsia="宋体"/>
          <w:lang w:val="en-US" w:eastAsia="zh-CN"/>
        </w:rPr>
      </w:pPr>
      <w:r>
        <w:rPr>
          <w:rFonts w:hint="default" w:ascii="Times New Roman" w:hAnsi="Times New Roman" w:eastAsia="宋体" w:cs="Times New Roman"/>
          <w:sz w:val="24"/>
          <w:szCs w:val="22"/>
          <w:lang w:val="en-US" w:eastAsia="zh-CN"/>
        </w:rPr>
        <w:t>AIC(Akaike Information Criterion</w:t>
      </w:r>
      <w:r>
        <w:rPr>
          <w:rStyle w:val="11"/>
          <w:rFonts w:hint="default" w:ascii="Times New Roman" w:hAnsi="Times New Roman" w:eastAsia="宋体" w:cs="Times New Roman"/>
          <w:b w:val="0"/>
          <w:bCs w:val="0"/>
          <w:i w:val="0"/>
          <w:iCs w:val="0"/>
          <w:caps w:val="0"/>
          <w:color w:val="111111"/>
          <w:spacing w:val="0"/>
          <w:sz w:val="24"/>
          <w:szCs w:val="24"/>
          <w:shd w:val="clear" w:fill="FFFFFF"/>
          <w:lang w:eastAsia="zh-CN"/>
        </w:rPr>
        <w:t>)</w:t>
      </w:r>
      <w:r>
        <w:rPr>
          <w:rStyle w:val="11"/>
          <w:rFonts w:hint="eastAsia" w:ascii="宋体" w:hAnsi="宋体" w:eastAsia="宋体" w:cs="宋体"/>
          <w:b w:val="0"/>
          <w:bCs w:val="0"/>
          <w:i w:val="0"/>
          <w:iCs w:val="0"/>
          <w:caps w:val="0"/>
          <w:color w:val="111111"/>
          <w:spacing w:val="0"/>
          <w:sz w:val="24"/>
          <w:szCs w:val="24"/>
          <w:shd w:val="clear" w:fill="FFFFFF"/>
          <w:lang w:val="en-US" w:eastAsia="zh-CN"/>
        </w:rPr>
        <w:t>和</w:t>
      </w:r>
      <w:r>
        <w:rPr>
          <w:rFonts w:hint="default" w:ascii="Times New Roman" w:hAnsi="Times New Roman" w:eastAsia="宋体" w:cs="Times New Roman"/>
          <w:sz w:val="24"/>
          <w:szCs w:val="22"/>
          <w:lang w:val="en-US" w:eastAsia="zh-CN"/>
        </w:rPr>
        <w:t>BIC</w:t>
      </w:r>
      <w:r>
        <w:rPr>
          <w:rFonts w:hint="eastAsia" w:ascii="Times New Roman" w:hAnsi="Times New Roman" w:eastAsia="宋体" w:cs="Times New Roman"/>
          <w:sz w:val="24"/>
          <w:szCs w:val="22"/>
          <w:lang w:val="en-US" w:eastAsia="zh-CN"/>
        </w:rPr>
        <w:t>(Bayesian Information Criterion)</w:t>
      </w:r>
      <w:r>
        <w:rPr>
          <w:rFonts w:hint="eastAsia" w:ascii="宋体" w:hAnsi="宋体" w:eastAsia="宋体"/>
          <w:lang w:val="en-US" w:eastAsia="zh-CN"/>
        </w:rPr>
        <w:t>是衡量模型拟合优度的指标，数值越小说明模型拟合效果越好。由表</w:t>
      </w:r>
      <w:r>
        <w:rPr>
          <w:rFonts w:hint="default" w:ascii="宋体" w:hAnsi="宋体" w:eastAsia="宋体"/>
          <w:lang w:val="en-US" w:eastAsia="zh-CN"/>
        </w:rPr>
        <w:t>4</w:t>
      </w:r>
      <w:r>
        <w:rPr>
          <w:rFonts w:hint="eastAsia" w:ascii="宋体" w:hAnsi="宋体" w:eastAsia="宋体"/>
          <w:lang w:val="en-US" w:eastAsia="zh-CN"/>
        </w:rPr>
        <w:t>可以看出，模型</w:t>
      </w:r>
      <w:r>
        <w:rPr>
          <w:rFonts w:hint="default" w:ascii="宋体" w:hAnsi="宋体" w:eastAsia="宋体"/>
          <w:lang w:val="en-US" w:eastAsia="zh-CN"/>
        </w:rPr>
        <w:t>3</w:t>
      </w:r>
      <w:r>
        <w:rPr>
          <w:rFonts w:hint="eastAsia" w:ascii="宋体" w:hAnsi="宋体" w:eastAsia="宋体"/>
          <w:lang w:val="en-US" w:eastAsia="zh-CN"/>
        </w:rPr>
        <w:t>拟合效果最好。模型</w:t>
      </w:r>
      <w:r>
        <w:rPr>
          <w:rFonts w:hint="default" w:ascii="宋体" w:hAnsi="宋体" w:eastAsia="宋体"/>
          <w:lang w:val="en-US" w:eastAsia="zh-CN"/>
        </w:rPr>
        <w:t>1</w:t>
      </w:r>
      <w:r>
        <w:rPr>
          <w:rFonts w:hint="eastAsia" w:ascii="宋体" w:hAnsi="宋体" w:eastAsia="宋体"/>
          <w:lang w:val="en-US" w:eastAsia="zh-CN"/>
        </w:rPr>
        <w:t>是只包含内生结构的模型，用于检验内生结构对于网络形成的影响，模型通过引入几何加权度与加权边共享伙伴防止退化。模型2在模型1的基础上引入了机构绿色技术专利数这一属性变量，反映机构的研发能力，从节点属性影响方面对网络进行分析。模型3是包含研究所涉全部内生结构与外生变量的综合模型，拟合效果最好，</w:t>
      </w:r>
      <w:r>
        <w:rPr>
          <w:rFonts w:hint="default" w:ascii="Times New Roman" w:hAnsi="Times New Roman" w:eastAsia="宋体" w:cs="Times New Roman"/>
          <w:lang w:val="en-US" w:eastAsia="zh-CN"/>
        </w:rPr>
        <w:t>AIC</w:t>
      </w:r>
      <w:r>
        <w:rPr>
          <w:rFonts w:hint="eastAsia" w:ascii="宋体" w:hAnsi="宋体" w:eastAsia="宋体"/>
          <w:lang w:val="en-US" w:eastAsia="zh-CN"/>
        </w:rPr>
        <w:t>值为</w:t>
      </w:r>
      <w:r>
        <w:rPr>
          <w:rFonts w:hint="default" w:ascii="宋体" w:hAnsi="宋体" w:eastAsia="宋体"/>
          <w:lang w:val="en-US" w:eastAsia="zh-CN"/>
        </w:rPr>
        <w:t>3504</w:t>
      </w:r>
      <w:r>
        <w:rPr>
          <w:rFonts w:hint="eastAsia" w:ascii="宋体" w:hAnsi="宋体" w:eastAsia="宋体"/>
          <w:lang w:val="en-US" w:eastAsia="zh-CN"/>
        </w:rPr>
        <w:t>，</w:t>
      </w:r>
      <w:r>
        <w:rPr>
          <w:rFonts w:hint="default" w:ascii="Times New Roman" w:hAnsi="Times New Roman" w:eastAsia="宋体" w:cs="Times New Roman"/>
          <w:lang w:val="en-US" w:eastAsia="zh-CN"/>
        </w:rPr>
        <w:t>BIC</w:t>
      </w:r>
      <w:r>
        <w:rPr>
          <w:rFonts w:hint="eastAsia" w:ascii="宋体" w:hAnsi="宋体" w:eastAsia="宋体"/>
          <w:lang w:val="en-US" w:eastAsia="zh-CN"/>
        </w:rPr>
        <w:t>值为</w:t>
      </w:r>
      <w:r>
        <w:rPr>
          <w:rFonts w:hint="default" w:ascii="宋体" w:hAnsi="宋体" w:eastAsia="宋体"/>
          <w:lang w:val="en-US" w:eastAsia="zh-CN"/>
        </w:rPr>
        <w:t>3575。</w:t>
      </w:r>
      <w:r>
        <w:rPr>
          <w:rFonts w:hint="eastAsia" w:ascii="宋体" w:hAnsi="宋体" w:eastAsia="宋体"/>
          <w:lang w:val="en-US" w:eastAsia="zh-CN"/>
        </w:rPr>
        <w:t>因此，对模型3进行拟合优度检验，选取典型指标边共享伙伴绘制拟合优度图，如图2所示。</w:t>
      </w:r>
    </w:p>
    <w:p>
      <w:pPr>
        <w:widowControl/>
        <w:numPr>
          <w:ilvl w:val="0"/>
          <w:numId w:val="0"/>
        </w:numPr>
        <w:jc w:val="center"/>
        <w:rPr>
          <w:rFonts w:hint="eastAsia" w:eastAsiaTheme="minorEastAsia"/>
          <w:lang w:val="en-US" w:eastAsia="zh-CN"/>
        </w:rPr>
      </w:pPr>
      <w:r>
        <w:rPr>
          <w:rFonts w:hint="eastAsia" w:eastAsiaTheme="minorEastAsia"/>
          <w:lang w:eastAsia="zh-CN"/>
        </w:rPr>
        <w:drawing>
          <wp:inline distT="0" distB="0" distL="114300" distR="114300">
            <wp:extent cx="3242310" cy="1414780"/>
            <wp:effectExtent l="0" t="0" r="15240" b="13970"/>
            <wp:docPr id="2" name="图片 2" descr="C:\Users\Jack\Desktop\最新拟合图.png最新拟合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ack\Desktop\最新拟合图.png最新拟合图"/>
                    <pic:cNvPicPr>
                      <a:picLocks noChangeAspect="1"/>
                    </pic:cNvPicPr>
                  </pic:nvPicPr>
                  <pic:blipFill>
                    <a:blip r:embed="rId10"/>
                    <a:srcRect/>
                    <a:stretch>
                      <a:fillRect/>
                    </a:stretch>
                  </pic:blipFill>
                  <pic:spPr>
                    <a:xfrm>
                      <a:off x="0" y="0"/>
                      <a:ext cx="3242310" cy="1414780"/>
                    </a:xfrm>
                    <a:prstGeom prst="rect">
                      <a:avLst/>
                    </a:prstGeom>
                  </pic:spPr>
                </pic:pic>
              </a:graphicData>
            </a:graphic>
          </wp:inline>
        </w:drawing>
      </w:r>
    </w:p>
    <w:p>
      <w:pPr>
        <w:widowControl/>
        <w:numPr>
          <w:ilvl w:val="0"/>
          <w:numId w:val="0"/>
        </w:numPr>
        <w:jc w:val="center"/>
        <w:rPr>
          <w:rFonts w:hint="eastAsia" w:ascii="宋体" w:hAnsi="宋体" w:eastAsia="宋体" w:cs="宋体"/>
          <w:b/>
          <w:bCs/>
          <w:sz w:val="18"/>
          <w:szCs w:val="16"/>
          <w:lang w:val="en-US" w:eastAsia="zh-CN"/>
        </w:rPr>
      </w:pPr>
      <w:r>
        <w:rPr>
          <w:rFonts w:hint="eastAsia" w:ascii="宋体" w:hAnsi="宋体" w:eastAsia="宋体" w:cs="宋体"/>
          <w:b/>
          <w:bCs/>
          <w:sz w:val="18"/>
          <w:szCs w:val="16"/>
          <w:lang w:val="en-US" w:eastAsia="zh-CN"/>
        </w:rPr>
        <w:t>图2 模型3边共享伙伴拟合优度图</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2"/>
        <w:jc w:val="left"/>
        <w:textAlignment w:val="auto"/>
        <w:rPr>
          <w:rFonts w:hint="default" w:ascii="宋体" w:hAnsi="宋体" w:eastAsia="宋体"/>
          <w:lang w:val="en-US" w:eastAsia="zh-CN"/>
        </w:rPr>
      </w:pPr>
      <w:r>
        <w:rPr>
          <w:rFonts w:hint="default" w:ascii="宋体" w:hAnsi="宋体" w:eastAsia="宋体"/>
          <w:lang w:val="en-US" w:eastAsia="zh-CN"/>
        </w:rPr>
        <w:t>图2中黑色实线代表观察网络特征，灰色箱体代表模拟网络特征，黑色实线始终落在灰色箱体附近，仿真边共享伙伴分布基本与实际观测值拟合，说明模型3拟合效果良好。</w:t>
      </w:r>
    </w:p>
    <w:p>
      <w:pPr>
        <w:pStyle w:val="3"/>
        <w:keepNext/>
        <w:keepLines/>
        <w:pageBreakBefore w:val="0"/>
        <w:widowControl w:val="0"/>
        <w:kinsoku/>
        <w:wordWrap/>
        <w:overflowPunct/>
        <w:topLinePunct w:val="0"/>
        <w:autoSpaceDE/>
        <w:autoSpaceDN/>
        <w:bidi w:val="0"/>
        <w:adjustRightInd/>
        <w:snapToGrid/>
        <w:spacing w:before="157" w:beforeLines="50" w:after="0" w:afterLines="0" w:line="413" w:lineRule="auto"/>
        <w:textAlignment w:val="auto"/>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4.3数据分析与讨论</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2"/>
        <w:jc w:val="both"/>
        <w:textAlignment w:val="auto"/>
        <w:rPr>
          <w:rFonts w:hint="eastAsia" w:ascii="宋体" w:hAnsi="宋体" w:eastAsia="宋体"/>
          <w:lang w:val="en-US" w:eastAsia="zh-CN"/>
        </w:rPr>
      </w:pPr>
      <w:r>
        <w:rPr>
          <w:rFonts w:hint="eastAsia" w:ascii="宋体" w:hAnsi="宋体" w:eastAsia="宋体"/>
          <w:lang w:val="en-US" w:eastAsia="zh-CN"/>
        </w:rPr>
        <w:t>模</w:t>
      </w:r>
      <w:r>
        <w:rPr>
          <w:rFonts w:hint="default" w:ascii="宋体" w:hAnsi="宋体" w:eastAsia="宋体"/>
          <w:lang w:val="en-US" w:eastAsia="zh-CN"/>
        </w:rPr>
        <w:t>型1</w:t>
      </w:r>
      <w:r>
        <w:rPr>
          <w:rFonts w:hint="eastAsia" w:ascii="宋体" w:hAnsi="宋体" w:eastAsia="宋体"/>
          <w:lang w:val="en-US" w:eastAsia="zh-CN"/>
        </w:rPr>
        <w:t>用于检验边、几何加权边共享伙伴和几何加权度分布三个内生结构对绿色技术协同创新网络形成的影响。由表4可知，三个内生结构变量均对整个网络的形成具有显著影响。边结构的系数为负，说明网络密度较低，这与前述网络密度特征结果描述一致，同时该结果符合大部分真实观察网络的典型特征。边结构的系数为</w:t>
      </w:r>
      <w:r>
        <w:rPr>
          <w:rFonts w:hint="default" w:ascii="宋体" w:hAnsi="宋体" w:eastAsia="宋体"/>
          <w:lang w:val="en-US" w:eastAsia="zh-CN"/>
        </w:rPr>
        <w:t>-6.0073</w:t>
      </w:r>
      <w:r>
        <w:rPr>
          <w:rFonts w:hint="eastAsia" w:ascii="宋体" w:hAnsi="宋体" w:eastAsia="宋体"/>
          <w:lang w:val="en-US" w:eastAsia="zh-CN"/>
        </w:rPr>
        <w:t>，表明每当网络增加一条新的边时，网络中另外一个节点对连接的概率为</w:t>
      </w:r>
      <w:r>
        <w:rPr>
          <w:rFonts w:hint="default" w:ascii="宋体" w:hAnsi="宋体" w:eastAsia="宋体"/>
          <w:lang w:val="en-US" w:eastAsia="zh-CN"/>
        </w:rPr>
        <w:t>exp(-6.0073)/(1+exp(-6.0073))=0.002</w:t>
      </w:r>
      <w:r>
        <w:rPr>
          <w:rFonts w:hint="eastAsia" w:ascii="宋体" w:hAnsi="宋体" w:eastAsia="宋体"/>
          <w:lang w:val="en-US" w:eastAsia="zh-CN"/>
        </w:rPr>
        <w:t>。即两个研发机构间协同创新关系的建立，将影响另外两个研发机构间协同创新关系的建立，建立的概率为0.2%。加权边共享伙伴能够反映网络的传递性，估计参数为exp(1.5279)=4.61，即当两个研发机构拥有一个共同的协同创新伙伴，它们之间建立协同创新关系的概率比两个随机节点高361%。加权边共享伙伴的贡献为exp(1.5279/(1+ exp(1.5279))=0.82，说明加权边共享伙伴对于网络中协同创新关系的影响较大，即协同创新网络具有传递性，假设2成立。几何加权度分布的系数为0.7177且统计值显著，对网络中边的形成的贡献是exp(0.7177)/(1+exp(0.7177))=0.67，即对新边连接上的贡献达到了67%，说明了协同创新网络中存在核心机构，假设3成立。从节点的网络中心度的角度出发，网络中心度大于10的节点只有7个，总节点数为320，仅占总结点数的2%。这些机构分别是哈尔滨工业大学(74),国家电网有限公司(22)，国网黑龙江省电力有限公司(20)，国网黑龙江省电力有限公司电力科学研究院(17)，东北农业大学(12)，中车齐齐哈尔车辆有限公司(11)、哈尔滨理工大学(11)。它们作为核心机构通过广泛开展协同创新活动，以起到辐射效应，带动黑龙江省绿色技术协同创新发展。</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2"/>
        <w:jc w:val="left"/>
        <w:textAlignment w:val="auto"/>
        <w:rPr>
          <w:rStyle w:val="11"/>
          <w:rFonts w:hint="default" w:ascii="Arial" w:hAnsi="Arial" w:eastAsia="宋体" w:cs="Arial"/>
          <w:b w:val="0"/>
          <w:bCs w:val="0"/>
          <w:i w:val="0"/>
          <w:iCs w:val="0"/>
          <w:caps w:val="0"/>
          <w:color w:val="111111"/>
          <w:spacing w:val="0"/>
          <w:sz w:val="24"/>
          <w:szCs w:val="24"/>
          <w:shd w:val="clear" w:fill="FFFFFF"/>
          <w:lang w:val="en-US" w:eastAsia="zh-CN"/>
        </w:rPr>
      </w:pPr>
      <w:r>
        <w:rPr>
          <w:rFonts w:hint="eastAsia" w:ascii="宋体" w:hAnsi="宋体" w:eastAsia="宋体"/>
          <w:lang w:val="en-US" w:eastAsia="zh-CN"/>
        </w:rPr>
        <w:t>为探究机构研发能力对于网络形成的影响，模型2引入了机构绿色专利数量这一节点属性，验证网络属性效应。表4结果说明机构绿色专利数量对机构间建立协同创新关系的概率的影响不显著，即机构间是否建立协同创新关系与机构研发能力无关。为更直观地反映绿这一结果，对协同创新网络进行节点控制可视化操作，不同专利数的网络连接如图3和图4所示。从图3和图4可以看出，删除绿色专利数大于10的节点后，网络的密度为0.004，存在大量的孤立节点，节点连接非常稀疏; 删除专利数小于2的节点后，网络的密度为0.007，也存在较多的孤立节点网络同样较为稀疏，网络密度为0.004。两个子网络的密度差异较小，说明网络的形成不受机构绿色专利数量。可视化结果与指数随机图模型计算结果一致，假设4不成立。这有利于绿色技术创新方面知识的溢出，进而促进黑龙江省绿色技术整体研发水平的提升。</w:t>
      </w:r>
    </w:p>
    <w:p>
      <w:pPr>
        <w:jc w:val="center"/>
        <w:rPr>
          <w:rStyle w:val="11"/>
          <w:rFonts w:hint="default" w:ascii="Arial" w:hAnsi="Arial" w:eastAsia="宋体" w:cs="Arial"/>
          <w:b w:val="0"/>
          <w:bCs w:val="0"/>
          <w:i w:val="0"/>
          <w:iCs w:val="0"/>
          <w:caps w:val="0"/>
          <w:color w:val="111111"/>
          <w:spacing w:val="0"/>
          <w:sz w:val="24"/>
          <w:szCs w:val="24"/>
          <w:shd w:val="clear" w:fill="FFFFFF"/>
          <w:lang w:val="en-US" w:eastAsia="zh-CN"/>
        </w:rPr>
      </w:pPr>
      <w:r>
        <w:rPr>
          <w:rStyle w:val="11"/>
          <w:rFonts w:hint="eastAsia" w:ascii="Arial" w:hAnsi="Arial" w:eastAsia="宋体" w:cs="Arial"/>
          <w:b w:val="0"/>
          <w:bCs w:val="0"/>
          <w:i w:val="0"/>
          <w:iCs w:val="0"/>
          <w:caps w:val="0"/>
          <w:color w:val="111111"/>
          <w:spacing w:val="0"/>
          <w:sz w:val="24"/>
          <w:szCs w:val="24"/>
          <w:shd w:val="clear" w:fill="FFFFFF"/>
          <w:lang w:val="en-US" w:eastAsia="zh-CN"/>
        </w:rPr>
        <w:t xml:space="preserve">   </w:t>
      </w:r>
      <w:r>
        <w:rPr>
          <w:rStyle w:val="11"/>
          <w:rFonts w:hint="eastAsia" w:ascii="Arial" w:hAnsi="Arial" w:eastAsia="宋体" w:cs="Arial"/>
          <w:b w:val="0"/>
          <w:bCs w:val="0"/>
          <w:i w:val="0"/>
          <w:iCs w:val="0"/>
          <w:caps w:val="0"/>
          <w:color w:val="111111"/>
          <w:spacing w:val="0"/>
          <w:sz w:val="24"/>
          <w:szCs w:val="24"/>
          <w:shd w:val="clear" w:fill="FFFFFF"/>
          <w:lang w:val="en-US" w:eastAsia="zh-CN"/>
        </w:rPr>
        <w:drawing>
          <wp:inline distT="0" distB="0" distL="114300" distR="114300">
            <wp:extent cx="1800225" cy="1800225"/>
            <wp:effectExtent l="0" t="0" r="9525" b="9525"/>
            <wp:docPr id="5" name="图片 5" descr="小于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小于10，0.004"/>
                    <pic:cNvPicPr>
                      <a:picLocks noChangeAspect="1"/>
                    </pic:cNvPicPr>
                  </pic:nvPicPr>
                  <pic:blipFill>
                    <a:blip r:embed="rId11"/>
                    <a:stretch>
                      <a:fillRect/>
                    </a:stretch>
                  </pic:blipFill>
                  <pic:spPr>
                    <a:xfrm>
                      <a:off x="0" y="0"/>
                      <a:ext cx="1800225" cy="1800225"/>
                    </a:xfrm>
                    <a:prstGeom prst="rect">
                      <a:avLst/>
                    </a:prstGeom>
                  </pic:spPr>
                </pic:pic>
              </a:graphicData>
            </a:graphic>
          </wp:inline>
        </w:drawing>
      </w:r>
      <w:r>
        <w:rPr>
          <w:rStyle w:val="11"/>
          <w:rFonts w:hint="eastAsia" w:ascii="Arial" w:hAnsi="Arial" w:eastAsia="宋体" w:cs="Arial"/>
          <w:b w:val="0"/>
          <w:bCs w:val="0"/>
          <w:i w:val="0"/>
          <w:iCs w:val="0"/>
          <w:caps w:val="0"/>
          <w:color w:val="111111"/>
          <w:spacing w:val="0"/>
          <w:sz w:val="24"/>
          <w:szCs w:val="24"/>
          <w:shd w:val="clear" w:fill="FFFFFF"/>
          <w:lang w:val="en-US" w:eastAsia="zh-CN"/>
        </w:rPr>
        <w:t xml:space="preserve">           </w:t>
      </w:r>
      <w:r>
        <w:rPr>
          <w:rStyle w:val="11"/>
          <w:rFonts w:hint="default" w:ascii="Arial" w:hAnsi="Arial" w:eastAsia="宋体" w:cs="Arial"/>
          <w:b w:val="0"/>
          <w:bCs w:val="0"/>
          <w:i w:val="0"/>
          <w:iCs w:val="0"/>
          <w:caps w:val="0"/>
          <w:color w:val="111111"/>
          <w:spacing w:val="0"/>
          <w:sz w:val="24"/>
          <w:szCs w:val="24"/>
          <w:shd w:val="clear" w:fill="FFFFFF"/>
          <w:lang w:val="en-US" w:eastAsia="zh-CN"/>
        </w:rPr>
        <w:drawing>
          <wp:inline distT="0" distB="0" distL="114300" distR="114300">
            <wp:extent cx="1800225" cy="1800225"/>
            <wp:effectExtent l="0" t="0" r="9525" b="9525"/>
            <wp:docPr id="6" name="图片 6" descr="大于等于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大于等于2"/>
                    <pic:cNvPicPr>
                      <a:picLocks noChangeAspect="1"/>
                    </pic:cNvPicPr>
                  </pic:nvPicPr>
                  <pic:blipFill>
                    <a:blip r:embed="rId12"/>
                    <a:stretch>
                      <a:fillRect/>
                    </a:stretch>
                  </pic:blipFill>
                  <pic:spPr>
                    <a:xfrm>
                      <a:off x="0" y="0"/>
                      <a:ext cx="1800225" cy="1800225"/>
                    </a:xfrm>
                    <a:prstGeom prst="rect">
                      <a:avLst/>
                    </a:prstGeom>
                  </pic:spPr>
                </pic:pic>
              </a:graphicData>
            </a:graphic>
          </wp:inline>
        </w:drawing>
      </w:r>
    </w:p>
    <w:p>
      <w:pPr>
        <w:ind w:firstLine="542" w:firstLineChars="300"/>
        <w:jc w:val="both"/>
        <w:rPr>
          <w:rStyle w:val="11"/>
          <w:rFonts w:hint="eastAsia" w:ascii="宋体" w:hAnsi="宋体" w:eastAsia="宋体" w:cs="宋体"/>
          <w:b/>
          <w:bCs/>
          <w:i w:val="0"/>
          <w:iCs w:val="0"/>
          <w:caps w:val="0"/>
          <w:color w:val="111111"/>
          <w:spacing w:val="0"/>
          <w:sz w:val="18"/>
          <w:szCs w:val="18"/>
          <w:shd w:val="clear" w:fill="FFFFFF"/>
          <w:lang w:val="en-US" w:eastAsia="zh-CN"/>
        </w:rPr>
      </w:pPr>
      <w:r>
        <w:rPr>
          <w:rStyle w:val="11"/>
          <w:rFonts w:hint="eastAsia" w:ascii="宋体" w:hAnsi="宋体" w:eastAsia="宋体" w:cs="宋体"/>
          <w:b/>
          <w:bCs/>
          <w:i w:val="0"/>
          <w:iCs w:val="0"/>
          <w:caps w:val="0"/>
          <w:color w:val="111111"/>
          <w:spacing w:val="0"/>
          <w:sz w:val="18"/>
          <w:szCs w:val="18"/>
          <w:shd w:val="clear" w:fill="FFFFFF"/>
          <w:lang w:val="en-US" w:eastAsia="zh-CN"/>
        </w:rPr>
        <w:t>图3 删除专利数大于10的节点的网络</w:t>
      </w:r>
      <w:r>
        <w:rPr>
          <w:rStyle w:val="11"/>
          <w:rFonts w:hint="eastAsia" w:ascii="Times New Roman" w:hAnsi="Times New Roman" w:eastAsia="宋体" w:cs="Times New Roman"/>
          <w:b w:val="0"/>
          <w:bCs w:val="0"/>
          <w:i w:val="0"/>
          <w:iCs w:val="0"/>
          <w:caps w:val="0"/>
          <w:color w:val="111111"/>
          <w:spacing w:val="0"/>
          <w:sz w:val="21"/>
          <w:szCs w:val="21"/>
          <w:shd w:val="clear" w:fill="FFFFFF"/>
          <w:lang w:val="en-US" w:eastAsia="zh-CN"/>
        </w:rPr>
        <w:t xml:space="preserve">             </w:t>
      </w:r>
      <w:r>
        <w:rPr>
          <w:rStyle w:val="11"/>
          <w:rFonts w:hint="eastAsia" w:ascii="宋体" w:hAnsi="宋体" w:eastAsia="宋体" w:cs="宋体"/>
          <w:b/>
          <w:bCs/>
          <w:i w:val="0"/>
          <w:iCs w:val="0"/>
          <w:caps w:val="0"/>
          <w:color w:val="111111"/>
          <w:spacing w:val="0"/>
          <w:sz w:val="18"/>
          <w:szCs w:val="18"/>
          <w:shd w:val="clear" w:fill="FFFFFF"/>
          <w:lang w:val="en-US" w:eastAsia="zh-CN"/>
        </w:rPr>
        <w:t xml:space="preserve">图4 删除专利数小于2的节点的网络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2"/>
        <w:jc w:val="both"/>
        <w:textAlignment w:val="auto"/>
        <w:rPr>
          <w:rFonts w:hint="eastAsia" w:ascii="宋体" w:hAnsi="宋体" w:eastAsia="宋体"/>
          <w:lang w:val="en-US" w:eastAsia="zh-CN"/>
        </w:rPr>
      </w:pPr>
      <w:r>
        <w:rPr>
          <w:rFonts w:hint="eastAsia" w:ascii="宋体" w:hAnsi="宋体" w:eastAsia="宋体"/>
          <w:lang w:val="en-US" w:eastAsia="zh-CN"/>
        </w:rPr>
        <w:t>为探究同质性效应对协同创新网络形成的影响，提出了模型3。该模型基于模型2增加了机构所属地区和机构类型两个属性，从地理同配性与组织同配性两个方面对网络同质性效应进行检验。由表4可见，在地理同配性上，地区变量统计显著，同在一个地区的贡献率提升了exp(0.3277)=0.39。说明同一地区之间更倾向于建立协同创新关系，假设5成立。在组织同配性上，公司和研究院所的统计检验不显著，说明公司之间和研究院所之间并没有更倾向于建立协同关系的趋势；高校虽然通过了统计检验，但高校之间建立协同关系的概率为exp (-0.9693)/(1+exp(-0.9693))=0.28，说明高校间自主进行绿色技术协同创新可能性不大。这表明，同类型机构间并没有更倾向于建立协同创新关系的趋势，假设6不成立。进一步将整个协同创新网络分为公司间的协同创新网络、高校间的协同创新网络和研究院所间的协同创新网络三个子网络，如图5所示。网络密度分别为0.005、0.017和0.006。三个子网络密度差异较小，均存在较多的独立节点，网络比较稀疏，连通性较差。可视化结果与指数随机图模型结果一致。模型3中，绿色专利数量的贡献率降低了0.2%，同样说明了假设4不成立。</w:t>
      </w:r>
    </w:p>
    <w:p>
      <w:pPr>
        <w:widowControl/>
        <w:numPr>
          <w:ilvl w:val="0"/>
          <w:numId w:val="0"/>
        </w:numPr>
        <w:jc w:val="left"/>
        <w:rPr>
          <w:rStyle w:val="11"/>
          <w:rFonts w:hint="default" w:ascii="Arial" w:hAnsi="Arial" w:eastAsia="宋体" w:cs="Arial"/>
          <w:b w:val="0"/>
          <w:bCs w:val="0"/>
          <w:i w:val="0"/>
          <w:iCs w:val="0"/>
          <w:caps w:val="0"/>
          <w:color w:val="111111"/>
          <w:spacing w:val="0"/>
          <w:sz w:val="24"/>
          <w:szCs w:val="24"/>
          <w:shd w:val="clear" w:fill="FFFFFF"/>
          <w:lang w:val="en-US" w:eastAsia="zh-CN"/>
        </w:rPr>
      </w:pPr>
      <w:r>
        <w:rPr>
          <w:rStyle w:val="11"/>
          <w:rFonts w:hint="default" w:ascii="Arial" w:hAnsi="Arial" w:eastAsia="宋体" w:cs="Arial"/>
          <w:b w:val="0"/>
          <w:bCs w:val="0"/>
          <w:i w:val="0"/>
          <w:iCs w:val="0"/>
          <w:caps w:val="0"/>
          <w:color w:val="111111"/>
          <w:spacing w:val="0"/>
          <w:sz w:val="24"/>
          <w:szCs w:val="24"/>
          <w:shd w:val="clear" w:fill="FFFFFF"/>
          <w:lang w:val="en-US" w:eastAsia="zh-CN"/>
        </w:rPr>
        <w:drawing>
          <wp:inline distT="0" distB="0" distL="114300" distR="114300">
            <wp:extent cx="1727835" cy="1727835"/>
            <wp:effectExtent l="0" t="0" r="5715" b="5715"/>
            <wp:docPr id="10" name="图片 10" descr="Ty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ype1"/>
                    <pic:cNvPicPr>
                      <a:picLocks noChangeAspect="1"/>
                    </pic:cNvPicPr>
                  </pic:nvPicPr>
                  <pic:blipFill>
                    <a:blip r:embed="rId13"/>
                    <a:stretch>
                      <a:fillRect/>
                    </a:stretch>
                  </pic:blipFill>
                  <pic:spPr>
                    <a:xfrm>
                      <a:off x="0" y="0"/>
                      <a:ext cx="1727835" cy="1727835"/>
                    </a:xfrm>
                    <a:prstGeom prst="rect">
                      <a:avLst/>
                    </a:prstGeom>
                  </pic:spPr>
                </pic:pic>
              </a:graphicData>
            </a:graphic>
          </wp:inline>
        </w:drawing>
      </w:r>
      <w:r>
        <w:rPr>
          <w:rStyle w:val="11"/>
          <w:rFonts w:hint="default" w:ascii="Arial" w:hAnsi="Arial" w:eastAsia="宋体" w:cs="Arial"/>
          <w:b w:val="0"/>
          <w:bCs w:val="0"/>
          <w:i w:val="0"/>
          <w:iCs w:val="0"/>
          <w:caps w:val="0"/>
          <w:color w:val="111111"/>
          <w:spacing w:val="0"/>
          <w:sz w:val="24"/>
          <w:szCs w:val="24"/>
          <w:shd w:val="clear" w:fill="FFFFFF"/>
          <w:lang w:val="en-US" w:eastAsia="zh-CN"/>
        </w:rPr>
        <w:drawing>
          <wp:inline distT="0" distB="0" distL="114300" distR="114300">
            <wp:extent cx="1727835" cy="1727835"/>
            <wp:effectExtent l="0" t="0" r="5715" b="5715"/>
            <wp:docPr id="13" name="图片 13" descr="Type2,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ype2,0.017"/>
                    <pic:cNvPicPr>
                      <a:picLocks noChangeAspect="1"/>
                    </pic:cNvPicPr>
                  </pic:nvPicPr>
                  <pic:blipFill>
                    <a:blip r:embed="rId14"/>
                    <a:stretch>
                      <a:fillRect/>
                    </a:stretch>
                  </pic:blipFill>
                  <pic:spPr>
                    <a:xfrm>
                      <a:off x="0" y="0"/>
                      <a:ext cx="1727835" cy="1727835"/>
                    </a:xfrm>
                    <a:prstGeom prst="rect">
                      <a:avLst/>
                    </a:prstGeom>
                  </pic:spPr>
                </pic:pic>
              </a:graphicData>
            </a:graphic>
          </wp:inline>
        </w:drawing>
      </w:r>
      <w:r>
        <w:rPr>
          <w:rStyle w:val="11"/>
          <w:rFonts w:hint="default" w:ascii="Arial" w:hAnsi="Arial" w:eastAsia="宋体" w:cs="Arial"/>
          <w:b w:val="0"/>
          <w:bCs w:val="0"/>
          <w:i w:val="0"/>
          <w:iCs w:val="0"/>
          <w:caps w:val="0"/>
          <w:color w:val="111111"/>
          <w:spacing w:val="0"/>
          <w:sz w:val="24"/>
          <w:szCs w:val="24"/>
          <w:shd w:val="clear" w:fill="FFFFFF"/>
          <w:lang w:val="en-US" w:eastAsia="zh-CN"/>
        </w:rPr>
        <w:drawing>
          <wp:inline distT="0" distB="0" distL="114300" distR="114300">
            <wp:extent cx="1727835" cy="1727835"/>
            <wp:effectExtent l="0" t="0" r="5715" b="5715"/>
            <wp:docPr id="14" name="图片 14" descr="Type3,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ype3,0.006"/>
                    <pic:cNvPicPr>
                      <a:picLocks noChangeAspect="1"/>
                    </pic:cNvPicPr>
                  </pic:nvPicPr>
                  <pic:blipFill>
                    <a:blip r:embed="rId15"/>
                    <a:stretch>
                      <a:fillRect/>
                    </a:stretch>
                  </pic:blipFill>
                  <pic:spPr>
                    <a:xfrm>
                      <a:off x="0" y="0"/>
                      <a:ext cx="1727835" cy="1727835"/>
                    </a:xfrm>
                    <a:prstGeom prst="rect">
                      <a:avLst/>
                    </a:prstGeom>
                  </pic:spPr>
                </pic:pic>
              </a:graphicData>
            </a:graphic>
          </wp:inline>
        </w:drawing>
      </w:r>
    </w:p>
    <w:p>
      <w:pPr>
        <w:widowControl/>
        <w:numPr>
          <w:ilvl w:val="0"/>
          <w:numId w:val="0"/>
        </w:numPr>
        <w:ind w:firstLine="1084" w:firstLineChars="600"/>
        <w:jc w:val="both"/>
        <w:rPr>
          <w:rFonts w:hint="default" w:ascii="Times New Roman" w:hAnsi="Times New Roman" w:eastAsia="宋体" w:cs="Times New Roman"/>
          <w:b/>
          <w:bCs/>
          <w:sz w:val="18"/>
          <w:szCs w:val="18"/>
          <w:lang w:val="en-US" w:eastAsia="zh-CN"/>
        </w:rPr>
      </w:pPr>
      <w:r>
        <w:rPr>
          <w:rFonts w:hint="default" w:ascii="Times New Roman" w:hAnsi="Times New Roman" w:eastAsia="宋体" w:cs="Times New Roman"/>
          <w:b/>
          <w:bCs/>
          <w:sz w:val="18"/>
          <w:szCs w:val="18"/>
          <w:lang w:val="en-US" w:eastAsia="zh-CN"/>
        </w:rPr>
        <w:t xml:space="preserve">(a)公司              </w:t>
      </w:r>
      <w:r>
        <w:rPr>
          <w:rFonts w:hint="eastAsia" w:ascii="Times New Roman" w:hAnsi="Times New Roman" w:eastAsia="宋体" w:cs="Times New Roman"/>
          <w:b/>
          <w:bCs/>
          <w:sz w:val="18"/>
          <w:szCs w:val="18"/>
          <w:lang w:val="en-US" w:eastAsia="zh-CN"/>
        </w:rPr>
        <w:t xml:space="preserve">     </w:t>
      </w:r>
      <w:r>
        <w:rPr>
          <w:rFonts w:hint="default" w:ascii="Times New Roman" w:hAnsi="Times New Roman" w:eastAsia="宋体" w:cs="Times New Roman"/>
          <w:b/>
          <w:bCs/>
          <w:sz w:val="18"/>
          <w:szCs w:val="18"/>
          <w:lang w:val="en-US" w:eastAsia="zh-CN"/>
        </w:rPr>
        <w:t xml:space="preserve">   (b)高校         </w:t>
      </w:r>
      <w:r>
        <w:rPr>
          <w:rFonts w:hint="eastAsia" w:ascii="Times New Roman" w:hAnsi="Times New Roman" w:eastAsia="宋体" w:cs="Times New Roman"/>
          <w:b/>
          <w:bCs/>
          <w:sz w:val="18"/>
          <w:szCs w:val="18"/>
          <w:lang w:val="en-US" w:eastAsia="zh-CN"/>
        </w:rPr>
        <w:t xml:space="preserve">        </w:t>
      </w:r>
      <w:r>
        <w:rPr>
          <w:rFonts w:hint="default" w:ascii="Times New Roman" w:hAnsi="Times New Roman" w:eastAsia="宋体" w:cs="Times New Roman"/>
          <w:b/>
          <w:bCs/>
          <w:sz w:val="18"/>
          <w:szCs w:val="18"/>
          <w:lang w:val="en-US" w:eastAsia="zh-CN"/>
        </w:rPr>
        <w:t xml:space="preserve">       (c)研究院所</w:t>
      </w:r>
    </w:p>
    <w:p>
      <w:pPr>
        <w:widowControl/>
        <w:numPr>
          <w:ilvl w:val="0"/>
          <w:numId w:val="0"/>
        </w:numPr>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图5 不同组织类型的网络</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5 结语</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2"/>
        <w:jc w:val="left"/>
        <w:textAlignment w:val="auto"/>
        <w:rPr>
          <w:rFonts w:hint="default" w:ascii="宋体" w:hAnsi="宋体" w:eastAsia="宋体"/>
          <w:lang w:val="en-US" w:eastAsia="zh-CN"/>
        </w:rPr>
      </w:pPr>
      <w:r>
        <w:rPr>
          <w:rFonts w:hint="eastAsia" w:ascii="宋体" w:hAnsi="宋体" w:eastAsia="宋体"/>
          <w:lang w:val="en-US" w:eastAsia="zh-CN"/>
        </w:rPr>
        <w:t>本研究以黑龙江省1990-2017年绿色专利合作数据为基础，运用社会网络分析法和</w:t>
      </w:r>
      <w:r>
        <w:rPr>
          <w:rFonts w:hint="default" w:ascii="Times New Roman" w:hAnsi="Times New Roman" w:eastAsia="宋体" w:cs="Times New Roman"/>
          <w:lang w:val="en-US" w:eastAsia="zh-CN"/>
        </w:rPr>
        <w:t>ERGM</w:t>
      </w:r>
      <w:r>
        <w:rPr>
          <w:rFonts w:hint="eastAsia" w:ascii="宋体" w:hAnsi="宋体" w:eastAsia="宋体"/>
          <w:lang w:val="en-US" w:eastAsia="zh-CN"/>
        </w:rPr>
        <w:t>模型，分析了绿色技术协同创新网络的形成机理，研究结论如下：</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2"/>
        <w:jc w:val="left"/>
        <w:textAlignment w:val="auto"/>
        <w:rPr>
          <w:rFonts w:hint="eastAsia" w:ascii="宋体" w:hAnsi="宋体" w:eastAsia="宋体"/>
          <w:lang w:val="en-US" w:eastAsia="zh-CN"/>
        </w:rPr>
      </w:pPr>
      <w:r>
        <w:rPr>
          <w:rFonts w:hint="eastAsia" w:ascii="宋体" w:hAnsi="宋体" w:eastAsia="宋体"/>
          <w:lang w:val="en-US" w:eastAsia="zh-CN"/>
        </w:rPr>
        <w:t>（</w:t>
      </w:r>
      <w:r>
        <w:rPr>
          <w:rFonts w:hint="default" w:ascii="宋体" w:hAnsi="宋体" w:eastAsia="宋体"/>
          <w:lang w:val="en-US" w:eastAsia="zh-CN"/>
        </w:rPr>
        <w:t>1</w:t>
      </w:r>
      <w:r>
        <w:rPr>
          <w:rFonts w:hint="eastAsia" w:ascii="宋体" w:hAnsi="宋体" w:eastAsia="宋体"/>
          <w:lang w:val="en-US" w:eastAsia="zh-CN"/>
        </w:rPr>
        <w:t>）</w:t>
      </w:r>
      <w:r>
        <w:rPr>
          <w:rFonts w:hint="default" w:ascii="宋体" w:hAnsi="宋体" w:eastAsia="宋体"/>
          <w:lang w:val="en-US" w:eastAsia="zh-CN"/>
        </w:rPr>
        <w:t>本文搭建的黑龙江省绿色技术协同创新网络密度较低，网络整体连通性性不高，说明黑龙江省绿色技术领域仍有较大的发展空间。</w:t>
      </w:r>
      <w:r>
        <w:rPr>
          <w:rFonts w:hint="eastAsia" w:ascii="宋体" w:hAnsi="宋体" w:eastAsia="宋体"/>
          <w:lang w:val="en-US" w:eastAsia="zh-CN"/>
        </w:rPr>
        <w:t>相关部门应加快出台推进绿色技术产学研融合发展的政策，促进组织机构间协同创新，发挥“1+1&gt;2”的协同创新效能，助力绿色技术发展。</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2"/>
        <w:jc w:val="left"/>
        <w:textAlignment w:val="auto"/>
        <w:rPr>
          <w:rFonts w:hint="default" w:ascii="宋体" w:hAnsi="宋体" w:eastAsia="宋体"/>
          <w:lang w:val="en-US" w:eastAsia="zh-CN"/>
        </w:rPr>
      </w:pPr>
      <w:r>
        <w:rPr>
          <w:rFonts w:hint="eastAsia" w:ascii="宋体" w:hAnsi="宋体" w:eastAsia="宋体"/>
          <w:lang w:val="en-US" w:eastAsia="zh-CN"/>
        </w:rPr>
        <w:t>（</w:t>
      </w:r>
      <w:r>
        <w:rPr>
          <w:rFonts w:hint="default" w:ascii="宋体" w:hAnsi="宋体" w:eastAsia="宋体"/>
          <w:lang w:val="en-US" w:eastAsia="zh-CN"/>
        </w:rPr>
        <w:t>2</w:t>
      </w:r>
      <w:r>
        <w:rPr>
          <w:rFonts w:hint="eastAsia" w:ascii="宋体" w:hAnsi="宋体" w:eastAsia="宋体"/>
          <w:lang w:val="en-US" w:eastAsia="zh-CN"/>
        </w:rPr>
        <w:t>）</w:t>
      </w:r>
      <w:r>
        <w:rPr>
          <w:rFonts w:hint="default" w:ascii="宋体" w:hAnsi="宋体" w:eastAsia="宋体"/>
          <w:lang w:val="en-US" w:eastAsia="zh-CN"/>
        </w:rPr>
        <w:t>黑龙江省绿色技术协同创新网络是小世界网络。网络小世界性的存在能够推动创新要素的流通，提升网络的信息传递效率，使信息与资源得到进一步利用，同时产生了知识溢出效应，有效促进黑龙江省绿色技术创新整体性发展。</w:t>
      </w:r>
      <w:r>
        <w:rPr>
          <w:rFonts w:hint="eastAsia" w:ascii="宋体" w:hAnsi="宋体" w:eastAsia="宋体"/>
          <w:lang w:val="en-US" w:eastAsia="zh-CN"/>
        </w:rPr>
        <w:t>相关部门在提升协同创新组织数量的同时，也应积极搭建组织间交流渠道，提高组织间的连通效率，进而实现信息与资源的有效流通。</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2"/>
        <w:jc w:val="left"/>
        <w:textAlignment w:val="auto"/>
        <w:rPr>
          <w:rFonts w:hint="eastAsia" w:ascii="宋体" w:hAnsi="宋体" w:eastAsia="宋体"/>
          <w:lang w:val="en-US" w:eastAsia="zh-CN"/>
        </w:rPr>
      </w:pPr>
      <w:r>
        <w:rPr>
          <w:rFonts w:hint="eastAsia" w:ascii="宋体" w:hAnsi="宋体" w:eastAsia="宋体"/>
          <w:lang w:val="en-US" w:eastAsia="zh-CN"/>
        </w:rPr>
        <w:t>（</w:t>
      </w:r>
      <w:r>
        <w:rPr>
          <w:rFonts w:hint="default" w:ascii="宋体" w:hAnsi="宋体" w:eastAsia="宋体"/>
          <w:lang w:val="en-US" w:eastAsia="zh-CN"/>
        </w:rPr>
        <w:t>3</w:t>
      </w:r>
      <w:r>
        <w:rPr>
          <w:rFonts w:hint="eastAsia" w:ascii="宋体" w:hAnsi="宋体" w:eastAsia="宋体"/>
          <w:lang w:val="en-US" w:eastAsia="zh-CN"/>
        </w:rPr>
        <w:t>）</w:t>
      </w:r>
      <w:r>
        <w:rPr>
          <w:rFonts w:hint="default" w:ascii="宋体" w:hAnsi="宋体" w:eastAsia="宋体"/>
          <w:lang w:val="en-US" w:eastAsia="zh-CN"/>
        </w:rPr>
        <w:t>本文通过指数随机图模型分析了黑龙江省绿色技术协同创新网络的形成机理，发现网络内生结构中的几何加权边共享伙伴和几何加权度分布均对网络的形成有正向影响。边共享伙伴提升了网络中的节点连接的概率，表明网络具有传递性。加权度分布提升了网络中的节点连接的概率，表明网络中存在核心节点，即存在核心机构</w:t>
      </w:r>
      <w:r>
        <w:rPr>
          <w:rFonts w:hint="eastAsia" w:ascii="宋体" w:hAnsi="宋体" w:eastAsia="宋体"/>
          <w:lang w:val="en-US" w:eastAsia="zh-CN"/>
        </w:rPr>
        <w:t>，但核心机构数量较少，扩张性还有待提升。</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firstLine="482"/>
        <w:jc w:val="left"/>
        <w:textAlignment w:val="auto"/>
        <w:rPr>
          <w:rFonts w:hint="default" w:ascii="宋体" w:hAnsi="宋体" w:eastAsia="宋体"/>
          <w:lang w:val="en-US" w:eastAsia="zh-CN"/>
        </w:rPr>
      </w:pPr>
      <w:r>
        <w:rPr>
          <w:rFonts w:hint="eastAsia" w:ascii="宋体" w:hAnsi="宋体" w:eastAsia="宋体"/>
          <w:lang w:val="en-US" w:eastAsia="zh-CN"/>
        </w:rPr>
        <w:t>(4)</w:t>
      </w:r>
      <w:r>
        <w:rPr>
          <w:rFonts w:hint="default" w:ascii="宋体" w:hAnsi="宋体" w:eastAsia="宋体"/>
          <w:lang w:val="en-US" w:eastAsia="zh-CN"/>
        </w:rPr>
        <w:t>通过对节点属性的研究，发现研发能力并不是机构间选取协同对象的重要因素，这有利于知识溢出，进一步推动黑龙江省绿色技术领域的发展。在同质性研究方面，发现具有地理同配性的机构之间更倾向于建立协同创新关系，从地区邻接矩阵可以看出协同创新网络中心在黑龙江，黑龙江省也积极寻求与其他较为发达地区的协同；研究还发现，同一类型的组织机构间并没有更趋向于建立协同关系，说明产学研协同创新壁垒在一定程度上被打破，有利于不同类型机构间的资源交互，提升协同创新效率。相关部门应积极拓宽组织机构间建立协同创新关系的渠道，发挥核心机构的创新引领作用，进一步增强网络的传递性，促进知识和技术的扩散，使黑龙江省绿色技术网络产生良性的协同创新效应。</w:t>
      </w:r>
    </w:p>
    <w:p>
      <w:pPr>
        <w:widowControl/>
        <w:numPr>
          <w:ilvl w:val="0"/>
          <w:numId w:val="0"/>
        </w:numPr>
        <w:jc w:val="left"/>
        <w:rPr>
          <w:rFonts w:hint="default" w:ascii="宋体" w:hAnsi="宋体" w:eastAsia="宋体"/>
          <w:sz w:val="21"/>
          <w:szCs w:val="20"/>
          <w:lang w:val="en-US" w:eastAsia="zh-CN"/>
        </w:rPr>
      </w:pPr>
      <w:r>
        <w:rPr>
          <w:rFonts w:hint="eastAsia" w:ascii="宋体" w:hAnsi="宋体" w:eastAsia="宋体"/>
          <w:sz w:val="21"/>
          <w:szCs w:val="20"/>
          <w:lang w:val="en-US" w:eastAsia="zh-CN"/>
        </w:rPr>
        <w:t xml:space="preserve"> </w:t>
      </w:r>
    </w:p>
    <w:p>
      <w:pPr>
        <w:widowControl/>
        <w:numPr>
          <w:ilvl w:val="0"/>
          <w:numId w:val="0"/>
        </w:numPr>
        <w:ind w:leftChars="0"/>
        <w:jc w:val="left"/>
        <w:rPr>
          <w:rFonts w:hint="eastAsia" w:ascii="黑体" w:hAnsi="黑体" w:eastAsia="黑体" w:cs="黑体"/>
          <w:sz w:val="21"/>
          <w:szCs w:val="20"/>
        </w:rPr>
      </w:pPr>
    </w:p>
    <w:p>
      <w:pPr>
        <w:widowControl/>
        <w:numPr>
          <w:ilvl w:val="0"/>
          <w:numId w:val="0"/>
        </w:numPr>
        <w:ind w:leftChars="0"/>
        <w:jc w:val="left"/>
        <w:rPr>
          <w:rFonts w:hint="eastAsia" w:ascii="黑体" w:hAnsi="黑体" w:eastAsia="黑体" w:cs="黑体"/>
          <w:sz w:val="21"/>
          <w:szCs w:val="20"/>
        </w:rPr>
      </w:pPr>
    </w:p>
    <w:p>
      <w:pPr>
        <w:widowControl/>
        <w:numPr>
          <w:ilvl w:val="0"/>
          <w:numId w:val="0"/>
        </w:numPr>
        <w:ind w:leftChars="0"/>
        <w:jc w:val="left"/>
        <w:rPr>
          <w:rFonts w:hint="eastAsia" w:ascii="黑体" w:hAnsi="黑体" w:eastAsia="黑体" w:cs="黑体"/>
          <w:sz w:val="21"/>
          <w:szCs w:val="20"/>
        </w:rPr>
      </w:pPr>
      <w:r>
        <w:rPr>
          <w:rFonts w:hint="eastAsia" w:ascii="黑体" w:hAnsi="黑体" w:eastAsia="黑体" w:cs="黑体"/>
          <w:sz w:val="21"/>
          <w:szCs w:val="20"/>
        </w:rPr>
        <w:t>参考文献：</w:t>
      </w:r>
    </w:p>
    <w:p>
      <w:pPr>
        <w:rPr>
          <w:rFonts w:hint="default" w:ascii="Times New Roman" w:hAnsi="Times New Roman" w:eastAsia="宋体" w:cs="Times New Roman"/>
          <w:sz w:val="21"/>
          <w:szCs w:val="18"/>
        </w:rPr>
      </w:pPr>
      <w:r>
        <w:rPr>
          <w:rFonts w:hint="default" w:ascii="Times New Roman" w:hAnsi="Times New Roman" w:eastAsia="宋体" w:cs="Times New Roman"/>
          <w:sz w:val="21"/>
          <w:szCs w:val="18"/>
        </w:rPr>
        <w:t>[1]林伯强,谭睿鹏.中国经济集聚与绿色经济效率[J].经济研究,2019,54(02):119-132.</w:t>
      </w:r>
    </w:p>
    <w:p>
      <w:pPr>
        <w:rPr>
          <w:rFonts w:hint="default" w:ascii="Times New Roman" w:hAnsi="Times New Roman" w:eastAsia="宋体" w:cs="Times New Roman"/>
          <w:sz w:val="21"/>
          <w:szCs w:val="18"/>
        </w:rPr>
      </w:pPr>
      <w:r>
        <w:rPr>
          <w:rFonts w:hint="default" w:ascii="Times New Roman" w:hAnsi="Times New Roman" w:eastAsia="宋体" w:cs="Times New Roman"/>
          <w:sz w:val="21"/>
          <w:szCs w:val="18"/>
        </w:rPr>
        <w:t>[2]赫海灵,李婉红.环境管制对黑龙江省制造企业绿色技术创新影响分析[J].对外经贸,2017(02):57-59.</w:t>
      </w:r>
    </w:p>
    <w:p>
      <w:pPr>
        <w:rPr>
          <w:rFonts w:hint="default" w:ascii="Times New Roman" w:hAnsi="Times New Roman" w:eastAsia="宋体" w:cs="Times New Roman"/>
          <w:sz w:val="21"/>
          <w:szCs w:val="18"/>
        </w:rPr>
      </w:pPr>
      <w:r>
        <w:rPr>
          <w:rFonts w:hint="default" w:ascii="Times New Roman" w:hAnsi="Times New Roman" w:eastAsia="宋体" w:cs="Times New Roman"/>
          <w:sz w:val="21"/>
          <w:szCs w:val="18"/>
        </w:rPr>
        <w:t>[3] Romer PM (1990) Endogenous technological change. J Polit Econ 98:71–102</w:t>
      </w:r>
    </w:p>
    <w:p>
      <w:pPr>
        <w:rPr>
          <w:rFonts w:hint="default" w:ascii="Times New Roman" w:hAnsi="Times New Roman" w:eastAsia="宋体" w:cs="Times New Roman"/>
          <w:sz w:val="21"/>
          <w:szCs w:val="18"/>
        </w:rPr>
      </w:pPr>
      <w:r>
        <w:rPr>
          <w:rFonts w:hint="eastAsia" w:ascii="Times New Roman" w:hAnsi="Times New Roman" w:eastAsia="宋体" w:cs="Times New Roman"/>
          <w:sz w:val="21"/>
          <w:szCs w:val="18"/>
        </w:rPr>
        <w:t>[</w:t>
      </w:r>
      <w:r>
        <w:rPr>
          <w:rFonts w:hint="eastAsia" w:ascii="Times New Roman" w:hAnsi="Times New Roman" w:eastAsia="宋体" w:cs="Times New Roman"/>
          <w:sz w:val="21"/>
          <w:szCs w:val="18"/>
          <w:lang w:val="en-US" w:eastAsia="zh-CN"/>
        </w:rPr>
        <w:t>4</w:t>
      </w:r>
      <w:r>
        <w:rPr>
          <w:rFonts w:hint="eastAsia" w:ascii="Times New Roman" w:hAnsi="Times New Roman" w:eastAsia="宋体" w:cs="Times New Roman"/>
          <w:sz w:val="21"/>
          <w:szCs w:val="18"/>
        </w:rPr>
        <w:t>]</w:t>
      </w:r>
      <w:r>
        <w:rPr>
          <w:rFonts w:hint="default" w:ascii="Times New Roman" w:hAnsi="Times New Roman" w:eastAsia="宋体" w:cs="Times New Roman"/>
          <w:sz w:val="21"/>
          <w:szCs w:val="18"/>
        </w:rPr>
        <w:t xml:space="preserve"> Newman M E.Scientific col laboration networks.I.Network construction and fundamental results[J]. Physical Review E Statistical Nonlinear &amp; Soft Mater Physics，2001，64(2):016131.</w:t>
      </w:r>
    </w:p>
    <w:p>
      <w:pPr>
        <w:rPr>
          <w:rFonts w:hint="default"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[5]Braun, Ernest, and David Wield. "Regulation as a means for the social control of technology."</w:t>
      </w:r>
      <w:r>
        <w:rPr>
          <w:rFonts w:hint="default" w:ascii="Times New Roman" w:hAnsi="Times New Roman" w:eastAsia="宋体" w:cs="Times New Roman"/>
          <w:sz w:val="21"/>
          <w:szCs w:val="18"/>
          <w:lang w:val="en-US" w:eastAsia="zh-CN"/>
        </w:rPr>
        <w:t> Technology Analysis &amp; Strategic Management 6.3 (1994): 259-272.</w:t>
      </w:r>
    </w:p>
    <w:p>
      <w:pPr>
        <w:rPr>
          <w:rFonts w:hint="default"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[6]</w:t>
      </w:r>
      <w:r>
        <w:rPr>
          <w:rFonts w:hint="default" w:ascii="Times New Roman" w:hAnsi="Times New Roman" w:eastAsia="宋体" w:cs="Times New Roman"/>
          <w:sz w:val="21"/>
          <w:szCs w:val="18"/>
          <w:lang w:val="en-US" w:eastAsia="zh-CN"/>
        </w:rPr>
        <w:t>Manuel Frondel,Jens Horbach,Klaus Rennings. What triggers environmental management and innovation? Empirical evidence for Germany[J]. Ecological Economics,2007,66(1).</w:t>
      </w:r>
    </w:p>
    <w:p>
      <w:pPr>
        <w:rPr>
          <w:rFonts w:hint="default"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[7]</w:t>
      </w:r>
      <w:r>
        <w:rPr>
          <w:rFonts w:hint="default" w:ascii="Times New Roman" w:hAnsi="Times New Roman" w:eastAsia="宋体" w:cs="Times New Roman"/>
          <w:sz w:val="21"/>
          <w:szCs w:val="18"/>
          <w:lang w:val="en-US" w:eastAsia="zh-CN"/>
        </w:rPr>
        <w:t>张江雪. 技术创新与绿色经济的理论基础[M]. 北京: 经济日报出版社,2015:51-64.</w:t>
      </w:r>
    </w:p>
    <w:p>
      <w:pPr>
        <w:rPr>
          <w:rFonts w:hint="default"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[8]</w:t>
      </w:r>
      <w:r>
        <w:rPr>
          <w:rFonts w:hint="default" w:ascii="Times New Roman" w:hAnsi="Times New Roman" w:eastAsia="宋体" w:cs="Times New Roman"/>
          <w:sz w:val="21"/>
          <w:szCs w:val="18"/>
          <w:lang w:val="en-US" w:eastAsia="zh-CN"/>
        </w:rPr>
        <w:t>王娟茹,张渝.环境规制、绿色技术创新意愿与绿色技术创新行为[J].科学学研究,2018,36(02):352-360.</w:t>
      </w:r>
    </w:p>
    <w:p>
      <w:pPr>
        <w:rPr>
          <w:rFonts w:hint="default"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[9]</w:t>
      </w:r>
      <w:r>
        <w:rPr>
          <w:rFonts w:hint="default" w:ascii="Times New Roman" w:hAnsi="Times New Roman" w:eastAsia="宋体" w:cs="Times New Roman"/>
          <w:sz w:val="21"/>
          <w:szCs w:val="18"/>
          <w:lang w:val="en-US" w:eastAsia="zh-CN"/>
        </w:rPr>
        <w:t>Michael E. Porter,Claas van der Linde. Toward a New Conception of the Environment-Competitiveness Relationship[J]. The Journal of Economic Perspectives,1995,9(4).</w:t>
      </w:r>
    </w:p>
    <w:p>
      <w:pPr>
        <w:rPr>
          <w:rFonts w:hint="default"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[10]</w:t>
      </w:r>
      <w:r>
        <w:rPr>
          <w:rFonts w:hint="default" w:ascii="Times New Roman" w:hAnsi="Times New Roman" w:eastAsia="宋体" w:cs="Times New Roman"/>
          <w:sz w:val="21"/>
          <w:szCs w:val="18"/>
          <w:lang w:val="en-US" w:eastAsia="zh-CN"/>
        </w:rPr>
        <w:t>Barbera Anthony J,McConnell Virginia D. The impact of environmental regulations on industry productivity: Direct and indirect effects[J]. Journal of Environmental Economics and Management,1990,18(1).</w:t>
      </w:r>
    </w:p>
    <w:p>
      <w:pPr>
        <w:rPr>
          <w:rFonts w:hint="default"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[11]</w:t>
      </w:r>
      <w:r>
        <w:rPr>
          <w:rFonts w:hint="default" w:ascii="Times New Roman" w:hAnsi="Times New Roman" w:eastAsia="宋体" w:cs="Times New Roman"/>
          <w:sz w:val="21"/>
          <w:szCs w:val="18"/>
          <w:lang w:val="en-US" w:eastAsia="zh-CN"/>
        </w:rPr>
        <w:t>蒋伏心,王竹君,白俊红.环境规制对技术创新影响的双重效应——基于江苏制造业动态面板数据的实证研究[J].中国工业经济,2013(07):44-55.</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[12]</w:t>
      </w:r>
      <w:r>
        <w:rPr>
          <w:rFonts w:hint="eastAsia" w:ascii="Times New Roman" w:hAnsi="Times New Roman" w:eastAsia="宋体" w:cs="Times New Roman"/>
          <w:sz w:val="21"/>
          <w:szCs w:val="18"/>
        </w:rPr>
        <w:t>HAKEN H. Synergetics: An introduction[J]. Springer-Verlag, Berlin-New York, 1983:112-114.</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[13]Liefner I, Brömer C, Zeng G. Knowledge absorption of optical technology companies in Shanghai, Pudong: Successes, barriers and structural impediments[J]. Applied Geography, 2012, 32(1): 171-184.</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[14]Sonderegger P, Täube F. Cluster life cycle and diaspora effects: Evidence from the Indian IT cluster in Bangalore[J]. Journal of International Management, 2010, 16(4): 383-397.</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[15]Lucas M, Sands A, Wolfe D A. Regional clusters in a global industry: ICT clusters in Canada[J]. European Planning Studies, 2009, 17(2): 189-209.</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[16]林诗琦. 中国绿色协同创新网络时空格局及影响因素分析[D]. 华东师范大学, 2020.</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[17]熊瑶. 中国绿色技术协同创新网络特征及影响因素研究[D]. 华东师范大学, 2019.</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[18]周佳. 长三角城市群绿色技术创新及其合作网络的时空演化研究[D].华东师范大学,2019.</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[19]李柏洲, 王雪, 薛璐绮, 等. 战略性新兴产业创新网络形成机理研究[J]. 科研管理, 2022, 43(3): 173.</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[20]刘璇,汪林威,李嘉,张朋柱.科研合作网络形成机理——基于随机指数图模型的分析[J].系统管理学报,2019,28(03):520-527.</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[21]仵凤清,郝涛,高林.基于系统动力学的企业技术创新网络形成机理研究[J].技术与创新管理,2016,37(04):350-356.DOI:10.14090/j.cnki.jscx.2016.0402.</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[22]罗泰晔,马翠嫦.基于指数随机图模型的协同创新网络形成机理研究[J].情报理论与实践,2018,41(10):143-146+72.DOI:10.16353/j.cnki.1000-7490.2018.10.023.</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[23]陈爱萍,俞琰.基于指数随机图模型的网络新闻媒体分析[J].金陵科技学院学报,2012,28(02):30-36.DOI:10.16515/j.cnki.32-1722/n.2012.02.008.</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[24]钮亮.浙江省产学研合作网络形成机理——基于指数随机图模型的分析[J].湖南科技大学学报(自然科学版),2020,35(04):74-82.DOI:10.13582/j.cnki.1672-9102.2020.04.011.</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[25]王海花,孙芹,郭建杰,杜梅.长三角城市群协同创新网络演化动力研究:基于指数随机图模型[J].科技进步与对策,2021,38(14):45-53.</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[26]Faust K. A puzzle concerning triads in social networks: Graph constraints and the triad census[J].Social Networks，2010，32(3):221-233.</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[27]张利华,闫明.基于SNA的中国管理科学科研合作网络分析——以《管理评论》(2004-2008)为样本[J门.管理评论，2010，22(4):39-46.</w:t>
      </w:r>
    </w:p>
    <w:p>
      <w:pPr>
        <w:rPr>
          <w:rFonts w:hint="default"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[28]</w:t>
      </w:r>
      <w:r>
        <w:rPr>
          <w:rFonts w:hint="default" w:ascii="Times New Roman" w:hAnsi="Times New Roman" w:eastAsia="宋体" w:cs="Times New Roman"/>
          <w:sz w:val="21"/>
          <w:szCs w:val="18"/>
        </w:rPr>
        <w:t>Ding Ying. Scientific collaboration and endorsement: Network analysis of coauthorship and citation networks.[J]. Journal of informetrics,2011,5(1).</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[29]Harris J K．指数随机图模型导论［</w:t>
      </w:r>
      <w:r>
        <w:rPr>
          <w:rFonts w:hint="default" w:ascii="Times New Roman" w:hAnsi="Times New Roman" w:eastAsia="宋体" w:cs="Times New Roman"/>
          <w:sz w:val="21"/>
          <w:szCs w:val="18"/>
          <w:lang w:val="en-US" w:eastAsia="zh-CN"/>
        </w:rPr>
        <w:t>M］杨冠灿，译．上海: 格致出版社，2016．</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[30]段德忠, 杜德斌, 谌颖, 等. 中国城市创新网络的时空复杂性及生长机制研究[J]. 地理科学, 2018, 38(11):1759-1768.</w:t>
      </w:r>
    </w:p>
    <w:p>
      <w:pPr>
        <w:rPr>
          <w:rFonts w:hint="default" w:ascii="Times New Roman" w:hAnsi="Times New Roman" w:eastAsia="宋体" w:cs="Times New Roman"/>
          <w:sz w:val="21"/>
          <w:szCs w:val="18"/>
        </w:rPr>
      </w:pPr>
      <w:r>
        <w:rPr>
          <w:rFonts w:hint="eastAsia" w:ascii="Times New Roman" w:hAnsi="Times New Roman" w:eastAsia="宋体" w:cs="Times New Roman"/>
          <w:sz w:val="21"/>
          <w:szCs w:val="18"/>
          <w:lang w:val="en-US" w:eastAsia="zh-CN"/>
        </w:rPr>
        <w:t>[31]</w:t>
      </w:r>
      <w:r>
        <w:rPr>
          <w:rFonts w:hint="default" w:ascii="Times New Roman" w:hAnsi="Times New Roman" w:eastAsia="宋体" w:cs="Times New Roman"/>
          <w:sz w:val="21"/>
          <w:szCs w:val="18"/>
        </w:rPr>
        <w:t>Van Der Pol J. Introduction to network modeling using Exponential Random Graph models (ERGM)[J]. 2017.</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[32]</w:t>
      </w:r>
      <w:r>
        <w:rPr>
          <w:rFonts w:hint="default" w:ascii="Times New Roman" w:hAnsi="Times New Roman" w:eastAsia="宋体" w:cs="Times New Roman"/>
          <w:sz w:val="21"/>
          <w:szCs w:val="18"/>
        </w:rPr>
        <w:t>Kim J Y, Howard M, Cox Pahnke E, et al. Understanding network formation in strategy research: Exponential random graph models[J]. Strategic management journal, 2016, 37(1): 22-44.</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[33]</w:t>
      </w:r>
      <w:r>
        <w:rPr>
          <w:rFonts w:hint="default" w:ascii="Times New Roman" w:hAnsi="Times New Roman" w:eastAsia="宋体" w:cs="Times New Roman"/>
          <w:sz w:val="21"/>
          <w:szCs w:val="18"/>
        </w:rPr>
        <w:t>Holland P W, Leinhardt S. An exponential family of probability distributions for directed graphs[J]. Journal of the american Statistical association, 1981, 76(373): 33-50.</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[34]</w:t>
      </w:r>
      <w:r>
        <w:rPr>
          <w:rFonts w:hint="default" w:ascii="Times New Roman" w:hAnsi="Times New Roman" w:eastAsia="宋体" w:cs="Times New Roman"/>
          <w:sz w:val="21"/>
          <w:szCs w:val="18"/>
        </w:rPr>
        <w:t>Robins G, Snijders T, Wang P, et al. Recent developments in exponential random graph (p*) models for social networks[J]. Social networks, 2007, 29(2): 192-215.</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[35]</w:t>
      </w:r>
      <w:r>
        <w:rPr>
          <w:rFonts w:hint="default" w:ascii="Times New Roman" w:hAnsi="Times New Roman" w:eastAsia="宋体" w:cs="Times New Roman"/>
          <w:sz w:val="21"/>
          <w:szCs w:val="18"/>
        </w:rPr>
        <w:t xml:space="preserve">Frank O, Strauss D. Markov graphs[J]. Journal of the </w:t>
      </w:r>
      <w:r>
        <w:rPr>
          <w:rFonts w:hint="eastAsia" w:ascii="Times New Roman" w:hAnsi="Times New Roman" w:eastAsia="宋体" w:cs="Times New Roman"/>
          <w:sz w:val="21"/>
          <w:szCs w:val="18"/>
          <w:lang w:val="en-US" w:eastAsia="zh-CN"/>
        </w:rPr>
        <w:t>A</w:t>
      </w:r>
      <w:r>
        <w:rPr>
          <w:rFonts w:hint="default" w:ascii="Times New Roman" w:hAnsi="Times New Roman" w:eastAsia="宋体" w:cs="Times New Roman"/>
          <w:sz w:val="21"/>
          <w:szCs w:val="18"/>
        </w:rPr>
        <w:t>merican Statistical association, 1986, 81(395): 832-842.</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[36]</w:t>
      </w:r>
      <w:r>
        <w:rPr>
          <w:rFonts w:hint="default" w:ascii="Times New Roman" w:hAnsi="Times New Roman" w:eastAsia="宋体" w:cs="Times New Roman"/>
          <w:sz w:val="21"/>
          <w:szCs w:val="18"/>
        </w:rPr>
        <w:t>王越乙, 徐枞巍. 指数随机图 (p*) 模型不同描述的对比研究[J]. 清华大学学报: 自然科学版, 2015 (4): 422-427.</w:t>
      </w:r>
    </w:p>
    <w:p>
      <w:pPr>
        <w:rPr>
          <w:rFonts w:hint="default" w:ascii="Times New Roman" w:hAnsi="Times New Roman" w:eastAsia="宋体" w:cs="Times New Roman"/>
          <w:sz w:val="21"/>
          <w:szCs w:val="18"/>
        </w:rPr>
      </w:pPr>
      <w:r>
        <w:rPr>
          <w:rFonts w:hint="eastAsia" w:ascii="Times New Roman" w:hAnsi="Times New Roman" w:eastAsia="宋体" w:cs="Times New Roman"/>
          <w:sz w:val="21"/>
          <w:szCs w:val="18"/>
          <w:lang w:val="en-US" w:eastAsia="zh-CN"/>
        </w:rPr>
        <w:t>[37]</w:t>
      </w:r>
      <w:r>
        <w:rPr>
          <w:rFonts w:hint="default" w:ascii="Times New Roman" w:hAnsi="Times New Roman" w:eastAsia="宋体" w:cs="Times New Roman"/>
          <w:sz w:val="21"/>
          <w:szCs w:val="18"/>
        </w:rPr>
        <w:t>Snijders T A B, Pattison P E, Robins G L, et al. New specifications for exponential random graph models[J]. Sociological methodology, 2006, 36(1): 99-153.</w:t>
      </w:r>
    </w:p>
    <w:p>
      <w:pPr>
        <w:rPr>
          <w:rFonts w:hint="eastAsia"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[38]</w:t>
      </w:r>
      <w:r>
        <w:rPr>
          <w:rFonts w:hint="default" w:ascii="Times New Roman" w:hAnsi="Times New Roman" w:eastAsia="宋体" w:cs="Times New Roman"/>
          <w:sz w:val="21"/>
          <w:szCs w:val="18"/>
        </w:rPr>
        <w:t>Hunter D R, Handcock M S. Inference in curved exponential family models for networks[J]. Journal of Computational and Graphical Statistics, 2006, 15(3): 565-583.</w:t>
      </w:r>
    </w:p>
    <w:p>
      <w:pPr>
        <w:rPr>
          <w:rFonts w:hint="default" w:ascii="Times New Roman" w:hAnsi="Times New Roman" w:eastAsia="宋体" w:cs="Times New Roman"/>
          <w:sz w:val="21"/>
          <w:szCs w:val="18"/>
        </w:rPr>
      </w:pPr>
      <w:r>
        <w:rPr>
          <w:rFonts w:hint="eastAsia" w:ascii="Times New Roman" w:hAnsi="Times New Roman" w:eastAsia="宋体" w:cs="Times New Roman"/>
          <w:sz w:val="21"/>
          <w:szCs w:val="18"/>
          <w:lang w:val="en-US" w:eastAsia="zh-CN"/>
        </w:rPr>
        <w:t>[39]</w:t>
      </w:r>
      <w:r>
        <w:rPr>
          <w:rFonts w:hint="default" w:ascii="Times New Roman" w:hAnsi="Times New Roman" w:eastAsia="宋体" w:cs="Times New Roman"/>
          <w:sz w:val="21"/>
          <w:szCs w:val="18"/>
        </w:rPr>
        <w:t>Davis G F, Yoo M, Baker W E. The small world of the American corporate elite, 1982-2001[J]. Strategic organization, 2003, 1(3): 301-326.</w:t>
      </w:r>
    </w:p>
    <w:p>
      <w:pPr>
        <w:rPr>
          <w:rFonts w:hint="default" w:ascii="Times New Roman" w:hAnsi="Times New Roman" w:eastAsia="宋体" w:cs="Times New Roman"/>
          <w:sz w:val="21"/>
          <w:szCs w:val="18"/>
        </w:rPr>
      </w:pPr>
      <w:r>
        <w:rPr>
          <w:rFonts w:hint="eastAsia" w:ascii="Times New Roman" w:hAnsi="Times New Roman" w:eastAsia="宋体" w:cs="Times New Roman"/>
          <w:sz w:val="21"/>
          <w:szCs w:val="18"/>
          <w:lang w:val="en-US" w:eastAsia="zh-CN"/>
        </w:rPr>
        <w:t>[40]</w:t>
      </w:r>
      <w:r>
        <w:rPr>
          <w:rFonts w:hint="default" w:ascii="Times New Roman" w:hAnsi="Times New Roman" w:eastAsia="宋体" w:cs="Times New Roman"/>
          <w:sz w:val="21"/>
          <w:szCs w:val="18"/>
        </w:rPr>
        <w:t>韩雪. 基于小世界网络理论的产学研合作现状及其优化研究[D]. 浙江师范大学, 2019.</w:t>
      </w:r>
    </w:p>
    <w:p>
      <w:pPr>
        <w:rPr>
          <w:rFonts w:hint="default" w:ascii="Times New Roman" w:hAnsi="Times New Roman" w:eastAsia="宋体" w:cs="Times New Roman"/>
          <w:sz w:val="21"/>
          <w:szCs w:val="18"/>
          <w:lang w:val="en-US" w:eastAsia="zh-CN"/>
        </w:rPr>
      </w:pPr>
      <w:r>
        <w:rPr>
          <w:rFonts w:hint="eastAsia" w:ascii="Times New Roman" w:hAnsi="Times New Roman" w:eastAsia="宋体" w:cs="Times New Roman"/>
          <w:sz w:val="21"/>
          <w:szCs w:val="18"/>
          <w:lang w:val="en-US" w:eastAsia="zh-CN"/>
        </w:rPr>
        <w:t>[41]V</w:t>
      </w:r>
      <w:r>
        <w:rPr>
          <w:rFonts w:hint="default" w:ascii="Times New Roman" w:hAnsi="Times New Roman" w:eastAsia="宋体" w:cs="Times New Roman"/>
          <w:sz w:val="21"/>
          <w:szCs w:val="18"/>
        </w:rPr>
        <w:t xml:space="preserve">an </w:t>
      </w:r>
      <w:r>
        <w:rPr>
          <w:rFonts w:hint="eastAsia" w:ascii="Times New Roman" w:hAnsi="Times New Roman" w:eastAsia="宋体" w:cs="Times New Roman"/>
          <w:sz w:val="21"/>
          <w:szCs w:val="18"/>
          <w:lang w:val="en-US" w:eastAsia="zh-CN"/>
        </w:rPr>
        <w:t>D</w:t>
      </w:r>
      <w:r>
        <w:rPr>
          <w:rFonts w:hint="default" w:ascii="Times New Roman" w:hAnsi="Times New Roman" w:eastAsia="宋体" w:cs="Times New Roman"/>
          <w:sz w:val="21"/>
          <w:szCs w:val="18"/>
        </w:rPr>
        <w:t>er</w:t>
      </w:r>
      <w:r>
        <w:rPr>
          <w:rFonts w:hint="eastAsia" w:ascii="Times New Roman" w:hAnsi="Times New Roman" w:eastAsia="宋体" w:cs="Times New Roman"/>
          <w:sz w:val="21"/>
          <w:szCs w:val="18"/>
          <w:lang w:val="en-US" w:eastAsia="zh-CN"/>
        </w:rPr>
        <w:t xml:space="preserve"> P</w:t>
      </w:r>
      <w:r>
        <w:rPr>
          <w:rFonts w:hint="default" w:ascii="Times New Roman" w:hAnsi="Times New Roman" w:eastAsia="宋体" w:cs="Times New Roman"/>
          <w:sz w:val="21"/>
          <w:szCs w:val="18"/>
        </w:rPr>
        <w:t>ol J. Introduction to network modeling using exponential random graph models (ergm): theory and an application using R-project[J]. Computational Economics, 2019, 54(3): 845-875.</w:t>
      </w:r>
    </w:p>
    <w:p>
      <w:pPr>
        <w:widowControl/>
        <w:numPr>
          <w:ilvl w:val="0"/>
          <w:numId w:val="0"/>
        </w:numPr>
        <w:jc w:val="left"/>
        <w:rPr>
          <w:rFonts w:hint="eastAsia" w:ascii="Arial" w:hAnsi="Arial" w:eastAsia="宋体" w:cs="Arial"/>
          <w:i w:val="0"/>
          <w:iCs w:val="0"/>
          <w:caps w:val="0"/>
          <w:color w:val="222222"/>
          <w:spacing w:val="0"/>
          <w:sz w:val="19"/>
          <w:szCs w:val="19"/>
          <w:shd w:val="clear" w:fill="FFFFFF"/>
          <w:lang w:val="en-US" w:eastAsia="zh-CN"/>
        </w:rPr>
      </w:pPr>
    </w:p>
    <w:p>
      <w:pPr>
        <w:jc w:val="center"/>
        <w:rPr>
          <w:rFonts w:hint="default" w:ascii="Times New Roman" w:hAnsi="Times New Roman" w:eastAsia="宋体" w:cs="Times New Roman"/>
          <w:b/>
          <w:bCs/>
          <w:sz w:val="32"/>
          <w:szCs w:val="32"/>
          <w:lang w:val="en-US" w:eastAsia="zh-CN"/>
        </w:rPr>
      </w:pPr>
      <w:r>
        <w:rPr>
          <w:rFonts w:hint="default" w:ascii="Times New Roman" w:hAnsi="Times New Roman" w:eastAsia="宋体" w:cs="Times New Roman"/>
          <w:b/>
          <w:bCs/>
          <w:sz w:val="32"/>
          <w:szCs w:val="32"/>
          <w:lang w:val="en-US" w:eastAsia="zh-CN"/>
        </w:rPr>
        <w:t xml:space="preserve">Research on the </w:t>
      </w:r>
      <w:r>
        <w:rPr>
          <w:rFonts w:hint="eastAsia" w:ascii="Times New Roman" w:hAnsi="Times New Roman" w:eastAsia="宋体" w:cs="Times New Roman"/>
          <w:b/>
          <w:bCs/>
          <w:sz w:val="32"/>
          <w:szCs w:val="32"/>
          <w:lang w:val="en-US" w:eastAsia="zh-CN"/>
        </w:rPr>
        <w:t>F</w:t>
      </w:r>
      <w:r>
        <w:rPr>
          <w:rFonts w:hint="default" w:ascii="Times New Roman" w:hAnsi="Times New Roman" w:eastAsia="宋体" w:cs="Times New Roman"/>
          <w:b/>
          <w:bCs/>
          <w:sz w:val="32"/>
          <w:szCs w:val="32"/>
          <w:lang w:val="en-US" w:eastAsia="zh-CN"/>
        </w:rPr>
        <w:t xml:space="preserve">ormation </w:t>
      </w:r>
      <w:r>
        <w:rPr>
          <w:rFonts w:hint="eastAsia" w:ascii="Times New Roman" w:hAnsi="Times New Roman" w:eastAsia="宋体" w:cs="Times New Roman"/>
          <w:b/>
          <w:bCs/>
          <w:sz w:val="32"/>
          <w:szCs w:val="32"/>
          <w:lang w:val="en-US" w:eastAsia="zh-CN"/>
        </w:rPr>
        <w:t>M</w:t>
      </w:r>
      <w:r>
        <w:rPr>
          <w:rFonts w:hint="default" w:ascii="Times New Roman" w:hAnsi="Times New Roman" w:eastAsia="宋体" w:cs="Times New Roman"/>
          <w:b/>
          <w:bCs/>
          <w:sz w:val="32"/>
          <w:szCs w:val="32"/>
          <w:lang w:val="en-US" w:eastAsia="zh-CN"/>
        </w:rPr>
        <w:t xml:space="preserve">echanism of </w:t>
      </w:r>
      <w:r>
        <w:rPr>
          <w:rFonts w:hint="eastAsia" w:ascii="Times New Roman" w:hAnsi="Times New Roman" w:eastAsia="宋体" w:cs="Times New Roman"/>
          <w:b/>
          <w:bCs/>
          <w:sz w:val="32"/>
          <w:szCs w:val="32"/>
          <w:lang w:val="en-US" w:eastAsia="zh-CN"/>
        </w:rPr>
        <w:t>G</w:t>
      </w:r>
      <w:r>
        <w:rPr>
          <w:rFonts w:hint="default" w:ascii="Times New Roman" w:hAnsi="Times New Roman" w:eastAsia="宋体" w:cs="Times New Roman"/>
          <w:b/>
          <w:bCs/>
          <w:sz w:val="32"/>
          <w:szCs w:val="32"/>
          <w:lang w:val="en-US" w:eastAsia="zh-CN"/>
        </w:rPr>
        <w:t xml:space="preserve">reen </w:t>
      </w:r>
      <w:r>
        <w:rPr>
          <w:rFonts w:hint="eastAsia" w:ascii="Times New Roman" w:hAnsi="Times New Roman" w:eastAsia="宋体" w:cs="Times New Roman"/>
          <w:b/>
          <w:bCs/>
          <w:sz w:val="32"/>
          <w:szCs w:val="32"/>
          <w:lang w:val="en-US" w:eastAsia="zh-CN"/>
        </w:rPr>
        <w:t>T</w:t>
      </w:r>
      <w:r>
        <w:rPr>
          <w:rFonts w:hint="default" w:ascii="Times New Roman" w:hAnsi="Times New Roman" w:eastAsia="宋体" w:cs="Times New Roman"/>
          <w:b/>
          <w:bCs/>
          <w:sz w:val="32"/>
          <w:szCs w:val="32"/>
          <w:lang w:val="en-US" w:eastAsia="zh-CN"/>
        </w:rPr>
        <w:t xml:space="preserve">echnology </w:t>
      </w:r>
      <w:r>
        <w:rPr>
          <w:rFonts w:hint="eastAsia" w:ascii="Times New Roman" w:hAnsi="Times New Roman" w:eastAsia="宋体" w:cs="Times New Roman"/>
          <w:b/>
          <w:bCs/>
          <w:sz w:val="32"/>
          <w:szCs w:val="32"/>
          <w:lang w:val="en-US" w:eastAsia="zh-CN"/>
        </w:rPr>
        <w:t>C</w:t>
      </w:r>
      <w:r>
        <w:rPr>
          <w:rFonts w:hint="default" w:ascii="Times New Roman" w:hAnsi="Times New Roman" w:eastAsia="宋体" w:cs="Times New Roman"/>
          <w:b/>
          <w:bCs/>
          <w:sz w:val="32"/>
          <w:szCs w:val="32"/>
          <w:lang w:val="en-US" w:eastAsia="zh-CN"/>
        </w:rPr>
        <w:t xml:space="preserve">ollaborative </w:t>
      </w:r>
      <w:r>
        <w:rPr>
          <w:rFonts w:hint="eastAsia" w:ascii="Times New Roman" w:hAnsi="Times New Roman" w:eastAsia="宋体" w:cs="Times New Roman"/>
          <w:b/>
          <w:bCs/>
          <w:sz w:val="32"/>
          <w:szCs w:val="32"/>
          <w:lang w:val="en-US" w:eastAsia="zh-CN"/>
        </w:rPr>
        <w:t>I</w:t>
      </w:r>
      <w:r>
        <w:rPr>
          <w:rFonts w:hint="default" w:ascii="Times New Roman" w:hAnsi="Times New Roman" w:eastAsia="宋体" w:cs="Times New Roman"/>
          <w:b/>
          <w:bCs/>
          <w:sz w:val="32"/>
          <w:szCs w:val="32"/>
          <w:lang w:val="en-US" w:eastAsia="zh-CN"/>
        </w:rPr>
        <w:t xml:space="preserve">nnovation </w:t>
      </w:r>
      <w:r>
        <w:rPr>
          <w:rFonts w:hint="eastAsia" w:ascii="Times New Roman" w:hAnsi="Times New Roman" w:eastAsia="宋体" w:cs="Times New Roman"/>
          <w:b/>
          <w:bCs/>
          <w:sz w:val="32"/>
          <w:szCs w:val="32"/>
          <w:lang w:val="en-US" w:eastAsia="zh-CN"/>
        </w:rPr>
        <w:t>N</w:t>
      </w:r>
      <w:r>
        <w:rPr>
          <w:rFonts w:hint="default" w:ascii="Times New Roman" w:hAnsi="Times New Roman" w:eastAsia="宋体" w:cs="Times New Roman"/>
          <w:b/>
          <w:bCs/>
          <w:sz w:val="32"/>
          <w:szCs w:val="32"/>
          <w:lang w:val="en-US" w:eastAsia="zh-CN"/>
        </w:rPr>
        <w:t>etwork</w:t>
      </w:r>
    </w:p>
    <w:p>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default" w:ascii="Times New Roman" w:hAnsi="Times New Roman" w:eastAsia="宋体" w:cs="Times New Roman"/>
          <w:b/>
          <w:bCs/>
          <w:sz w:val="32"/>
          <w:szCs w:val="32"/>
          <w:lang w:val="en-US" w:eastAsia="zh-CN"/>
        </w:rPr>
      </w:pPr>
      <w:r>
        <w:rPr>
          <w:rFonts w:hint="default" w:ascii="Times New Roman" w:hAnsi="Times New Roman" w:eastAsia="宋体" w:cs="Times New Roman"/>
          <w:b w:val="0"/>
          <w:bCs w:val="0"/>
          <w:sz w:val="32"/>
          <w:szCs w:val="32"/>
          <w:lang w:val="en-US" w:eastAsia="zh-CN"/>
        </w:rPr>
        <w:t xml:space="preserve">——Based on the </w:t>
      </w:r>
      <w:r>
        <w:rPr>
          <w:rFonts w:hint="eastAsia" w:ascii="Times New Roman" w:hAnsi="Times New Roman" w:eastAsia="宋体" w:cs="Times New Roman"/>
          <w:b w:val="0"/>
          <w:bCs w:val="0"/>
          <w:sz w:val="32"/>
          <w:szCs w:val="32"/>
          <w:lang w:val="en-US" w:eastAsia="zh-CN"/>
        </w:rPr>
        <w:t>P</w:t>
      </w:r>
      <w:r>
        <w:rPr>
          <w:rFonts w:hint="default" w:ascii="Times New Roman" w:hAnsi="Times New Roman" w:eastAsia="宋体" w:cs="Times New Roman"/>
          <w:b w:val="0"/>
          <w:bCs w:val="0"/>
          <w:sz w:val="32"/>
          <w:szCs w:val="32"/>
          <w:lang w:val="en-US" w:eastAsia="zh-CN"/>
        </w:rPr>
        <w:t xml:space="preserve">erspective of </w:t>
      </w:r>
      <w:r>
        <w:rPr>
          <w:rFonts w:hint="eastAsia" w:ascii="Times New Roman" w:hAnsi="Times New Roman" w:eastAsia="宋体" w:cs="Times New Roman"/>
          <w:b w:val="0"/>
          <w:bCs w:val="0"/>
          <w:sz w:val="32"/>
          <w:szCs w:val="32"/>
          <w:lang w:val="en-US" w:eastAsia="zh-CN"/>
        </w:rPr>
        <w:t>G</w:t>
      </w:r>
      <w:r>
        <w:rPr>
          <w:rFonts w:hint="default" w:ascii="Times New Roman" w:hAnsi="Times New Roman" w:eastAsia="宋体" w:cs="Times New Roman"/>
          <w:b w:val="0"/>
          <w:bCs w:val="0"/>
          <w:sz w:val="32"/>
          <w:szCs w:val="32"/>
          <w:lang w:val="en-US" w:eastAsia="zh-CN"/>
        </w:rPr>
        <w:t xml:space="preserve">reen </w:t>
      </w:r>
      <w:r>
        <w:rPr>
          <w:rFonts w:hint="eastAsia" w:ascii="Times New Roman" w:hAnsi="Times New Roman" w:eastAsia="宋体" w:cs="Times New Roman"/>
          <w:b w:val="0"/>
          <w:bCs w:val="0"/>
          <w:sz w:val="32"/>
          <w:szCs w:val="32"/>
          <w:lang w:val="en-US" w:eastAsia="zh-CN"/>
        </w:rPr>
        <w:t>C</w:t>
      </w:r>
      <w:r>
        <w:rPr>
          <w:rFonts w:hint="default" w:ascii="Times New Roman" w:hAnsi="Times New Roman" w:eastAsia="宋体" w:cs="Times New Roman"/>
          <w:b w:val="0"/>
          <w:bCs w:val="0"/>
          <w:sz w:val="32"/>
          <w:szCs w:val="32"/>
          <w:lang w:val="en-US" w:eastAsia="zh-CN"/>
        </w:rPr>
        <w:t xml:space="preserve">ooperative </w:t>
      </w:r>
      <w:r>
        <w:rPr>
          <w:rFonts w:hint="eastAsia" w:ascii="Times New Roman" w:hAnsi="Times New Roman" w:eastAsia="宋体" w:cs="Times New Roman"/>
          <w:b w:val="0"/>
          <w:bCs w:val="0"/>
          <w:sz w:val="32"/>
          <w:szCs w:val="32"/>
          <w:lang w:val="en-US" w:eastAsia="zh-CN"/>
        </w:rPr>
        <w:t>P</w:t>
      </w:r>
      <w:r>
        <w:rPr>
          <w:rFonts w:hint="default" w:ascii="Times New Roman" w:hAnsi="Times New Roman" w:eastAsia="宋体" w:cs="Times New Roman"/>
          <w:b w:val="0"/>
          <w:bCs w:val="0"/>
          <w:sz w:val="32"/>
          <w:szCs w:val="32"/>
          <w:lang w:val="en-US" w:eastAsia="zh-CN"/>
        </w:rPr>
        <w:t>atent</w:t>
      </w:r>
      <w:r>
        <w:rPr>
          <w:rFonts w:hint="eastAsia" w:ascii="Times New Roman" w:hAnsi="Times New Roman" w:eastAsia="宋体" w:cs="Times New Roman"/>
          <w:b w:val="0"/>
          <w:bCs w:val="0"/>
          <w:sz w:val="32"/>
          <w:szCs w:val="32"/>
          <w:lang w:val="en-US" w:eastAsia="zh-CN"/>
        </w:rPr>
        <w:t xml:space="preserve"> Data in </w:t>
      </w:r>
      <w:r>
        <w:rPr>
          <w:rFonts w:hint="default" w:ascii="Times New Roman" w:hAnsi="Times New Roman" w:eastAsia="宋体" w:cs="Times New Roman"/>
          <w:b w:val="0"/>
          <w:bCs w:val="0"/>
          <w:sz w:val="32"/>
          <w:szCs w:val="32"/>
          <w:lang w:val="en-US" w:eastAsia="zh-CN"/>
        </w:rPr>
        <w:t>Heilongjiang</w:t>
      </w:r>
      <w:r>
        <w:rPr>
          <w:rFonts w:hint="eastAsia" w:ascii="Times New Roman" w:hAnsi="Times New Roman" w:eastAsia="宋体" w:cs="Times New Roman"/>
          <w:b w:val="0"/>
          <w:bCs w:val="0"/>
          <w:sz w:val="32"/>
          <w:szCs w:val="32"/>
          <w:lang w:val="en-US" w:eastAsia="zh-CN"/>
        </w:rPr>
        <w:t xml:space="preserve"> Province </w:t>
      </w:r>
      <w:r>
        <w:rPr>
          <w:rFonts w:hint="default" w:ascii="Times New Roman" w:hAnsi="Times New Roman" w:eastAsia="宋体" w:cs="Times New Roman"/>
          <w:b/>
          <w:bCs/>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default"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Liu Weiwei*,</w:t>
      </w:r>
      <w:r>
        <w:rPr>
          <w:rFonts w:hint="default" w:ascii="Times New Roman" w:hAnsi="Times New Roman" w:eastAsia="宋体" w:cs="Times New Roman"/>
          <w:b w:val="0"/>
          <w:bCs w:val="0"/>
          <w:sz w:val="28"/>
          <w:szCs w:val="28"/>
          <w:lang w:val="en-US" w:eastAsia="zh-CN"/>
        </w:rPr>
        <w:t>Cao Xiangjie</w:t>
      </w:r>
    </w:p>
    <w:p>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default" w:ascii="Times New Roman" w:hAnsi="Times New Roman" w:eastAsia="宋体" w:cs="Times New Roman"/>
          <w:b w:val="0"/>
          <w:bCs w:val="0"/>
          <w:sz w:val="21"/>
          <w:szCs w:val="20"/>
          <w:lang w:val="en-US" w:eastAsia="zh-CN"/>
        </w:rPr>
      </w:pPr>
      <w:r>
        <w:rPr>
          <w:rFonts w:hint="eastAsia" w:ascii="Times New Roman" w:hAnsi="Times New Roman" w:eastAsia="宋体" w:cs="Times New Roman"/>
          <w:b w:val="0"/>
          <w:bCs w:val="0"/>
          <w:sz w:val="21"/>
          <w:szCs w:val="20"/>
          <w:lang w:val="en-US" w:eastAsia="zh-CN"/>
        </w:rPr>
        <w:t>(</w:t>
      </w:r>
      <w:r>
        <w:rPr>
          <w:rFonts w:hint="eastAsia" w:ascii="Times New Roman" w:hAnsi="Times New Roman" w:eastAsia="宋体" w:cs="Times New Roman"/>
          <w:b w:val="0"/>
          <w:bCs w:val="0"/>
          <w:i/>
          <w:iCs/>
          <w:sz w:val="21"/>
          <w:szCs w:val="20"/>
          <w:lang w:val="en-US" w:eastAsia="zh-CN"/>
        </w:rPr>
        <w:t>School of Economics and Management,</w:t>
      </w:r>
      <w:r>
        <w:rPr>
          <w:rFonts w:hint="default" w:ascii="Times New Roman" w:hAnsi="Times New Roman" w:eastAsia="宋体" w:cs="Times New Roman"/>
          <w:b w:val="0"/>
          <w:bCs w:val="0"/>
          <w:i/>
          <w:iCs/>
          <w:sz w:val="21"/>
          <w:szCs w:val="20"/>
          <w:lang w:val="en-US" w:eastAsia="zh-CN"/>
        </w:rPr>
        <w:t>Harbin Engineering University</w:t>
      </w:r>
      <w:r>
        <w:rPr>
          <w:rFonts w:hint="eastAsia" w:ascii="Times New Roman" w:hAnsi="Times New Roman" w:eastAsia="宋体" w:cs="Times New Roman"/>
          <w:b w:val="0"/>
          <w:bCs w:val="0"/>
          <w:i/>
          <w:iCs/>
          <w:sz w:val="21"/>
          <w:szCs w:val="20"/>
          <w:lang w:val="en-US" w:eastAsia="zh-CN"/>
        </w:rPr>
        <w:t>, Harbin 150001,China</w:t>
      </w:r>
      <w:r>
        <w:rPr>
          <w:rFonts w:hint="eastAsia" w:ascii="Times New Roman" w:hAnsi="Times New Roman" w:eastAsia="宋体" w:cs="Times New Roman"/>
          <w:b w:val="0"/>
          <w:bCs w:val="0"/>
          <w:sz w:val="21"/>
          <w:szCs w:val="20"/>
          <w:lang w:val="en-US" w:eastAsia="zh-CN"/>
        </w:rPr>
        <w:t>)</w:t>
      </w:r>
    </w:p>
    <w:p>
      <w:pPr>
        <w:keepNext w:val="0"/>
        <w:keepLines w:val="0"/>
        <w:pageBreakBefore w:val="0"/>
        <w:widowControl w:val="0"/>
        <w:kinsoku/>
        <w:wordWrap/>
        <w:overflowPunct/>
        <w:topLinePunct w:val="0"/>
        <w:autoSpaceDE/>
        <w:autoSpaceDN/>
        <w:bidi w:val="0"/>
        <w:adjustRightInd/>
        <w:snapToGrid/>
        <w:spacing w:after="313" w:afterLines="100"/>
        <w:textAlignment w:val="auto"/>
        <w:rPr>
          <w:rFonts w:hint="default" w:ascii="Times New Roman" w:hAnsi="Times New Roman" w:eastAsia="宋体" w:cs="Times New Roman"/>
          <w:b w:val="0"/>
          <w:bCs w:val="0"/>
          <w:lang w:val="en-US" w:eastAsia="zh-CN"/>
        </w:rPr>
      </w:pPr>
      <w:r>
        <w:rPr>
          <w:rFonts w:hint="eastAsia" w:ascii="Times New Roman" w:hAnsi="Times New Roman" w:eastAsia="宋体" w:cs="Times New Roman"/>
          <w:b/>
          <w:bCs/>
          <w:lang w:val="en-US" w:eastAsia="zh-CN"/>
        </w:rPr>
        <w:t>Abstract：</w:t>
      </w:r>
      <w:r>
        <w:rPr>
          <w:rFonts w:hint="default" w:ascii="Times New Roman" w:hAnsi="Times New Roman" w:eastAsia="宋体" w:cs="Times New Roman"/>
          <w:b w:val="0"/>
          <w:bCs w:val="0"/>
          <w:lang w:val="en-US" w:eastAsia="zh-CN"/>
        </w:rPr>
        <w:t>Clarifying the formation mechanism of collaborative innovation network can further stimulate the innovation potential energy of collaborative innovation network. Based on the green joint patent application data among companies, universities and R&amp;D institutions in Heilongjiang Province from 1990 to 2020, this paper constructs the Green</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Technology Collaborative</w:t>
      </w:r>
      <w:r>
        <w:rPr>
          <w:rFonts w:hint="eastAsia" w:ascii="Times New Roman" w:hAnsi="Times New Roman" w:eastAsia="宋体" w:cs="Times New Roman"/>
          <w:b w:val="0"/>
          <w:bCs w:val="0"/>
          <w:lang w:val="en-US" w:eastAsia="zh-CN"/>
        </w:rPr>
        <w:t xml:space="preserve"> </w:t>
      </w:r>
      <w:r>
        <w:rPr>
          <w:rFonts w:hint="default" w:ascii="Times New Roman" w:hAnsi="Times New Roman" w:eastAsia="宋体" w:cs="Times New Roman"/>
          <w:b w:val="0"/>
          <w:bCs w:val="0"/>
          <w:lang w:val="en-US" w:eastAsia="zh-CN"/>
        </w:rPr>
        <w:t>Innovation Network in Heilongjiang Province, and uses the exponential random graph model (ERGM) to analyze the formation mechanism of the network. The results show that the collaborative innovation network is a small world network. The endogenous structural edge, geometric edge sharing partner and geometric weighting distribution of the network have a significant impact on the formation of the network. The geographical matching performance of nodes significantly affects the formation of the network. The connection between nodes in the network has nothing to do with node R &amp; D capability and organization type.</w:t>
      </w:r>
    </w:p>
    <w:p>
      <w:pPr>
        <w:jc w:val="left"/>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Keywords：</w:t>
      </w:r>
      <w:r>
        <w:rPr>
          <w:rFonts w:hint="eastAsia" w:ascii="Times New Roman" w:hAnsi="Times New Roman" w:eastAsia="宋体" w:cs="Times New Roman"/>
          <w:b w:val="0"/>
          <w:bCs w:val="0"/>
          <w:lang w:val="en-US" w:eastAsia="zh-CN"/>
        </w:rPr>
        <w:t>green technology; collaborative innovation; network formation mechanism; e</w:t>
      </w:r>
      <w:r>
        <w:rPr>
          <w:rFonts w:hint="default" w:ascii="Times New Roman" w:hAnsi="Times New Roman" w:eastAsia="宋体" w:cs="Times New Roman"/>
          <w:b w:val="0"/>
          <w:bCs w:val="0"/>
          <w:lang w:val="en-US" w:eastAsia="zh-CN"/>
        </w:rPr>
        <w:t xml:space="preserve">xponential </w:t>
      </w:r>
      <w:r>
        <w:rPr>
          <w:rFonts w:hint="eastAsia" w:ascii="Times New Roman" w:hAnsi="Times New Roman" w:eastAsia="宋体" w:cs="Times New Roman"/>
          <w:b w:val="0"/>
          <w:bCs w:val="0"/>
          <w:lang w:val="en-US" w:eastAsia="zh-CN"/>
        </w:rPr>
        <w:t>r</w:t>
      </w:r>
      <w:r>
        <w:rPr>
          <w:rFonts w:hint="default" w:ascii="Times New Roman" w:hAnsi="Times New Roman" w:eastAsia="宋体" w:cs="Times New Roman"/>
          <w:b w:val="0"/>
          <w:bCs w:val="0"/>
          <w:lang w:val="en-US" w:eastAsia="zh-CN"/>
        </w:rPr>
        <w:t xml:space="preserve">andom </w:t>
      </w:r>
      <w:r>
        <w:rPr>
          <w:rFonts w:hint="eastAsia" w:ascii="Times New Roman" w:hAnsi="Times New Roman" w:eastAsia="宋体" w:cs="Times New Roman"/>
          <w:b w:val="0"/>
          <w:bCs w:val="0"/>
          <w:lang w:val="en-US" w:eastAsia="zh-CN"/>
        </w:rPr>
        <w:t>g</w:t>
      </w:r>
      <w:r>
        <w:rPr>
          <w:rFonts w:hint="default" w:ascii="Times New Roman" w:hAnsi="Times New Roman" w:eastAsia="宋体" w:cs="Times New Roman"/>
          <w:b w:val="0"/>
          <w:bCs w:val="0"/>
          <w:lang w:val="en-US" w:eastAsia="zh-CN"/>
        </w:rPr>
        <w:t xml:space="preserve">raph </w:t>
      </w:r>
      <w:r>
        <w:rPr>
          <w:rFonts w:hint="eastAsia" w:ascii="Times New Roman" w:hAnsi="Times New Roman" w:eastAsia="宋体" w:cs="Times New Roman"/>
          <w:b w:val="0"/>
          <w:bCs w:val="0"/>
          <w:lang w:val="en-US" w:eastAsia="zh-CN"/>
        </w:rPr>
        <w:t>m</w:t>
      </w:r>
      <w:r>
        <w:rPr>
          <w:rFonts w:hint="default" w:ascii="Times New Roman" w:hAnsi="Times New Roman" w:eastAsia="宋体" w:cs="Times New Roman"/>
          <w:b w:val="0"/>
          <w:bCs w:val="0"/>
          <w:lang w:val="en-US" w:eastAsia="zh-CN"/>
        </w:rPr>
        <w:t>odel</w:t>
      </w:r>
    </w:p>
    <w:p>
      <w:pPr>
        <w:rPr>
          <w:rFonts w:hint="default" w:ascii="Times New Roman" w:hAnsi="Times New Roman" w:eastAsia="宋体" w:cs="Times New Roman"/>
          <w:b w:val="0"/>
          <w:bCs w:val="0"/>
          <w:lang w:val="en-US" w:eastAsia="zh-CN"/>
        </w:rPr>
      </w:pPr>
    </w:p>
    <w:p>
      <w:pPr>
        <w:widowControl/>
        <w:numPr>
          <w:ilvl w:val="0"/>
          <w:numId w:val="0"/>
        </w:numPr>
        <w:jc w:val="left"/>
        <w:rPr>
          <w:rFonts w:hint="eastAsia" w:hAnsi="Cambria Math" w:eastAsia="宋体" w:cstheme="minorBidi"/>
          <w:b w:val="0"/>
          <w:i w:val="0"/>
          <w:kern w:val="2"/>
          <w:sz w:val="24"/>
          <w:szCs w:val="36"/>
          <w:highlight w:val="none"/>
          <w:lang w:val="en-US" w:eastAsia="zh-CN" w:bidi="ar-SA"/>
        </w:rPr>
      </w:pPr>
    </w:p>
    <w:p>
      <w:pPr>
        <w:widowControl/>
        <w:jc w:val="left"/>
        <w:rPr>
          <w:rFonts w:hint="eastAsia" w:ascii="宋体" w:hAnsi="宋体" w:eastAsia="宋体" w:cs="宋体"/>
          <w:kern w:val="0"/>
          <w:szCs w:val="21"/>
          <w:lang w:val="en-US" w:eastAsia="zh-CN"/>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I0ZTJjODk2ZmZiOWU1MjhmMzgyZmFjYTFkYjg3ZWEifQ=="/>
  </w:docVars>
  <w:rsids>
    <w:rsidRoot w:val="000E4D78"/>
    <w:rsid w:val="000129C7"/>
    <w:rsid w:val="00022DF9"/>
    <w:rsid w:val="00026036"/>
    <w:rsid w:val="000E44B1"/>
    <w:rsid w:val="000E4D78"/>
    <w:rsid w:val="0015163C"/>
    <w:rsid w:val="00167F33"/>
    <w:rsid w:val="001C01AB"/>
    <w:rsid w:val="002031B1"/>
    <w:rsid w:val="0021333D"/>
    <w:rsid w:val="00274B84"/>
    <w:rsid w:val="002C1747"/>
    <w:rsid w:val="002E262C"/>
    <w:rsid w:val="00352A7D"/>
    <w:rsid w:val="00353DF1"/>
    <w:rsid w:val="003D023B"/>
    <w:rsid w:val="003E20D3"/>
    <w:rsid w:val="004119C4"/>
    <w:rsid w:val="00540603"/>
    <w:rsid w:val="00614ED5"/>
    <w:rsid w:val="006619C9"/>
    <w:rsid w:val="006F25C4"/>
    <w:rsid w:val="00772ED6"/>
    <w:rsid w:val="007A03DD"/>
    <w:rsid w:val="008134B2"/>
    <w:rsid w:val="008920AF"/>
    <w:rsid w:val="008A47A6"/>
    <w:rsid w:val="009A0943"/>
    <w:rsid w:val="009A7A65"/>
    <w:rsid w:val="009D6E5D"/>
    <w:rsid w:val="00A81D15"/>
    <w:rsid w:val="00AA3806"/>
    <w:rsid w:val="00AA7002"/>
    <w:rsid w:val="00AB206F"/>
    <w:rsid w:val="00AB4863"/>
    <w:rsid w:val="00B56F84"/>
    <w:rsid w:val="00B62EC2"/>
    <w:rsid w:val="00B84AAB"/>
    <w:rsid w:val="00BA58CE"/>
    <w:rsid w:val="00BA667E"/>
    <w:rsid w:val="00BD735E"/>
    <w:rsid w:val="00C630C2"/>
    <w:rsid w:val="00C63FC7"/>
    <w:rsid w:val="00DE3660"/>
    <w:rsid w:val="00E176DB"/>
    <w:rsid w:val="00E65D60"/>
    <w:rsid w:val="00EC66C6"/>
    <w:rsid w:val="00ED2745"/>
    <w:rsid w:val="00F85D5F"/>
    <w:rsid w:val="00FC3F59"/>
    <w:rsid w:val="00FD07A2"/>
    <w:rsid w:val="00FD7D0C"/>
    <w:rsid w:val="00FF1047"/>
    <w:rsid w:val="010B22B0"/>
    <w:rsid w:val="015F74B4"/>
    <w:rsid w:val="0467287A"/>
    <w:rsid w:val="04915EE5"/>
    <w:rsid w:val="05231FFF"/>
    <w:rsid w:val="05370665"/>
    <w:rsid w:val="0A357536"/>
    <w:rsid w:val="0C261C7F"/>
    <w:rsid w:val="0D194A15"/>
    <w:rsid w:val="0D1F3AA8"/>
    <w:rsid w:val="0D2822B7"/>
    <w:rsid w:val="0E16713D"/>
    <w:rsid w:val="0E245572"/>
    <w:rsid w:val="0FE2304B"/>
    <w:rsid w:val="10017EEF"/>
    <w:rsid w:val="10042CED"/>
    <w:rsid w:val="10531D11"/>
    <w:rsid w:val="14AB535A"/>
    <w:rsid w:val="162753FD"/>
    <w:rsid w:val="16E968AD"/>
    <w:rsid w:val="1A507F5F"/>
    <w:rsid w:val="1A6869B6"/>
    <w:rsid w:val="1CC63804"/>
    <w:rsid w:val="1D19048A"/>
    <w:rsid w:val="209B27E9"/>
    <w:rsid w:val="219D73C5"/>
    <w:rsid w:val="220F17A9"/>
    <w:rsid w:val="22855B2F"/>
    <w:rsid w:val="23E7185B"/>
    <w:rsid w:val="278B3CFB"/>
    <w:rsid w:val="28732366"/>
    <w:rsid w:val="28A86032"/>
    <w:rsid w:val="28AD7312"/>
    <w:rsid w:val="28F214DC"/>
    <w:rsid w:val="299A08E2"/>
    <w:rsid w:val="29EB0397"/>
    <w:rsid w:val="2B376346"/>
    <w:rsid w:val="2CA20486"/>
    <w:rsid w:val="301F5359"/>
    <w:rsid w:val="30301574"/>
    <w:rsid w:val="331429F5"/>
    <w:rsid w:val="337B79C7"/>
    <w:rsid w:val="35F20D39"/>
    <w:rsid w:val="39423F65"/>
    <w:rsid w:val="399C4CEE"/>
    <w:rsid w:val="39D64278"/>
    <w:rsid w:val="3B121AE6"/>
    <w:rsid w:val="3D1F0FF0"/>
    <w:rsid w:val="40E86744"/>
    <w:rsid w:val="42013A4D"/>
    <w:rsid w:val="421C3350"/>
    <w:rsid w:val="464321CC"/>
    <w:rsid w:val="468F4668"/>
    <w:rsid w:val="473E4DF2"/>
    <w:rsid w:val="48E9284B"/>
    <w:rsid w:val="499A4D51"/>
    <w:rsid w:val="49CE1363"/>
    <w:rsid w:val="49D36C37"/>
    <w:rsid w:val="4A4601D2"/>
    <w:rsid w:val="4AE361D5"/>
    <w:rsid w:val="4C1343F0"/>
    <w:rsid w:val="4C8D54C0"/>
    <w:rsid w:val="4CAC1104"/>
    <w:rsid w:val="4D070AEE"/>
    <w:rsid w:val="4D5F330C"/>
    <w:rsid w:val="4DB656CB"/>
    <w:rsid w:val="4E0A48BD"/>
    <w:rsid w:val="4EB82195"/>
    <w:rsid w:val="4F3F3DA2"/>
    <w:rsid w:val="4F5E5627"/>
    <w:rsid w:val="50910CDC"/>
    <w:rsid w:val="51267C18"/>
    <w:rsid w:val="520F32F2"/>
    <w:rsid w:val="52946FDD"/>
    <w:rsid w:val="550D0D29"/>
    <w:rsid w:val="566078D0"/>
    <w:rsid w:val="56B61869"/>
    <w:rsid w:val="56D54068"/>
    <w:rsid w:val="57781CBF"/>
    <w:rsid w:val="5856692C"/>
    <w:rsid w:val="590A0A7C"/>
    <w:rsid w:val="59B37A43"/>
    <w:rsid w:val="5BDE6257"/>
    <w:rsid w:val="5CA445C2"/>
    <w:rsid w:val="5DD61711"/>
    <w:rsid w:val="5E850121"/>
    <w:rsid w:val="5F567189"/>
    <w:rsid w:val="609E54CA"/>
    <w:rsid w:val="60D70C2B"/>
    <w:rsid w:val="61BB410A"/>
    <w:rsid w:val="61D35483"/>
    <w:rsid w:val="61F87B86"/>
    <w:rsid w:val="62125D82"/>
    <w:rsid w:val="63512CC8"/>
    <w:rsid w:val="64113A31"/>
    <w:rsid w:val="661E31C5"/>
    <w:rsid w:val="674659DD"/>
    <w:rsid w:val="68D91796"/>
    <w:rsid w:val="69483B82"/>
    <w:rsid w:val="6B3F21D0"/>
    <w:rsid w:val="6C2A4024"/>
    <w:rsid w:val="6E030661"/>
    <w:rsid w:val="6F5F7E51"/>
    <w:rsid w:val="70B603A5"/>
    <w:rsid w:val="70C41A72"/>
    <w:rsid w:val="718E242A"/>
    <w:rsid w:val="723D2D95"/>
    <w:rsid w:val="724177ED"/>
    <w:rsid w:val="726E2F4F"/>
    <w:rsid w:val="73794DB6"/>
    <w:rsid w:val="755C60D7"/>
    <w:rsid w:val="7599532F"/>
    <w:rsid w:val="75BE35FA"/>
    <w:rsid w:val="7B856B2C"/>
    <w:rsid w:val="7BC132D2"/>
    <w:rsid w:val="7D685800"/>
    <w:rsid w:val="7E742CA9"/>
    <w:rsid w:val="7E954796"/>
    <w:rsid w:val="7EF33F1F"/>
    <w:rsid w:val="7F3331D9"/>
    <w:rsid w:val="7FA8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customStyle="1" w:styleId="12">
    <w:name w:val="font11"/>
    <w:basedOn w:val="10"/>
    <w:qFormat/>
    <w:uiPriority w:val="0"/>
    <w:rPr>
      <w:rFonts w:hint="eastAsia" w:ascii="宋体" w:hAnsi="宋体" w:eastAsia="宋体" w:cs="宋体"/>
      <w:color w:val="000000"/>
      <w:sz w:val="15"/>
      <w:szCs w:val="15"/>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11768</Words>
  <Characters>16992</Characters>
  <Lines>12</Lines>
  <Paragraphs>3</Paragraphs>
  <TotalTime>128</TotalTime>
  <ScaleCrop>false</ScaleCrop>
  <LinksUpToDate>false</LinksUpToDate>
  <CharactersWithSpaces>17893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2022-04-08T11:43:00Z</dcterms:created>
  <dc:creator>Jack</dc:creator>
  <cp:lastModifiedBy>C.</cp:lastModifiedBy>
  <dcterms:modified xsi:type="dcterms:W3CDTF">2022-06-22T13:44:40Z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EEB0E272DD6442F099853AA504FC7EDC</vt:lpwstr>
  </property>
  <property fmtid="{D5CDD505-2E9C-101B-9397-08002B2CF9AE}" pid="4" name="commondata">
    <vt:lpwstr>eyJoZGlkIjoiYTI0ZTJjODk2ZmZiOWU1MjhmMzgyZmFjYTFkYjg3ZWEifQ==</vt:lpwstr>
  </property>
</Properties>
</file>