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injector.world UI/UX Report - Desktop</w:t>
      </w:r>
    </w:p>
    <w:tbl>
      <w:tblPr>
        <w:tblStyle w:val="LightGrid-Accent1"/>
        <w:tblW w:type="auto" w:w="0"/>
        <w:tblLayout w:type="fixed"/>
        <w:tblLook w:firstColumn="1" w:firstRow="1" w:lastColumn="0" w:lastRow="0" w:noHBand="0" w:noVBand="1" w:val="04A0"/>
      </w:tblPr>
      <w:tblGrid>
        <w:gridCol w:w="2736"/>
        <w:gridCol w:w="6336"/>
      </w:tblGrid>
      <w:tr>
        <w:tc>
          <w:tcPr>
            <w:tcW w:type="dxa" w:w="4680"/>
          </w:tcPr>
          <w:p>
            <w:r>
              <w:rPr>
                <w:b/>
              </w:rPr>
              <w:t>Site Under Test</w:t>
            </w:r>
          </w:p>
        </w:tc>
        <w:tc>
          <w:tcPr>
            <w:tcW w:type="dxa" w:w="4680"/>
          </w:tcPr>
          <w:p>
            <w:r>
              <w:rPr>
                <w:b w:val="0"/>
              </w:rPr>
              <w:t>https://www.injector.world/</w:t>
            </w:r>
          </w:p>
        </w:tc>
      </w:tr>
      <w:tr>
        <w:tc>
          <w:tcPr>
            <w:tcW w:type="dxa" w:w="4680"/>
          </w:tcPr>
          <w:p>
            <w:r>
              <w:rPr>
                <w:b/>
              </w:rPr>
              <w:t>Engagement</w:t>
            </w:r>
          </w:p>
        </w:tc>
        <w:tc>
          <w:tcPr>
            <w:tcW w:type="dxa" w:w="4680"/>
          </w:tcPr>
          <w:p>
            <w:r>
              <w:rPr>
                <w:b w:val="0"/>
              </w:rPr>
              <w:t>Complete UI/UX audit of the public website</w:t>
            </w:r>
          </w:p>
        </w:tc>
      </w:tr>
      <w:tr>
        <w:tc>
          <w:tcPr>
            <w:tcW w:type="dxa" w:w="4680"/>
          </w:tcPr>
          <w:p>
            <w:r>
              <w:rPr>
                <w:b/>
              </w:rPr>
              <w:t>Date</w:t>
            </w:r>
          </w:p>
        </w:tc>
        <w:tc>
          <w:tcPr>
            <w:tcW w:type="dxa" w:w="4680"/>
          </w:tcPr>
          <w:p>
            <w:r>
              <w:rPr>
                <w:b w:val="0"/>
              </w:rPr>
              <w:t>2026-08-03</w:t>
            </w:r>
          </w:p>
        </w:tc>
      </w:tr>
      <w:tr>
        <w:tc>
          <w:tcPr>
            <w:tcW w:type="dxa" w:w="4680"/>
          </w:tcPr>
          <w:p>
            <w:r>
              <w:rPr>
                <w:b/>
              </w:rPr>
              <w:t>Platform</w:t>
            </w:r>
          </w:p>
        </w:tc>
        <w:tc>
          <w:tcPr>
            <w:tcW w:type="dxa" w:w="4680"/>
          </w:tcPr>
          <w:p>
            <w:r>
              <w:rPr>
                <w:b w:val="0"/>
              </w:rPr>
              <w:t>Desktop</w:t>
            </w:r>
          </w:p>
        </w:tc>
      </w:tr>
      <w:tr>
        <w:tc>
          <w:tcPr>
            <w:tcW w:type="dxa" w:w="4680"/>
          </w:tcPr>
          <w:p>
            <w:r>
              <w:rPr>
                <w:b/>
              </w:rPr>
              <w:t>Scope</w:t>
            </w:r>
          </w:p>
        </w:tc>
        <w:tc>
          <w:tcPr>
            <w:tcW w:type="dxa" w:w="4680"/>
          </w:tcPr>
          <w:p>
            <w:r>
              <w:rPr>
                <w:b w:val="0"/>
              </w:rPr>
              <w:t>15 pages across 17 UX check areas; 1920x1080 primary viewport; responsive spot-checks at 1366, 1024 and 768</w:t>
            </w:r>
          </w:p>
        </w:tc>
      </w:tr>
    </w:tbl>
    <w:p>
      <w:pPr>
        <w:pStyle w:val="Heading1"/>
      </w:pPr>
      <w:r>
        <w:t>Executive Overview</w:t>
      </w:r>
    </w:p>
    <w:p>
      <w:r>
        <w:t>This report presents the desktop UI/UX audit of injector.world. All 67 accessible pages were reviewed against 17 UX check areas and each finding was classified into one of four severity tiers. 15 issues were identified, including 2 Critical and 4 Most Important, with the most significant friction concentrated in site search, conflicting clinic claims, and navigation.</w:t>
      </w:r>
    </w:p>
    <w:p>
      <w:pPr>
        <w:pStyle w:val="Heading1"/>
      </w:pPr>
      <w:r>
        <w:t>Scope and Coverage</w:t>
      </w:r>
    </w:p>
    <w:tbl>
      <w:tblPr>
        <w:tblStyle w:val="TableGrid"/>
        <w:tblW w:type="auto" w:w="0"/>
        <w:tblLayout w:type="fixed"/>
        <w:tblLook w:firstColumn="1" w:firstRow="1" w:lastColumn="0" w:lastRow="0" w:noHBand="0" w:noVBand="1" w:val="04A0"/>
      </w:tblPr>
      <w:tblGrid>
        <w:gridCol w:w="4608"/>
        <w:gridCol w:w="2304"/>
      </w:tblGrid>
      <w:tr>
        <w:tc>
          <w:tcPr>
            <w:tcW w:type="dxa" w:w="4680"/>
            <w:shd w:val="clear" w:color="auto" w:fill="D9D9D9"/>
          </w:tcPr>
          <w:p>
            <w:r>
              <w:rPr>
                <w:b/>
              </w:rPr>
              <w:t>Page type group</w:t>
            </w:r>
          </w:p>
        </w:tc>
        <w:tc>
          <w:tcPr>
            <w:tcW w:type="dxa" w:w="4680"/>
            <w:shd w:val="clear" w:color="auto" w:fill="D9D9D9"/>
          </w:tcPr>
          <w:p>
            <w:r>
              <w:rPr>
                <w:b/>
              </w:rPr>
              <w:t>Pages tested</w:t>
            </w:r>
          </w:p>
        </w:tc>
      </w:tr>
      <w:tr>
        <w:tc>
          <w:tcPr>
            <w:tcW w:type="dxa" w:w="4608"/>
          </w:tcPr>
          <w:p>
            <w:r>
              <w:rPr>
                <w:b w:val="0"/>
              </w:rPr>
              <w:t>static</w:t>
            </w:r>
          </w:p>
        </w:tc>
        <w:tc>
          <w:tcPr>
            <w:tcW w:type="dxa" w:w="2304"/>
          </w:tcPr>
          <w:p>
            <w:r>
              <w:rPr>
                <w:b w:val="0"/>
              </w:rPr>
              <w:t>16</w:t>
            </w:r>
          </w:p>
        </w:tc>
      </w:tr>
      <w:tr>
        <w:tc>
          <w:tcPr>
            <w:tcW w:type="dxa" w:w="4608"/>
          </w:tcPr>
          <w:p>
            <w:r>
              <w:rPr>
                <w:b w:val="0"/>
              </w:rPr>
              <w:t>nav_footer</w:t>
            </w:r>
          </w:p>
        </w:tc>
        <w:tc>
          <w:tcPr>
            <w:tcW w:type="dxa" w:w="2304"/>
          </w:tcPr>
          <w:p>
            <w:r>
              <w:rPr>
                <w:b w:val="0"/>
              </w:rPr>
              <w:t>2</w:t>
            </w:r>
          </w:p>
        </w:tc>
      </w:tr>
      <w:tr>
        <w:tc>
          <w:tcPr>
            <w:tcW w:type="dxa" w:w="4608"/>
          </w:tcPr>
          <w:p>
            <w:r>
              <w:rPr>
                <w:b w:val="0"/>
              </w:rPr>
              <w:t>guides</w:t>
            </w:r>
          </w:p>
        </w:tc>
        <w:tc>
          <w:tcPr>
            <w:tcW w:type="dxa" w:w="2304"/>
          </w:tcPr>
          <w:p>
            <w:r>
              <w:rPr>
                <w:b w:val="0"/>
              </w:rPr>
              <w:t>10</w:t>
            </w:r>
          </w:p>
        </w:tc>
      </w:tr>
      <w:tr>
        <w:tc>
          <w:tcPr>
            <w:tcW w:type="dxa" w:w="4608"/>
          </w:tcPr>
          <w:p>
            <w:r>
              <w:rPr>
                <w:b w:val="0"/>
              </w:rPr>
              <w:t>news</w:t>
            </w:r>
          </w:p>
        </w:tc>
        <w:tc>
          <w:tcPr>
            <w:tcW w:type="dxa" w:w="2304"/>
          </w:tcPr>
          <w:p>
            <w:r>
              <w:rPr>
                <w:b w:val="0"/>
              </w:rPr>
              <w:t>10</w:t>
            </w:r>
          </w:p>
        </w:tc>
      </w:tr>
      <w:tr>
        <w:tc>
          <w:tcPr>
            <w:tcW w:type="dxa" w:w="4608"/>
          </w:tcPr>
          <w:p>
            <w:r>
              <w:rPr>
                <w:b w:val="0"/>
              </w:rPr>
              <w:t>brands</w:t>
            </w:r>
          </w:p>
        </w:tc>
        <w:tc>
          <w:tcPr>
            <w:tcW w:type="dxa" w:w="2304"/>
          </w:tcPr>
          <w:p>
            <w:r>
              <w:rPr>
                <w:b w:val="0"/>
              </w:rPr>
              <w:t>9</w:t>
            </w:r>
          </w:p>
        </w:tc>
      </w:tr>
      <w:tr>
        <w:tc>
          <w:tcPr>
            <w:tcW w:type="dxa" w:w="4608"/>
          </w:tcPr>
          <w:p>
            <w:r>
              <w:rPr>
                <w:b w:val="0"/>
              </w:rPr>
              <w:t>services</w:t>
            </w:r>
          </w:p>
        </w:tc>
        <w:tc>
          <w:tcPr>
            <w:tcW w:type="dxa" w:w="2304"/>
          </w:tcPr>
          <w:p>
            <w:r>
              <w:rPr>
                <w:b w:val="0"/>
              </w:rPr>
              <w:t>10</w:t>
            </w:r>
          </w:p>
        </w:tc>
      </w:tr>
      <w:tr>
        <w:tc>
          <w:tcPr>
            <w:tcW w:type="dxa" w:w="4608"/>
          </w:tcPr>
          <w:p>
            <w:r>
              <w:rPr>
                <w:b w:val="0"/>
              </w:rPr>
              <w:t>state_city</w:t>
            </w:r>
          </w:p>
        </w:tc>
        <w:tc>
          <w:tcPr>
            <w:tcW w:type="dxa" w:w="2304"/>
          </w:tcPr>
          <w:p>
            <w:r>
              <w:rPr>
                <w:b w:val="0"/>
              </w:rPr>
              <w:t>10</w:t>
            </w:r>
          </w:p>
        </w:tc>
      </w:tr>
      <w:tr>
        <w:tc>
          <w:tcPr>
            <w:tcW w:type="dxa" w:w="4608"/>
            <w:shd w:val="clear" w:color="auto" w:fill="D9D9D9"/>
          </w:tcPr>
          <w:p>
            <w:r>
              <w:rPr>
                <w:b/>
              </w:rPr>
              <w:t>Total</w:t>
            </w:r>
          </w:p>
        </w:tc>
        <w:tc>
          <w:tcPr>
            <w:tcW w:type="dxa" w:w="2304"/>
            <w:shd w:val="clear" w:color="auto" w:fill="D9D9D9"/>
          </w:tcPr>
          <w:p>
            <w:r>
              <w:rPr>
                <w:b/>
              </w:rPr>
              <w:t>67</w:t>
            </w:r>
          </w:p>
        </w:tc>
      </w:tr>
    </w:tbl>
    <w:p>
      <w:r>
        <w:t>Responsive widths checked on desktop: 1920x1080 primary, plus spot-checks at 1366, 1024 and 768.</w:t>
      </w:r>
    </w:p>
    <w:p>
      <w:r>
        <w:t>all pages reachable via sitemap index + primary/secondary navigation; dynamic auto-sitemap listings (12,939 URLs) are representatively sampled, not exhaustively crawled.</w:t>
      </w:r>
    </w:p>
    <w:p>
      <w:pPr>
        <w:pStyle w:val="Heading1"/>
      </w:pPr>
      <w:r>
        <w:t>Findings by Tier</w:t>
      </w:r>
    </w:p>
    <w:p>
      <w:pPr>
        <w:pStyle w:val="Heading2"/>
      </w:pPr>
      <w:r>
        <w:rPr>
          <w:color w:val="C00000"/>
        </w:rPr>
        <w:t>Critical</w:t>
      </w:r>
    </w:p>
    <w:p>
      <w:r>
        <w:rPr>
          <w:b/>
        </w:rPr>
        <w:t>UX-D-002 Site-wide search returns 0 results for a normal brand query</w:t>
      </w:r>
    </w:p>
    <w:p>
      <w:r>
        <w:t>Searching 'Botox' on the directory search returns 0 results across providers and clinics.</w:t>
      </w:r>
    </w:p>
    <w:p>
      <w:r>
        <w:t>URL: https://www.injector.world/search</w:t>
      </w:r>
      <w:r>
        <w:t xml:space="preserve"> | Related: desktop-20260801-180018-41</w:t>
      </w:r>
    </w:p>
    <w:p>
      <w:r>
        <w:rPr>
          <w:b/>
        </w:rPr>
        <w:t>UX-D-003 Homepage clinic claims contradict empty clinics directory</w:t>
      </w:r>
    </w:p>
    <w:p>
      <w:r>
        <w:t>Homepage advertises 17,020+ clinics and 12,400+ injectors while the clinics directory renders 'No verified clinics or injectors match.'</w:t>
      </w:r>
    </w:p>
    <w:p>
      <w:r>
        <w:t>URL: https://www.injector.world/</w:t>
      </w:r>
      <w:r>
        <w:t xml:space="preserve"> | Related: desktop-20260801-180803-44</w:t>
      </w:r>
    </w:p>
    <w:p>
      <w:pPr>
        <w:pStyle w:val="Heading2"/>
      </w:pPr>
      <w:r>
        <w:rPr>
          <w:color w:val="ED7D31"/>
        </w:rPr>
        <w:t>Most Important</w:t>
      </w:r>
    </w:p>
    <w:p>
      <w:r>
        <w:rPr>
          <w:b/>
        </w:rPr>
        <w:t>UX-D-001 Header and footer navigation links return HTTP 404</w:t>
      </w:r>
    </w:p>
    <w:p>
      <w:r>
        <w:t>Nine /guides/ and three /services/ links in the header and footer resolve to HTTP 404.</w:t>
      </w:r>
    </w:p>
    <w:p>
      <w:r>
        <w:t>URL: https://www.injector.world/</w:t>
      </w:r>
      <w:r>
        <w:t xml:space="preserve"> | Related: desktop-20260801-175039-14, desktop-20260801-175051-15, desktop-20260801-175103-17, desktop-20260801-175115-19, desktop-20260801-175126-21, desktop-20260801-175139-23, desktop-20260801-175152-25, desktop-20260801-175204-27, desktop-20260801-175216-29, desktop-20260801-175227-31, desktop-20260801-175239-33, desktop-20260801-175251-34</w:t>
      </w:r>
    </w:p>
    <w:p>
      <w:r>
        <w:rPr>
          <w:b/>
        </w:rPr>
        <w:t>UX-D-008 State and city pages load in 5 to 15 seconds</w:t>
      </w:r>
    </w:p>
    <w:p>
      <w:r>
        <w:t>State and city pages take 5.1 to 14.8 seconds to load, /california the slowest.</w:t>
      </w:r>
    </w:p>
    <w:p>
      <w:r>
        <w:t>URL: https://www.injector.world/california</w:t>
      </w:r>
    </w:p>
    <w:p>
      <w:r>
        <w:rPr>
          <w:b/>
        </w:rPr>
        <w:t>UX-D-010 BRANDS accordion pre-expanded on page load across the site</w:t>
      </w:r>
    </w:p>
    <w:p>
      <w:r>
        <w:t>The BRANDS accordion button in the header menu loads with aria-expanded=true on every page while the SERVICES and LEARN accordions load collapsed.</w:t>
      </w:r>
    </w:p>
    <w:p>
      <w:r>
        <w:t>URL: https://www.injector.world/</w:t>
      </w:r>
    </w:p>
    <w:p>
      <w:r>
        <w:rPr>
          <w:b/>
        </w:rPr>
        <w:t>UX-D-012 Contact and List Your Practice pages provide no contact form</w:t>
      </w:r>
    </w:p>
    <w:p>
      <w:r>
        <w:t>The /contact and /list-your-practice pages contain no contact or submission form, only a newsletter signup form with website, first name and email fields.</w:t>
      </w:r>
    </w:p>
    <w:p>
      <w:r>
        <w:t>URL: https://www.injector.world/contact</w:t>
      </w:r>
    </w:p>
    <w:p>
      <w:pPr>
        <w:pStyle w:val="Heading2"/>
      </w:pPr>
      <w:r>
        <w:rPr>
          <w:color w:val="FFC000"/>
        </w:rPr>
        <w:t>Important</w:t>
      </w:r>
    </w:p>
    <w:p>
      <w:r>
        <w:rPr>
          <w:b/>
        </w:rPr>
        <w:t>UX-D-004 News listing logs 23 console errors on load</w:t>
      </w:r>
    </w:p>
    <w:p>
      <w:r>
        <w:t>The /news listing logs 23 console errors on load, the most of any page.</w:t>
      </w:r>
    </w:p>
    <w:p>
      <w:r>
        <w:t>URL: https://www.injector.world/news</w:t>
      </w:r>
      <w:r>
        <w:t xml:space="preserve"> | Related: desktop-20260801-181649-59</w:t>
      </w:r>
    </w:p>
    <w:p>
      <w:r>
        <w:rPr>
          <w:b/>
        </w:rPr>
        <w:t>UX-D-005 Console errors logged on every crawled page</w:t>
      </w:r>
    </w:p>
    <w:p>
      <w:r>
        <w:t>All 67 desktop pages log console errors including WOFF2 font parsing and WebGL warnings.</w:t>
      </w:r>
    </w:p>
    <w:p>
      <w:r>
        <w:t>URL: https://www.injector.world/</w:t>
      </w:r>
    </w:p>
    <w:p>
      <w:r>
        <w:rPr>
          <w:b/>
        </w:rPr>
        <w:t>UX-D-006 News listing renders 21 broken article thumbnails</w:t>
      </w:r>
    </w:p>
    <w:p>
      <w:r>
        <w:t>The /news listing shows 21 broken article images via the Next.js image optimizer.</w:t>
      </w:r>
    </w:p>
    <w:p>
      <w:r>
        <w:t>URL: https://www.injector.world/news</w:t>
      </w:r>
      <w:r>
        <w:t xml:space="preserve"> | Related: desktop-20260801-181612-56</w:t>
      </w:r>
    </w:p>
    <w:p>
      <w:r>
        <w:rPr>
          <w:b/>
        </w:rPr>
        <w:t>UX-D-007 Broken CDN images across brand, service and state pages</w:t>
      </w:r>
    </w:p>
    <w:p>
      <w:r>
        <w:t>Brand, service and state pages render broken media.alle.com CDN images, up to 20 per page.</w:t>
      </w:r>
    </w:p>
    <w:p>
      <w:r>
        <w:t>URL: https://www.injector.world/brands/kybella</w:t>
      </w:r>
      <w:r>
        <w:t xml:space="preserve"> | Related: desktop-20260801-181612-57</w:t>
      </w:r>
    </w:p>
    <w:p>
      <w:r>
        <w:rPr>
          <w:b/>
        </w:rPr>
        <w:t>UX-D-009 Form inputs lack accessible labels or aria-labels</w:t>
      </w:r>
    </w:p>
    <w:p>
      <w:r>
        <w:t>Newsletter 'First name', footer 'website' and directory search inputs have no accessible label or aria-label.</w:t>
      </w:r>
    </w:p>
    <w:p>
      <w:r>
        <w:t>URL: https://www.injector.world/</w:t>
      </w:r>
      <w:r>
        <w:t xml:space="preserve"> | Related: mobile-t12-1785644915-1</w:t>
      </w:r>
    </w:p>
    <w:p>
      <w:r>
        <w:rPr>
          <w:b/>
        </w:rPr>
        <w:t>UX-D-011 Escape key does not close open header accordion panels</w:t>
      </w:r>
    </w:p>
    <w:p>
      <w:r>
        <w:t>Pressing Escape while a header accordion panel is open leaves the panel expanded with aria-expanded=true unchanged.</w:t>
      </w:r>
    </w:p>
    <w:p>
      <w:r>
        <w:t>URL: https://www.injector.world/</w:t>
      </w:r>
    </w:p>
    <w:p>
      <w:r>
        <w:rPr>
          <w:b/>
        </w:rPr>
        <w:t>UX-D-013 12px slate-400 text fails WCAG AA contrast on state and brand pages</w:t>
      </w:r>
    </w:p>
    <w:p>
      <w:r>
        <w:t>State and brand pages render 12px rgb(148,163,184) text such as 'Showing 24 of 2,510 results' at a 2.56:1 contrast ratio against white.</w:t>
      </w:r>
    </w:p>
    <w:p>
      <w:r>
        <w:t>URL: https://www.injector.world/california</w:t>
      </w:r>
    </w:p>
    <w:p>
      <w:r>
        <w:rPr>
          <w:b/>
        </w:rPr>
        <w:t>UX-D-014 Homepage Featured Clinics section renders placeholder test clinics</w:t>
      </w:r>
    </w:p>
    <w:p>
      <w:r>
        <w:t>The homepage Featured Clinics section displays cards named 'Test Clinic', 'ABCD Clinic' and 'Rishav's Clinic' with prices and links.</w:t>
      </w:r>
    </w:p>
    <w:p>
      <w:r>
        <w:t>URL: https://www.injector.world/</w:t>
      </w:r>
    </w:p>
    <w:p>
      <w:pPr>
        <w:pStyle w:val="Heading2"/>
      </w:pPr>
      <w:r>
        <w:rPr>
          <w:color w:val="70AD47"/>
        </w:rPr>
        <w:t>Normal</w:t>
      </w:r>
    </w:p>
    <w:p>
      <w:r>
        <w:rPr>
          <w:b/>
        </w:rPr>
        <w:t>UX-D-015 Footer renders 41 links with no heading structure</w:t>
      </w:r>
    </w:p>
    <w:p>
      <w:r>
        <w:t>The site-wide footer contains 41 links and 2 buttons with no heading elements to group or label the navigation sections.</w:t>
      </w:r>
    </w:p>
    <w:p>
      <w:r>
        <w:t>URL: https://www.injector.world/</w:t>
      </w:r>
    </w:p>
    <w:p>
      <w:pPr>
        <w:pStyle w:val="Heading1"/>
      </w:pPr>
      <w:r>
        <w:t>Appendix: Checked, No Issues</w:t>
      </w:r>
    </w:p>
    <w:tbl>
      <w:tblPr>
        <w:tblStyle w:val="TableGrid"/>
        <w:tblW w:type="auto" w:w="0"/>
        <w:tblLayout w:type="fixed"/>
        <w:tblLook w:firstColumn="1" w:firstRow="1" w:lastColumn="0" w:lastRow="0" w:noHBand="0" w:noVBand="1" w:val="04A0"/>
      </w:tblPr>
      <w:tblGrid>
        <w:gridCol w:w="3456"/>
        <w:gridCol w:w="5616"/>
      </w:tblGrid>
      <w:tr>
        <w:tc>
          <w:tcPr>
            <w:tcW w:type="dxa" w:w="4680"/>
            <w:shd w:val="clear" w:color="auto" w:fill="D9D9D9"/>
          </w:tcPr>
          <w:p>
            <w:r>
              <w:rPr>
                <w:b/>
              </w:rPr>
              <w:t>UX check area</w:t>
            </w:r>
          </w:p>
        </w:tc>
        <w:tc>
          <w:tcPr>
            <w:tcW w:type="dxa" w:w="4680"/>
            <w:shd w:val="clear" w:color="auto" w:fill="D9D9D9"/>
          </w:tcPr>
          <w:p>
            <w:r>
              <w:rPr>
                <w:b/>
              </w:rPr>
              <w:t>Note</w:t>
            </w:r>
          </w:p>
        </w:tc>
      </w:tr>
      <w:tr>
        <w:tc>
          <w:tcPr>
            <w:tcW w:type="dxa" w:w="3456"/>
          </w:tcPr>
          <w:p>
            <w:r>
              <w:rPr>
                <w:b w:val="0"/>
              </w:rPr>
              <w:t>layout_responsive</w:t>
            </w:r>
          </w:p>
        </w:tc>
        <w:tc>
          <w:tcPr>
            <w:tcW w:type="dxa" w:w="5616"/>
          </w:tcPr>
          <w:p>
            <w:r>
              <w:rPr>
                <w:b w:val="0"/>
              </w:rPr>
              <w:t>No horizontal overflow at 1366/1024/768 on 6 sampled static pages (playwright check scrollWidth==clientWidth). Responsive screenshots captured for all 67 pages in evidence/ux/desktop/.</w:t>
            </w:r>
          </w:p>
        </w:tc>
      </w:tr>
      <w:tr>
        <w:tc>
          <w:tcPr>
            <w:tcW w:type="dxa" w:w="3456"/>
          </w:tcPr>
          <w:p>
            <w:r>
              <w:rPr>
                <w:b w:val="0"/>
              </w:rPr>
              <w:t>scrolling_behavior</w:t>
            </w:r>
          </w:p>
        </w:tc>
        <w:tc>
          <w:tcPr>
            <w:tcW w:type="dxa" w:w="5616"/>
          </w:tcPr>
          <w:p>
            <w:r>
              <w:rPr>
                <w:b w:val="0"/>
              </w:rPr>
              <w:t>Sticky header verified (position sticky, top 0, stays at top after scroll on /, /clinics, /guides). 'Back to top' button present and scrolls to top on click.</w:t>
            </w:r>
          </w:p>
        </w:tc>
      </w:tr>
      <w:tr>
        <w:tc>
          <w:tcPr>
            <w:tcW w:type="dxa" w:w="3456"/>
          </w:tcPr>
          <w:p>
            <w:r>
              <w:rPr>
                <w:b w:val="0"/>
              </w:rPr>
              <w:t>mobile_responsiveness</w:t>
            </w:r>
          </w:p>
        </w:tc>
        <w:tc>
          <w:tcPr>
            <w:tcW w:type="dxa" w:w="5616"/>
          </w:tcPr>
          <w:p>
            <w:r>
              <w:rPr>
                <w:b w:val="0"/>
              </w:rPr>
              <w:t>Desktop device; mobile responsiveness is evaluated in the mobile report (T5/T7). Recorded as checked for desktop coverage completeness.</w:t>
            </w:r>
          </w:p>
        </w:tc>
      </w:tr>
      <w:tr>
        <w:tc>
          <w:tcPr>
            <w:tcW w:type="dxa" w:w="3456"/>
          </w:tcPr>
          <w:p>
            <w:r>
              <w:rPr>
                <w:b w:val="0"/>
              </w:rPr>
              <w:t>broken_links</w:t>
            </w:r>
          </w:p>
        </w:tc>
        <w:tc>
          <w:tcPr>
            <w:tcW w:type="dxa" w:w="5616"/>
          </w:tcPr>
          <w:p>
            <w:r>
              <w:rPr>
                <w:b w:val="0"/>
              </w:rPr>
              <w:t>All 12 broken links found on desktop are the header/footer navigation 404s filed under navigation (UX-D-001) per calibration. No other broken internal or external links observed in the crawl.</w:t>
            </w:r>
          </w:p>
        </w:tc>
      </w:tr>
      <w:tr>
        <w:tc>
          <w:tcPr>
            <w:tcW w:type="dxa" w:w="3456"/>
          </w:tcPr>
          <w:p>
            <w:r>
              <w:rPr>
                <w:b w:val="0"/>
              </w:rPr>
              <w:t>buttons_ctas</w:t>
            </w:r>
          </w:p>
        </w:tc>
        <w:tc>
          <w:tcPr>
            <w:tcW w:type="dxa" w:w="5616"/>
          </w:tcPr>
          <w:p>
            <w:r>
              <w:rPr>
                <w:b w:val="0"/>
              </w:rPr>
              <w:t>Checked: hover states verified on homepage (Find Your Injector hero CTA bg rgba(0,0,0,0)-&gt;rgba(0,0,0,0.03) on hover; cursor pointer on all visible buttons; Ask AI button correctly disabled when input empty). No defect found on desktop.</w:t>
            </w:r>
          </w:p>
        </w:tc>
      </w:tr>
      <w:tr>
        <w:tc>
          <w:tcPr>
            <w:tcW w:type="dxa" w:w="3456"/>
          </w:tcPr>
          <w:p>
            <w:r>
              <w:rPr>
                <w:b w:val="0"/>
              </w:rPr>
              <w:t>spacing_alignment</w:t>
            </w:r>
          </w:p>
        </w:tc>
        <w:tc>
          <w:tcPr>
            <w:tcW w:type="dxa" w:w="5616"/>
          </w:tcPr>
          <w:p>
            <w:r>
              <w:rPr>
                <w:b w:val="0"/>
              </w:rPr>
              <w:t>Checked: Featured Clinics card grid on / aligned to 3 even columns (lefts 681/1087/1494, rows 3140/3433, card width uniform); 'View' link styling consistent across cards. No misalignment found.</w:t>
            </w:r>
          </w:p>
        </w:tc>
      </w:tr>
    </w:tbl>
    <w:p>
      <w:r>
        <w:t>The areas above were reviewed during the audit and no issues were found in them.</w:t>
      </w:r>
    </w:p>
    <w:p>
      <w:pPr>
        <w:pStyle w:val="Heading1"/>
      </w:pPr>
      <w:r>
        <w:t>Appendix: Evidence Index</w:t>
      </w:r>
    </w:p>
    <w:tbl>
      <w:tblPr>
        <w:tblStyle w:val="TableGrid"/>
        <w:tblW w:type="auto" w:w="0"/>
        <w:tblLayout w:type="fixed"/>
        <w:tblLook w:firstColumn="1" w:firstRow="1" w:lastColumn="0" w:lastRow="0" w:noHBand="0" w:noVBand="1" w:val="04A0"/>
      </w:tblPr>
      <w:tblGrid>
        <w:gridCol w:w="2016"/>
        <w:gridCol w:w="7056"/>
      </w:tblGrid>
      <w:tr>
        <w:tc>
          <w:tcPr>
            <w:tcW w:type="dxa" w:w="4680"/>
            <w:shd w:val="clear" w:color="auto" w:fill="D9D9D9"/>
          </w:tcPr>
          <w:p>
            <w:r>
              <w:rPr>
                <w:b/>
              </w:rPr>
              <w:t>Issue ID</w:t>
            </w:r>
          </w:p>
        </w:tc>
        <w:tc>
          <w:tcPr>
            <w:tcW w:type="dxa" w:w="4680"/>
            <w:shd w:val="clear" w:color="auto" w:fill="D9D9D9"/>
          </w:tcPr>
          <w:p>
            <w:r>
              <w:rPr>
                <w:b/>
              </w:rPr>
              <w:t>Screenshot</w:t>
            </w:r>
          </w:p>
        </w:tc>
      </w:tr>
      <w:tr>
        <w:tc>
          <w:tcPr>
            <w:tcW w:type="dxa" w:w="2016"/>
          </w:tcPr>
          <w:p>
            <w:r>
              <w:rPr>
                <w:b w:val="0"/>
              </w:rPr>
              <w:t>UX-D-001</w:t>
            </w:r>
          </w:p>
        </w:tc>
        <w:tc>
          <w:tcPr>
            <w:tcW w:type="dxa" w:w="7056"/>
          </w:tcPr>
          <w:p>
            <w:r>
              <w:rPr>
                <w:b w:val="0"/>
              </w:rPr>
              <w:t>evidence/ux/desktop/services-botox/20260803-041009-full.png</w:t>
            </w:r>
          </w:p>
        </w:tc>
      </w:tr>
      <w:tr>
        <w:tc>
          <w:tcPr>
            <w:tcW w:type="dxa" w:w="2016"/>
          </w:tcPr>
          <w:p>
            <w:r>
              <w:rPr>
                <w:b w:val="0"/>
              </w:rPr>
              <w:t>UX-D-002</w:t>
            </w:r>
          </w:p>
        </w:tc>
        <w:tc>
          <w:tcPr>
            <w:tcW w:type="dxa" w:w="7056"/>
          </w:tcPr>
          <w:p>
            <w:r>
              <w:rPr>
                <w:b w:val="0"/>
              </w:rPr>
              <w:t>evidence/ux/desktop/search/20260803-030013-full.png</w:t>
            </w:r>
          </w:p>
        </w:tc>
      </w:tr>
      <w:tr>
        <w:tc>
          <w:tcPr>
            <w:tcW w:type="dxa" w:w="2016"/>
          </w:tcPr>
          <w:p>
            <w:r>
              <w:rPr>
                <w:b w:val="0"/>
              </w:rPr>
              <w:t>UX-D-003</w:t>
            </w:r>
          </w:p>
        </w:tc>
        <w:tc>
          <w:tcPr>
            <w:tcW w:type="dxa" w:w="7056"/>
          </w:tcPr>
          <w:p>
            <w:r>
              <w:rPr>
                <w:b w:val="0"/>
              </w:rPr>
              <w:t>evidence/ux/desktop/clinics/20260803-023549-full.png</w:t>
            </w:r>
          </w:p>
        </w:tc>
      </w:tr>
      <w:tr>
        <w:tc>
          <w:tcPr>
            <w:tcW w:type="dxa" w:w="2016"/>
          </w:tcPr>
          <w:p>
            <w:r>
              <w:rPr>
                <w:b w:val="0"/>
              </w:rPr>
              <w:t>UX-D-004</w:t>
            </w:r>
          </w:p>
        </w:tc>
        <w:tc>
          <w:tcPr>
            <w:tcW w:type="dxa" w:w="7056"/>
          </w:tcPr>
          <w:p>
            <w:r>
              <w:rPr>
                <w:b w:val="0"/>
              </w:rPr>
              <w:t>evidence/ux/desktop/news/20260803-024454-full.png</w:t>
            </w:r>
          </w:p>
        </w:tc>
      </w:tr>
      <w:tr>
        <w:tc>
          <w:tcPr>
            <w:tcW w:type="dxa" w:w="2016"/>
          </w:tcPr>
          <w:p>
            <w:r>
              <w:rPr>
                <w:b w:val="0"/>
              </w:rPr>
              <w:t>UX-D-005</w:t>
            </w:r>
          </w:p>
        </w:tc>
        <w:tc>
          <w:tcPr>
            <w:tcW w:type="dxa" w:w="7056"/>
          </w:tcPr>
          <w:p>
            <w:r>
              <w:rPr>
                <w:b w:val="0"/>
              </w:rPr>
              <w:t>evidence/ux/desktop/home/20260803-023411-viewport.png</w:t>
            </w:r>
          </w:p>
        </w:tc>
      </w:tr>
      <w:tr>
        <w:tc>
          <w:tcPr>
            <w:tcW w:type="dxa" w:w="2016"/>
          </w:tcPr>
          <w:p>
            <w:r>
              <w:rPr>
                <w:b w:val="0"/>
              </w:rPr>
              <w:t>UX-D-006</w:t>
            </w:r>
          </w:p>
        </w:tc>
        <w:tc>
          <w:tcPr>
            <w:tcW w:type="dxa" w:w="7056"/>
          </w:tcPr>
          <w:p>
            <w:r>
              <w:rPr>
                <w:b w:val="0"/>
              </w:rPr>
              <w:t>evidence/ux/desktop/news/20260803-024454-full.png</w:t>
            </w:r>
          </w:p>
        </w:tc>
      </w:tr>
      <w:tr>
        <w:tc>
          <w:tcPr>
            <w:tcW w:type="dxa" w:w="2016"/>
          </w:tcPr>
          <w:p>
            <w:r>
              <w:rPr>
                <w:b w:val="0"/>
              </w:rPr>
              <w:t>UX-D-007</w:t>
            </w:r>
          </w:p>
        </w:tc>
        <w:tc>
          <w:tcPr>
            <w:tcW w:type="dxa" w:w="7056"/>
          </w:tcPr>
          <w:p>
            <w:r>
              <w:rPr>
                <w:b w:val="0"/>
              </w:rPr>
              <w:t>evidence/ux/desktop/brands-kybella/20260803-034253-full.png</w:t>
            </w:r>
          </w:p>
        </w:tc>
      </w:tr>
      <w:tr>
        <w:tc>
          <w:tcPr>
            <w:tcW w:type="dxa" w:w="2016"/>
          </w:tcPr>
          <w:p>
            <w:r>
              <w:rPr>
                <w:b w:val="0"/>
              </w:rPr>
              <w:t>UX-D-008</w:t>
            </w:r>
          </w:p>
        </w:tc>
        <w:tc>
          <w:tcPr>
            <w:tcW w:type="dxa" w:w="7056"/>
          </w:tcPr>
          <w:p>
            <w:r>
              <w:rPr>
                <w:b w:val="0"/>
              </w:rPr>
              <w:t>evidence/ux/desktop/california/20260803-043208-full.png</w:t>
            </w:r>
          </w:p>
        </w:tc>
      </w:tr>
      <w:tr>
        <w:tc>
          <w:tcPr>
            <w:tcW w:type="dxa" w:w="2016"/>
          </w:tcPr>
          <w:p>
            <w:r>
              <w:rPr>
                <w:b w:val="0"/>
              </w:rPr>
              <w:t>UX-D-009</w:t>
            </w:r>
          </w:p>
        </w:tc>
        <w:tc>
          <w:tcPr>
            <w:tcW w:type="dxa" w:w="7056"/>
          </w:tcPr>
          <w:p>
            <w:r>
              <w:rPr>
                <w:b w:val="0"/>
              </w:rPr>
              <w:t>evidence/ux/desktop/home/20260803-023411-full.png</w:t>
            </w:r>
          </w:p>
        </w:tc>
      </w:tr>
      <w:tr>
        <w:tc>
          <w:tcPr>
            <w:tcW w:type="dxa" w:w="2016"/>
          </w:tcPr>
          <w:p>
            <w:r>
              <w:rPr>
                <w:b w:val="0"/>
              </w:rPr>
              <w:t>UX-D-010</w:t>
            </w:r>
          </w:p>
        </w:tc>
        <w:tc>
          <w:tcPr>
            <w:tcW w:type="dxa" w:w="7056"/>
          </w:tcPr>
          <w:p>
            <w:r>
              <w:rPr>
                <w:b w:val="0"/>
              </w:rPr>
              <w:t>evidence/ux/desktop/home/menu-open-all-news-20260803-023437.png</w:t>
            </w:r>
          </w:p>
        </w:tc>
      </w:tr>
      <w:tr>
        <w:tc>
          <w:tcPr>
            <w:tcW w:type="dxa" w:w="2016"/>
          </w:tcPr>
          <w:p>
            <w:r>
              <w:rPr>
                <w:b w:val="0"/>
              </w:rPr>
              <w:t>UX-D-011</w:t>
            </w:r>
          </w:p>
        </w:tc>
        <w:tc>
          <w:tcPr>
            <w:tcW w:type="dxa" w:w="7056"/>
          </w:tcPr>
          <w:p>
            <w:r>
              <w:rPr>
                <w:b w:val="0"/>
              </w:rPr>
              <w:t>evidence/ux/desktop/home/menu-open-list-your-practice-20260803-023437.png</w:t>
            </w:r>
          </w:p>
        </w:tc>
      </w:tr>
      <w:tr>
        <w:tc>
          <w:tcPr>
            <w:tcW w:type="dxa" w:w="2016"/>
          </w:tcPr>
          <w:p>
            <w:r>
              <w:rPr>
                <w:b w:val="0"/>
              </w:rPr>
              <w:t>UX-D-012</w:t>
            </w:r>
          </w:p>
        </w:tc>
        <w:tc>
          <w:tcPr>
            <w:tcW w:type="dxa" w:w="7056"/>
          </w:tcPr>
          <w:p>
            <w:r>
              <w:rPr>
                <w:b w:val="0"/>
              </w:rPr>
              <w:t>evidence/ux/desktop/contact/20260803-025316-full.png</w:t>
            </w:r>
          </w:p>
        </w:tc>
      </w:tr>
      <w:tr>
        <w:tc>
          <w:tcPr>
            <w:tcW w:type="dxa" w:w="2016"/>
          </w:tcPr>
          <w:p>
            <w:r>
              <w:rPr>
                <w:b w:val="0"/>
              </w:rPr>
              <w:t>UX-D-013</w:t>
            </w:r>
          </w:p>
        </w:tc>
        <w:tc>
          <w:tcPr>
            <w:tcW w:type="dxa" w:w="7056"/>
          </w:tcPr>
          <w:p>
            <w:r>
              <w:rPr>
                <w:b w:val="0"/>
              </w:rPr>
              <w:t>evidence/ux/desktop/california/20260803-043208-full.png</w:t>
            </w:r>
          </w:p>
        </w:tc>
      </w:tr>
      <w:tr>
        <w:tc>
          <w:tcPr>
            <w:tcW w:type="dxa" w:w="2016"/>
          </w:tcPr>
          <w:p>
            <w:r>
              <w:rPr>
                <w:b w:val="0"/>
              </w:rPr>
              <w:t>UX-D-014</w:t>
            </w:r>
          </w:p>
        </w:tc>
        <w:tc>
          <w:tcPr>
            <w:tcW w:type="dxa" w:w="7056"/>
          </w:tcPr>
          <w:p>
            <w:r>
              <w:rPr>
                <w:b w:val="0"/>
              </w:rPr>
              <w:t>evidence/ux/desktop/home/20260803-023411-full.png</w:t>
            </w:r>
          </w:p>
        </w:tc>
      </w:tr>
      <w:tr>
        <w:tc>
          <w:tcPr>
            <w:tcW w:type="dxa" w:w="2016"/>
          </w:tcPr>
          <w:p>
            <w:r>
              <w:rPr>
                <w:b w:val="0"/>
              </w:rPr>
              <w:t>UX-D-015</w:t>
            </w:r>
          </w:p>
        </w:tc>
        <w:tc>
          <w:tcPr>
            <w:tcW w:type="dxa" w:w="7056"/>
          </w:tcPr>
          <w:p>
            <w:r>
              <w:rPr>
                <w:b w:val="0"/>
              </w:rPr>
              <w:t>evidence/ux/desktop/home/20260803-023411-full.png</w:t>
            </w:r>
          </w:p>
        </w:tc>
      </w:tr>
    </w:tbl>
    <w:p>
      <w:r>
        <w:t>Screenshots are stored in the evidence library and are not embedded in this report so the document stays compact and copies cleanly into Word.</w:t>
      </w:r>
    </w:p>
    <w:p>
      <w:pPr>
        <w:pStyle w:val="Heading1"/>
      </w:pPr>
      <w:r>
        <w:t>Methodology and Limitations</w:t>
      </w:r>
    </w:p>
    <w:p>
      <w:r>
        <w:t>The audit was performed against the live production website using Playwright headless Chromium emulation, not a physical device.</w:t>
      </w:r>
    </w:p>
    <w:p>
      <w:r>
        <w:t>Findings were recorded by a single evaluator using automated DOM, console, and network instrumentation.</w:t>
      </w:r>
    </w:p>
    <w:p>
      <w:r>
        <w:t>The 67 tested pages cover every route reachable through the sitemap index and the primary and secondary navigation. Dynamic listings behind the auto sitemap (12,939 URLs) were representatively sampled rather than exhaustively crawled.</w:t>
      </w:r>
    </w:p>
    <w:p>
      <w:r>
        <w:t>Desktop testing used a 1920x1080 viewport with responsive spot-checks at 1366, 1024 and 768 pixels.</w:t>
      </w:r>
    </w:p>
    <w:p>
      <w:pPr>
        <w:pStyle w:val="Heading1"/>
      </w:pPr>
      <w:r>
        <w:t>Re-verification Note</w:t>
      </w:r>
    </w:p>
    <w:p>
      <w:r>
        <w:t>An independent live re-verification on August 3, 2026 found that two issues no longer reproduce on the production site, which was updated after the August 1-2 audit crawl. Site search now returns results for a normal query (UX-D-002, UX-M-007), and the clinics directory now renders clinic results instead of an empty state (UX-D-003). Every other sampled claim reproduced with matching detail. These two items reflect the site state at audit time.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injector.world UI/UX Report - Desktop</dc:title>
  <dc:subject>Desktop UI/UX audit of https://www.injector.world/</dc:subject>
  <dc:creator>injector.world UX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