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Agentic AI has diverse real-world applications across various industries. In healthcare, it can optimize treatment plans based on patient data. In finance, it enhances algorithmic trading by making independent market predictions. In cybersecurity, agentic AI can autonomously detect and mitigate threats in real time. Furthermore, its integration into robotics enables self-driving cars and industrial automation systems to function with minimal human intervention.</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