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future of Agentic AI involves advancements in self-supervised learning, better human-AI collaboration models, and enhanced interpretability techniques. Researchers are working on methods to align agentic AI with human goals more effectively, reducing risks associated with unchecked autonomy. The integration of quantum computing and AI could further enhance decision-making speed and efficiency, opening new frontiers in AI research and deployment.</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